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E8C9F" w14:textId="77777777" w:rsidR="00A26B9D" w:rsidRPr="00AD3660" w:rsidRDefault="00A26B9D" w:rsidP="00A37404">
      <w:pPr>
        <w:pStyle w:val="Header"/>
        <w:tabs>
          <w:tab w:val="clear" w:pos="4320"/>
          <w:tab w:val="clear" w:pos="8640"/>
        </w:tabs>
        <w:ind w:left="440" w:right="9" w:firstLine="880"/>
        <w:jc w:val="right"/>
        <w:rPr>
          <w:rFonts w:ascii="Arial" w:hAnsi="Arial"/>
          <w:b/>
          <w:color w:val="000000" w:themeColor="text1"/>
          <w:sz w:val="36"/>
          <w:szCs w:val="36"/>
        </w:rPr>
      </w:pPr>
    </w:p>
    <w:p w14:paraId="4E2593B7" w14:textId="77777777" w:rsidR="0057668C" w:rsidRPr="00AD3660" w:rsidRDefault="0057668C" w:rsidP="00897D4E">
      <w:pPr>
        <w:spacing w:before="160" w:after="120"/>
        <w:rPr>
          <w:rFonts w:ascii="Arial" w:hAnsi="Arial" w:cs="Arial"/>
          <w:color w:val="000000" w:themeColor="text1"/>
          <w:sz w:val="22"/>
          <w:szCs w:val="22"/>
          <w:lang w:val="en-GB"/>
        </w:rPr>
      </w:pPr>
    </w:p>
    <w:p w14:paraId="12A0B929" w14:textId="77777777" w:rsidR="009E7123" w:rsidRPr="009E7123" w:rsidRDefault="009E7123" w:rsidP="009E7123">
      <w:pPr>
        <w:jc w:val="center"/>
        <w:rPr>
          <w:rFonts w:ascii="Arial" w:hAnsi="Arial" w:cs="Arial"/>
          <w:b/>
          <w:bCs/>
          <w:sz w:val="32"/>
          <w:szCs w:val="32"/>
          <w:lang w:val="en-GB"/>
        </w:rPr>
      </w:pPr>
      <w:r w:rsidRPr="009E7123">
        <w:rPr>
          <w:rFonts w:ascii="Arial" w:hAnsi="Arial" w:cs="Arial"/>
          <w:b/>
          <w:color w:val="000000"/>
          <w:sz w:val="32"/>
          <w:szCs w:val="32"/>
          <w:lang w:bidi="bn-IN"/>
        </w:rPr>
        <w:t>Strengthening of BGD e-GOV CIRT</w:t>
      </w:r>
      <w:r w:rsidRPr="009E7123">
        <w:rPr>
          <w:rFonts w:ascii="Arial" w:hAnsi="Arial" w:cs="Arial"/>
          <w:b/>
          <w:color w:val="000000"/>
          <w:sz w:val="32"/>
          <w:szCs w:val="32"/>
        </w:rPr>
        <w:t xml:space="preserve"> Project</w:t>
      </w:r>
    </w:p>
    <w:p w14:paraId="3AEC2007" w14:textId="77777777" w:rsidR="009E7123" w:rsidRPr="009E7123" w:rsidRDefault="009E7123" w:rsidP="009E7123">
      <w:pPr>
        <w:jc w:val="center"/>
        <w:rPr>
          <w:rFonts w:ascii="Arial" w:hAnsi="Arial" w:cs="Arial"/>
          <w:bCs/>
          <w:sz w:val="32"/>
          <w:szCs w:val="32"/>
          <w:lang w:val="en-GB"/>
        </w:rPr>
      </w:pPr>
      <w:r w:rsidRPr="009E7123">
        <w:rPr>
          <w:rFonts w:ascii="Arial" w:hAnsi="Arial" w:cs="Arial"/>
          <w:bCs/>
          <w:sz w:val="32"/>
          <w:szCs w:val="32"/>
          <w:lang w:val="en-GB"/>
        </w:rPr>
        <w:t>Bangladesh Computer Council (BCC)</w:t>
      </w:r>
    </w:p>
    <w:p w14:paraId="0F9586FC" w14:textId="77777777" w:rsidR="009E7123" w:rsidRPr="009E7123" w:rsidRDefault="009E7123" w:rsidP="009E7123">
      <w:pPr>
        <w:jc w:val="center"/>
        <w:rPr>
          <w:rFonts w:ascii="Arial" w:hAnsi="Arial" w:cs="Arial"/>
          <w:bCs/>
          <w:sz w:val="32"/>
          <w:szCs w:val="32"/>
          <w:lang w:val="en-GB"/>
        </w:rPr>
      </w:pPr>
      <w:r w:rsidRPr="009E7123">
        <w:rPr>
          <w:rFonts w:ascii="Arial" w:hAnsi="Arial" w:cs="Arial"/>
          <w:bCs/>
          <w:sz w:val="32"/>
          <w:szCs w:val="32"/>
          <w:lang w:val="en-GB"/>
        </w:rPr>
        <w:t>Information and Communication Technology Division</w:t>
      </w:r>
    </w:p>
    <w:p w14:paraId="76682E3C" w14:textId="77777777" w:rsidR="009E7123" w:rsidRPr="009E7123" w:rsidRDefault="009E7123" w:rsidP="009E7123">
      <w:pPr>
        <w:jc w:val="center"/>
        <w:rPr>
          <w:rFonts w:ascii="Arial" w:hAnsi="Arial" w:cs="Arial"/>
          <w:bCs/>
          <w:sz w:val="32"/>
          <w:szCs w:val="32"/>
        </w:rPr>
      </w:pPr>
      <w:r w:rsidRPr="009E7123">
        <w:rPr>
          <w:rFonts w:ascii="Arial" w:hAnsi="Arial" w:cs="Arial"/>
          <w:bCs/>
          <w:sz w:val="30"/>
          <w:szCs w:val="32"/>
        </w:rPr>
        <w:t>Ministry of Posts, Telecommunications and Information Technology</w:t>
      </w:r>
    </w:p>
    <w:p w14:paraId="15C2B8F3" w14:textId="77777777" w:rsidR="000B1B16" w:rsidRPr="00AD3660" w:rsidRDefault="000B1B16" w:rsidP="000B1B16">
      <w:pPr>
        <w:pStyle w:val="Title"/>
        <w:rPr>
          <w:rFonts w:ascii="Arial" w:hAnsi="Arial" w:cs="Arial"/>
          <w:b w:val="0"/>
          <w:bCs w:val="0"/>
          <w:color w:val="000000" w:themeColor="text1"/>
          <w:spacing w:val="80"/>
          <w:sz w:val="22"/>
          <w:szCs w:val="22"/>
          <w:lang w:val="en-GB"/>
        </w:rPr>
      </w:pPr>
    </w:p>
    <w:p w14:paraId="6A3DED36" w14:textId="77777777" w:rsidR="000B1B16" w:rsidRPr="00AD3660" w:rsidRDefault="000B1B16" w:rsidP="000B1B16">
      <w:pPr>
        <w:pStyle w:val="Title"/>
        <w:rPr>
          <w:rFonts w:ascii="Arial" w:hAnsi="Arial" w:cs="Arial"/>
          <w:b w:val="0"/>
          <w:bCs w:val="0"/>
          <w:color w:val="000000" w:themeColor="text1"/>
          <w:spacing w:val="80"/>
          <w:sz w:val="22"/>
          <w:szCs w:val="22"/>
          <w:lang w:val="en-GB"/>
        </w:rPr>
      </w:pPr>
    </w:p>
    <w:p w14:paraId="64C20D87" w14:textId="77777777" w:rsidR="000B1B16" w:rsidRPr="00AD3660" w:rsidRDefault="000B1B16" w:rsidP="000B1B16">
      <w:pPr>
        <w:pStyle w:val="Title"/>
        <w:rPr>
          <w:rFonts w:ascii="Arial" w:hAnsi="Arial" w:cs="Arial"/>
          <w:b w:val="0"/>
          <w:bCs w:val="0"/>
          <w:color w:val="000000" w:themeColor="text1"/>
          <w:spacing w:val="80"/>
          <w:sz w:val="16"/>
          <w:szCs w:val="16"/>
          <w:lang w:val="en-GB"/>
        </w:rPr>
      </w:pPr>
    </w:p>
    <w:p w14:paraId="038DD6E1" w14:textId="77777777" w:rsidR="000B1B16" w:rsidRPr="00AD3660" w:rsidRDefault="000B1B16" w:rsidP="000B1B16">
      <w:pPr>
        <w:pStyle w:val="Title"/>
        <w:rPr>
          <w:rFonts w:ascii="Arial" w:hAnsi="Arial" w:cs="Arial"/>
          <w:b w:val="0"/>
          <w:bCs w:val="0"/>
          <w:color w:val="000000" w:themeColor="text1"/>
          <w:spacing w:val="80"/>
          <w:sz w:val="16"/>
          <w:szCs w:val="16"/>
          <w:lang w:val="en-GB"/>
        </w:rPr>
      </w:pPr>
    </w:p>
    <w:p w14:paraId="73791940" w14:textId="77777777" w:rsidR="000B1B16" w:rsidRPr="00AD3660" w:rsidRDefault="000B1B16" w:rsidP="000B1B16">
      <w:pPr>
        <w:pStyle w:val="Title"/>
        <w:rPr>
          <w:rFonts w:ascii="Arial" w:hAnsi="Arial" w:cs="Arial"/>
          <w:b w:val="0"/>
          <w:bCs w:val="0"/>
          <w:color w:val="000000" w:themeColor="text1"/>
          <w:spacing w:val="80"/>
          <w:sz w:val="16"/>
          <w:szCs w:val="16"/>
          <w:lang w:val="en-GB"/>
        </w:rPr>
      </w:pPr>
    </w:p>
    <w:p w14:paraId="07CAB034" w14:textId="77777777" w:rsidR="000B1B16" w:rsidRPr="00AD3660" w:rsidRDefault="000B1B16" w:rsidP="000B1B16">
      <w:pPr>
        <w:pStyle w:val="Title"/>
        <w:rPr>
          <w:rFonts w:ascii="Arial" w:hAnsi="Arial" w:cs="Arial"/>
          <w:b w:val="0"/>
          <w:bCs w:val="0"/>
          <w:color w:val="000000" w:themeColor="text1"/>
          <w:spacing w:val="80"/>
          <w:sz w:val="16"/>
          <w:szCs w:val="16"/>
          <w:lang w:val="en-GB"/>
        </w:rPr>
      </w:pPr>
    </w:p>
    <w:p w14:paraId="05D6696D" w14:textId="77777777" w:rsidR="000B1B16" w:rsidRPr="00AD3660" w:rsidRDefault="000B1B16" w:rsidP="000B1B16">
      <w:pPr>
        <w:pStyle w:val="Title"/>
        <w:rPr>
          <w:rFonts w:ascii="Arial" w:hAnsi="Arial" w:cs="Arial"/>
          <w:b w:val="0"/>
          <w:bCs w:val="0"/>
          <w:color w:val="000000" w:themeColor="text1"/>
          <w:spacing w:val="80"/>
          <w:sz w:val="16"/>
          <w:szCs w:val="16"/>
          <w:lang w:val="en-GB"/>
        </w:rPr>
      </w:pPr>
    </w:p>
    <w:p w14:paraId="0D97265C" w14:textId="77777777" w:rsidR="000B1B16" w:rsidRPr="00AD3660" w:rsidRDefault="000B1B16" w:rsidP="000B1B16">
      <w:pPr>
        <w:pStyle w:val="Title"/>
        <w:rPr>
          <w:rFonts w:ascii="Arial" w:hAnsi="Arial" w:cs="Arial"/>
          <w:b w:val="0"/>
          <w:bCs w:val="0"/>
          <w:color w:val="000000" w:themeColor="text1"/>
          <w:spacing w:val="80"/>
          <w:sz w:val="16"/>
          <w:szCs w:val="16"/>
          <w:lang w:val="en-GB"/>
        </w:rPr>
      </w:pPr>
    </w:p>
    <w:p w14:paraId="7AA74DE4" w14:textId="77777777" w:rsidR="000B1B16" w:rsidRPr="00AD3660" w:rsidRDefault="000B1B16" w:rsidP="000B1B16">
      <w:pPr>
        <w:pStyle w:val="Title"/>
        <w:rPr>
          <w:rFonts w:ascii="Arial" w:hAnsi="Arial" w:cs="Arial"/>
          <w:b w:val="0"/>
          <w:bCs w:val="0"/>
          <w:color w:val="000000" w:themeColor="text1"/>
          <w:spacing w:val="80"/>
          <w:sz w:val="16"/>
          <w:szCs w:val="16"/>
          <w:lang w:val="en-GB"/>
        </w:rPr>
      </w:pPr>
    </w:p>
    <w:p w14:paraId="7F64260D" w14:textId="77777777" w:rsidR="000B1B16" w:rsidRPr="00AD3660" w:rsidRDefault="000B1B16" w:rsidP="000B1B16">
      <w:pPr>
        <w:pStyle w:val="Title"/>
        <w:rPr>
          <w:rFonts w:ascii="Arial" w:hAnsi="Arial" w:cs="Arial"/>
          <w:b w:val="0"/>
          <w:bCs w:val="0"/>
          <w:color w:val="000000" w:themeColor="text1"/>
          <w:spacing w:val="80"/>
          <w:sz w:val="16"/>
          <w:szCs w:val="16"/>
          <w:lang w:val="en-GB"/>
        </w:rPr>
      </w:pPr>
    </w:p>
    <w:p w14:paraId="4014B53D" w14:textId="77777777" w:rsidR="000B1B16" w:rsidRPr="00AD3660" w:rsidRDefault="000B1B16" w:rsidP="000B1B16">
      <w:pPr>
        <w:pStyle w:val="Title"/>
        <w:rPr>
          <w:rFonts w:ascii="Arial" w:hAnsi="Arial" w:cs="Arial"/>
          <w:b w:val="0"/>
          <w:bCs w:val="0"/>
          <w:color w:val="000000" w:themeColor="text1"/>
          <w:spacing w:val="80"/>
          <w:sz w:val="16"/>
          <w:szCs w:val="16"/>
          <w:lang w:val="en-GB"/>
        </w:rPr>
      </w:pPr>
    </w:p>
    <w:p w14:paraId="7579AA04" w14:textId="77777777" w:rsidR="000B1B16" w:rsidRPr="00AD3660" w:rsidRDefault="000B1B16" w:rsidP="000B1B16">
      <w:pPr>
        <w:pStyle w:val="Title"/>
        <w:rPr>
          <w:rFonts w:ascii="Arial" w:hAnsi="Arial" w:cs="Arial"/>
          <w:b w:val="0"/>
          <w:bCs w:val="0"/>
          <w:color w:val="000000" w:themeColor="text1"/>
          <w:spacing w:val="80"/>
          <w:sz w:val="16"/>
          <w:szCs w:val="16"/>
          <w:lang w:val="en-GB"/>
        </w:rPr>
      </w:pPr>
    </w:p>
    <w:p w14:paraId="577C58E2" w14:textId="77777777" w:rsidR="000B1B16" w:rsidRPr="00AD3660" w:rsidRDefault="000B1B16" w:rsidP="000B1B16">
      <w:pPr>
        <w:pStyle w:val="Title"/>
        <w:rPr>
          <w:rFonts w:ascii="Arial" w:hAnsi="Arial" w:cs="Arial"/>
          <w:b w:val="0"/>
          <w:bCs w:val="0"/>
          <w:color w:val="000000" w:themeColor="text1"/>
          <w:spacing w:val="80"/>
          <w:sz w:val="22"/>
          <w:szCs w:val="22"/>
          <w:lang w:val="en-GB"/>
        </w:rPr>
      </w:pPr>
    </w:p>
    <w:p w14:paraId="586AB2A3" w14:textId="77777777" w:rsidR="000B1B16" w:rsidRPr="00AD3660" w:rsidRDefault="000B1B16" w:rsidP="000B1B16">
      <w:pPr>
        <w:pStyle w:val="Title"/>
        <w:rPr>
          <w:rFonts w:ascii="Arial" w:hAnsi="Arial" w:cs="Arial"/>
          <w:color w:val="000000" w:themeColor="text1"/>
          <w:sz w:val="32"/>
          <w:szCs w:val="32"/>
          <w:lang w:val="en-GB"/>
        </w:rPr>
      </w:pPr>
      <w:r w:rsidRPr="00AD3660">
        <w:rPr>
          <w:rFonts w:ascii="Arial" w:hAnsi="Arial" w:cs="Arial"/>
          <w:color w:val="000000" w:themeColor="text1"/>
          <w:spacing w:val="80"/>
          <w:sz w:val="32"/>
          <w:szCs w:val="32"/>
          <w:lang w:val="en-GB"/>
        </w:rPr>
        <w:t>TENDERDOCUMENT</w:t>
      </w:r>
      <w:r w:rsidRPr="00AD3660">
        <w:rPr>
          <w:rFonts w:ascii="Arial" w:hAnsi="Arial" w:cs="Arial"/>
          <w:color w:val="000000" w:themeColor="text1"/>
          <w:sz w:val="32"/>
          <w:szCs w:val="32"/>
          <w:lang w:val="en-GB"/>
        </w:rPr>
        <w:t>(NATIONAL)</w:t>
      </w:r>
    </w:p>
    <w:p w14:paraId="1053FD92" w14:textId="77777777" w:rsidR="000B1B16" w:rsidRPr="00AD3660" w:rsidRDefault="000B1B16" w:rsidP="000B1B16">
      <w:pPr>
        <w:jc w:val="center"/>
        <w:rPr>
          <w:rFonts w:ascii="Arial" w:hAnsi="Arial" w:cs="Arial"/>
          <w:b/>
          <w:color w:val="000000" w:themeColor="text1"/>
          <w:sz w:val="32"/>
          <w:szCs w:val="32"/>
          <w:lang w:val="en-GB"/>
        </w:rPr>
      </w:pPr>
      <w:r w:rsidRPr="00AD3660">
        <w:rPr>
          <w:rFonts w:ascii="Arial" w:hAnsi="Arial" w:cs="Arial"/>
          <w:b/>
          <w:color w:val="000000" w:themeColor="text1"/>
          <w:sz w:val="32"/>
          <w:szCs w:val="32"/>
          <w:lang w:val="en-GB"/>
        </w:rPr>
        <w:t>FOR THE PRO</w:t>
      </w:r>
      <w:smartTag w:uri="urn:schemas-microsoft-com:office:smarttags" w:element="stockticker">
        <w:r w:rsidRPr="00AD3660">
          <w:rPr>
            <w:rFonts w:ascii="Arial" w:hAnsi="Arial" w:cs="Arial"/>
            <w:b/>
            <w:color w:val="000000" w:themeColor="text1"/>
            <w:sz w:val="32"/>
            <w:szCs w:val="32"/>
            <w:lang w:val="en-GB"/>
          </w:rPr>
          <w:t>CURE</w:t>
        </w:r>
      </w:smartTag>
      <w:r w:rsidRPr="00AD3660">
        <w:rPr>
          <w:rFonts w:ascii="Arial" w:hAnsi="Arial" w:cs="Arial"/>
          <w:b/>
          <w:color w:val="000000" w:themeColor="text1"/>
          <w:sz w:val="32"/>
          <w:szCs w:val="32"/>
          <w:lang w:val="en-GB"/>
        </w:rPr>
        <w:t>MENT OF NON-CONSULTING SERVICES</w:t>
      </w:r>
    </w:p>
    <w:p w14:paraId="0133822A" w14:textId="77777777" w:rsidR="000B1B16" w:rsidRPr="00AD3660" w:rsidRDefault="000B1B16" w:rsidP="000B1B16">
      <w:pPr>
        <w:jc w:val="center"/>
        <w:rPr>
          <w:rFonts w:ascii="Arial" w:hAnsi="Arial" w:cs="Arial"/>
          <w:b/>
          <w:color w:val="000000" w:themeColor="text1"/>
          <w:sz w:val="32"/>
          <w:szCs w:val="32"/>
          <w:lang w:val="en-GB"/>
        </w:rPr>
      </w:pPr>
    </w:p>
    <w:p w14:paraId="30153A9C" w14:textId="77777777" w:rsidR="000B1B16" w:rsidRPr="00AD3660" w:rsidRDefault="000B1B16" w:rsidP="000B1B16">
      <w:pPr>
        <w:pStyle w:val="Title"/>
        <w:rPr>
          <w:rFonts w:ascii="Arial" w:hAnsi="Arial" w:cs="Arial"/>
          <w:color w:val="000000" w:themeColor="text1"/>
          <w:sz w:val="22"/>
          <w:szCs w:val="22"/>
          <w:lang w:val="en-GB"/>
        </w:rPr>
      </w:pPr>
    </w:p>
    <w:p w14:paraId="397632BD" w14:textId="77777777" w:rsidR="000B1B16" w:rsidRPr="00AD3660" w:rsidRDefault="000B1B16" w:rsidP="000B1B16">
      <w:pPr>
        <w:pStyle w:val="Title"/>
        <w:rPr>
          <w:rFonts w:ascii="Arial" w:hAnsi="Arial" w:cs="Arial"/>
          <w:color w:val="000000" w:themeColor="text1"/>
          <w:sz w:val="22"/>
          <w:szCs w:val="22"/>
          <w:lang w:val="en-GB"/>
        </w:rPr>
      </w:pPr>
    </w:p>
    <w:p w14:paraId="06854741" w14:textId="13273B49" w:rsidR="009E7123" w:rsidRDefault="009E7123" w:rsidP="009E7123">
      <w:pPr>
        <w:jc w:val="center"/>
        <w:rPr>
          <w:rFonts w:ascii="Arial" w:hAnsi="Arial" w:cs="Arial"/>
          <w:color w:val="000000"/>
          <w:sz w:val="32"/>
          <w:szCs w:val="32"/>
          <w:lang w:bidi="bn-IN"/>
        </w:rPr>
      </w:pPr>
      <w:r w:rsidRPr="009E7123">
        <w:rPr>
          <w:rFonts w:ascii="Arial" w:hAnsi="Arial" w:cs="Arial"/>
          <w:color w:val="000000"/>
          <w:sz w:val="32"/>
          <w:szCs w:val="32"/>
          <w:lang w:bidi="bn-IN"/>
        </w:rPr>
        <w:t xml:space="preserve">Selection of Firm for Hiring a Microbus </w:t>
      </w:r>
      <w:r w:rsidR="00F9219B">
        <w:rPr>
          <w:rFonts w:ascii="Arial" w:hAnsi="Arial" w:cs="Arial"/>
          <w:color w:val="000000"/>
          <w:sz w:val="32"/>
          <w:szCs w:val="32"/>
          <w:lang w:bidi="bn-IN"/>
        </w:rPr>
        <w:t>with</w:t>
      </w:r>
      <w:r w:rsidR="00F860BB">
        <w:rPr>
          <w:rFonts w:ascii="Arial" w:hAnsi="Arial" w:cs="Arial"/>
          <w:color w:val="000000"/>
          <w:sz w:val="32"/>
          <w:szCs w:val="32"/>
          <w:lang w:bidi="bn-IN"/>
        </w:rPr>
        <w:t xml:space="preserve"> D</w:t>
      </w:r>
      <w:r w:rsidRPr="009E7123">
        <w:rPr>
          <w:rFonts w:ascii="Arial" w:hAnsi="Arial" w:cs="Arial"/>
          <w:color w:val="000000"/>
          <w:sz w:val="32"/>
          <w:szCs w:val="32"/>
          <w:lang w:bidi="bn-IN"/>
        </w:rPr>
        <w:t>river for</w:t>
      </w:r>
      <w:r w:rsidR="00F9219B">
        <w:rPr>
          <w:rFonts w:ascii="Arial" w:hAnsi="Arial" w:cs="Arial"/>
          <w:color w:val="000000"/>
          <w:sz w:val="32"/>
          <w:szCs w:val="32"/>
          <w:lang w:bidi="bn-IN"/>
        </w:rPr>
        <w:t xml:space="preserve"> Strengthening of</w:t>
      </w:r>
      <w:r w:rsidRPr="009E7123">
        <w:rPr>
          <w:rFonts w:ascii="Arial" w:hAnsi="Arial" w:cs="Arial"/>
          <w:color w:val="000000"/>
          <w:sz w:val="32"/>
          <w:szCs w:val="32"/>
          <w:lang w:bidi="bn-IN"/>
        </w:rPr>
        <w:t xml:space="preserve"> BGD e-GOV CIRT Project </w:t>
      </w:r>
    </w:p>
    <w:p w14:paraId="420B4874" w14:textId="1AE8BA41" w:rsidR="000B1B16" w:rsidRPr="009E7123" w:rsidRDefault="009E7123" w:rsidP="009E7123">
      <w:pPr>
        <w:jc w:val="center"/>
        <w:rPr>
          <w:rFonts w:ascii="Arial" w:hAnsi="Arial" w:cs="Arial"/>
          <w:color w:val="000000"/>
          <w:sz w:val="32"/>
          <w:szCs w:val="32"/>
          <w:lang w:bidi="bn-IN"/>
        </w:rPr>
      </w:pPr>
      <w:r w:rsidRPr="009E7123">
        <w:rPr>
          <w:rFonts w:ascii="Arial" w:hAnsi="Arial" w:cs="Arial"/>
          <w:color w:val="000000"/>
          <w:sz w:val="32"/>
          <w:szCs w:val="32"/>
          <w:lang w:bidi="bn-IN"/>
        </w:rPr>
        <w:t xml:space="preserve">(Contract </w:t>
      </w:r>
      <w:r w:rsidRPr="00DC7E3C">
        <w:rPr>
          <w:rFonts w:ascii="Arial" w:hAnsi="Arial" w:cs="Arial"/>
          <w:color w:val="000000"/>
          <w:sz w:val="32"/>
          <w:szCs w:val="32"/>
          <w:lang w:bidi="bn-IN"/>
        </w:rPr>
        <w:t xml:space="preserve">Package No: </w:t>
      </w:r>
      <w:r w:rsidR="00DC7E3C">
        <w:rPr>
          <w:rFonts w:ascii="Arial" w:hAnsi="Arial" w:cs="Arial"/>
          <w:color w:val="000000"/>
          <w:sz w:val="32"/>
          <w:szCs w:val="32"/>
          <w:lang w:bidi="bn-IN"/>
        </w:rPr>
        <w:t>S-26</w:t>
      </w:r>
      <w:r w:rsidRPr="00DC7E3C">
        <w:rPr>
          <w:rFonts w:ascii="Arial" w:hAnsi="Arial" w:cs="Arial"/>
          <w:color w:val="000000"/>
          <w:sz w:val="32"/>
          <w:szCs w:val="32"/>
          <w:lang w:bidi="bn-IN"/>
        </w:rPr>
        <w:t>)</w:t>
      </w:r>
    </w:p>
    <w:p w14:paraId="45E75AB0" w14:textId="77777777" w:rsidR="000B1B16" w:rsidRPr="009E7123" w:rsidRDefault="000B1B16" w:rsidP="000B1B16">
      <w:pPr>
        <w:jc w:val="center"/>
        <w:rPr>
          <w:rFonts w:ascii="Arial" w:hAnsi="Arial" w:cs="Arial"/>
          <w:color w:val="000000"/>
          <w:sz w:val="32"/>
          <w:szCs w:val="32"/>
          <w:lang w:bidi="bn-IN"/>
        </w:rPr>
      </w:pPr>
    </w:p>
    <w:p w14:paraId="578EF5E4" w14:textId="77777777" w:rsidR="000B1B16" w:rsidRPr="00AD3660" w:rsidRDefault="000B1B16" w:rsidP="000B1B16">
      <w:pPr>
        <w:rPr>
          <w:rFonts w:ascii="Arial" w:hAnsi="Arial" w:cs="Arial"/>
          <w:color w:val="000000" w:themeColor="text1"/>
          <w:sz w:val="22"/>
          <w:szCs w:val="22"/>
          <w:lang w:val="en-GB"/>
        </w:rPr>
      </w:pPr>
    </w:p>
    <w:p w14:paraId="227C1182" w14:textId="77777777" w:rsidR="000B1B16" w:rsidRPr="00AD3660" w:rsidRDefault="000B1B16" w:rsidP="000B1B16">
      <w:pPr>
        <w:rPr>
          <w:rFonts w:ascii="Arial" w:hAnsi="Arial" w:cs="Arial"/>
          <w:color w:val="000000" w:themeColor="text1"/>
          <w:sz w:val="22"/>
          <w:szCs w:val="22"/>
          <w:lang w:val="en-GB"/>
        </w:rPr>
      </w:pPr>
    </w:p>
    <w:p w14:paraId="0CB86E5D" w14:textId="77777777" w:rsidR="000B1B16" w:rsidRPr="00AD3660" w:rsidRDefault="000B1B16" w:rsidP="000B1B16">
      <w:pPr>
        <w:rPr>
          <w:rFonts w:ascii="Arial" w:hAnsi="Arial" w:cs="Arial"/>
          <w:color w:val="000000" w:themeColor="text1"/>
          <w:sz w:val="4"/>
          <w:szCs w:val="4"/>
          <w:lang w:val="en-GB"/>
        </w:rPr>
      </w:pPr>
    </w:p>
    <w:p w14:paraId="1A6E99DD" w14:textId="77777777" w:rsidR="000B1B16" w:rsidRPr="00AD3660" w:rsidRDefault="000B1B16" w:rsidP="000B1B16">
      <w:pPr>
        <w:rPr>
          <w:rFonts w:ascii="Arial" w:hAnsi="Arial" w:cs="Arial"/>
          <w:color w:val="000000" w:themeColor="text1"/>
          <w:sz w:val="4"/>
          <w:szCs w:val="4"/>
          <w:lang w:val="en-GB"/>
        </w:rPr>
      </w:pPr>
    </w:p>
    <w:p w14:paraId="20116FFB" w14:textId="77777777" w:rsidR="000B1B16" w:rsidRPr="00AD3660" w:rsidRDefault="000B1B16" w:rsidP="000B1B16">
      <w:pPr>
        <w:rPr>
          <w:rFonts w:ascii="Arial" w:hAnsi="Arial" w:cs="Arial"/>
          <w:color w:val="000000" w:themeColor="text1"/>
          <w:sz w:val="4"/>
          <w:szCs w:val="4"/>
          <w:lang w:val="en-GB"/>
        </w:rPr>
      </w:pPr>
    </w:p>
    <w:p w14:paraId="5801A89A" w14:textId="77777777" w:rsidR="000B1B16" w:rsidRPr="00AD3660" w:rsidRDefault="000B1B16" w:rsidP="000B1B16">
      <w:pPr>
        <w:rPr>
          <w:rFonts w:ascii="Arial" w:hAnsi="Arial" w:cs="Arial"/>
          <w:color w:val="000000" w:themeColor="text1"/>
          <w:sz w:val="4"/>
          <w:szCs w:val="4"/>
          <w:lang w:val="en-GB"/>
        </w:rPr>
      </w:pPr>
    </w:p>
    <w:p w14:paraId="52AE1388" w14:textId="77777777" w:rsidR="000B1B16" w:rsidRPr="00AD3660" w:rsidRDefault="000B1B16" w:rsidP="000B1B16">
      <w:pPr>
        <w:rPr>
          <w:rFonts w:ascii="Arial" w:hAnsi="Arial" w:cs="Arial"/>
          <w:color w:val="000000" w:themeColor="text1"/>
          <w:sz w:val="4"/>
          <w:szCs w:val="4"/>
          <w:lang w:val="en-GB"/>
        </w:rPr>
      </w:pPr>
    </w:p>
    <w:p w14:paraId="7B301E59" w14:textId="77777777" w:rsidR="000B1B16" w:rsidRPr="00AD3660" w:rsidRDefault="000B1B16" w:rsidP="000B1B16">
      <w:pPr>
        <w:rPr>
          <w:rFonts w:ascii="Arial" w:hAnsi="Arial" w:cs="Arial"/>
          <w:color w:val="000000" w:themeColor="text1"/>
          <w:sz w:val="4"/>
          <w:szCs w:val="4"/>
          <w:lang w:val="en-GB"/>
        </w:rPr>
      </w:pPr>
    </w:p>
    <w:p w14:paraId="0009234A" w14:textId="77777777" w:rsidR="000B1B16" w:rsidRPr="00AD3660" w:rsidRDefault="000B1B16" w:rsidP="000B1B16">
      <w:pPr>
        <w:rPr>
          <w:rFonts w:ascii="Arial" w:hAnsi="Arial" w:cs="Arial"/>
          <w:color w:val="000000" w:themeColor="text1"/>
          <w:sz w:val="4"/>
          <w:szCs w:val="4"/>
          <w:lang w:val="en-GB"/>
        </w:rPr>
      </w:pPr>
    </w:p>
    <w:p w14:paraId="799B712C" w14:textId="77777777" w:rsidR="000B1B16" w:rsidRPr="00AD3660" w:rsidRDefault="000B1B16" w:rsidP="000B1B16">
      <w:pPr>
        <w:rPr>
          <w:rFonts w:ascii="Arial" w:hAnsi="Arial" w:cs="Arial"/>
          <w:color w:val="000000" w:themeColor="text1"/>
          <w:sz w:val="4"/>
          <w:szCs w:val="4"/>
          <w:lang w:val="en-GB"/>
        </w:rPr>
      </w:pPr>
    </w:p>
    <w:p w14:paraId="5B519407" w14:textId="77777777" w:rsidR="000B1B16" w:rsidRPr="00AD3660" w:rsidRDefault="000B1B16" w:rsidP="000B1B16">
      <w:pPr>
        <w:rPr>
          <w:rFonts w:ascii="Arial" w:hAnsi="Arial" w:cs="Arial"/>
          <w:color w:val="000000" w:themeColor="text1"/>
          <w:sz w:val="4"/>
          <w:szCs w:val="4"/>
          <w:lang w:val="en-GB"/>
        </w:rPr>
      </w:pPr>
    </w:p>
    <w:p w14:paraId="63A8BF83" w14:textId="77777777" w:rsidR="000B1B16" w:rsidRPr="00AD3660" w:rsidRDefault="000B1B16" w:rsidP="000B1B16">
      <w:pPr>
        <w:rPr>
          <w:rFonts w:ascii="Arial" w:hAnsi="Arial" w:cs="Arial"/>
          <w:color w:val="000000" w:themeColor="text1"/>
          <w:sz w:val="4"/>
          <w:szCs w:val="4"/>
          <w:lang w:val="en-GB"/>
        </w:rPr>
      </w:pPr>
    </w:p>
    <w:p w14:paraId="5BC7DECD" w14:textId="77777777" w:rsidR="000B1B16" w:rsidRPr="00AD3660" w:rsidRDefault="000B1B16" w:rsidP="000B1B16">
      <w:pPr>
        <w:rPr>
          <w:rFonts w:ascii="Arial" w:hAnsi="Arial" w:cs="Arial"/>
          <w:color w:val="000000" w:themeColor="text1"/>
          <w:sz w:val="4"/>
          <w:szCs w:val="4"/>
          <w:lang w:val="en-GB"/>
        </w:rPr>
      </w:pPr>
    </w:p>
    <w:p w14:paraId="1DBB52FD" w14:textId="77777777" w:rsidR="000B1B16" w:rsidRPr="00AD3660" w:rsidRDefault="000B1B16" w:rsidP="000B1B16">
      <w:pPr>
        <w:rPr>
          <w:rFonts w:ascii="Arial" w:hAnsi="Arial" w:cs="Arial"/>
          <w:color w:val="000000" w:themeColor="text1"/>
          <w:sz w:val="4"/>
          <w:szCs w:val="4"/>
          <w:lang w:val="en-GB"/>
        </w:rPr>
      </w:pPr>
    </w:p>
    <w:p w14:paraId="366B78B2" w14:textId="77777777" w:rsidR="000B1B16" w:rsidRPr="00AD3660" w:rsidRDefault="000B1B16" w:rsidP="000B1B16">
      <w:pPr>
        <w:rPr>
          <w:rFonts w:ascii="Arial" w:hAnsi="Arial" w:cs="Arial"/>
          <w:color w:val="000000" w:themeColor="text1"/>
          <w:sz w:val="4"/>
          <w:szCs w:val="4"/>
          <w:lang w:val="en-GB"/>
        </w:rPr>
      </w:pPr>
    </w:p>
    <w:p w14:paraId="540214C3" w14:textId="77777777" w:rsidR="000B1B16" w:rsidRPr="00AD3660" w:rsidRDefault="000B1B16" w:rsidP="000B1B16">
      <w:pPr>
        <w:rPr>
          <w:rFonts w:ascii="Arial" w:hAnsi="Arial" w:cs="Arial"/>
          <w:color w:val="000000" w:themeColor="text1"/>
          <w:sz w:val="4"/>
          <w:szCs w:val="4"/>
          <w:lang w:val="en-GB"/>
        </w:rPr>
      </w:pPr>
    </w:p>
    <w:p w14:paraId="6EE35D58" w14:textId="77777777" w:rsidR="000B1B16" w:rsidRPr="00AD3660" w:rsidRDefault="000B1B16" w:rsidP="000B1B16">
      <w:pPr>
        <w:rPr>
          <w:rFonts w:ascii="Arial" w:hAnsi="Arial" w:cs="Arial"/>
          <w:color w:val="000000" w:themeColor="text1"/>
          <w:sz w:val="4"/>
          <w:szCs w:val="4"/>
          <w:lang w:val="en-GB"/>
        </w:rPr>
      </w:pPr>
    </w:p>
    <w:p w14:paraId="2380F760" w14:textId="77777777" w:rsidR="000B1B16" w:rsidRPr="00AD3660" w:rsidRDefault="000B1B16" w:rsidP="000B1B16">
      <w:pPr>
        <w:rPr>
          <w:rFonts w:ascii="Arial" w:hAnsi="Arial" w:cs="Arial"/>
          <w:color w:val="000000" w:themeColor="text1"/>
          <w:sz w:val="4"/>
          <w:szCs w:val="4"/>
          <w:lang w:val="en-GB"/>
        </w:rPr>
      </w:pPr>
    </w:p>
    <w:p w14:paraId="259EE1D6" w14:textId="77777777" w:rsidR="000B1B16" w:rsidRPr="00AD3660" w:rsidRDefault="000B1B16" w:rsidP="000B1B16">
      <w:pPr>
        <w:rPr>
          <w:rFonts w:ascii="Arial" w:hAnsi="Arial" w:cs="Arial"/>
          <w:color w:val="000000" w:themeColor="text1"/>
          <w:sz w:val="4"/>
          <w:szCs w:val="4"/>
          <w:lang w:val="en-GB"/>
        </w:rPr>
      </w:pPr>
    </w:p>
    <w:p w14:paraId="5B4A9EEA" w14:textId="77777777" w:rsidR="000B1B16" w:rsidRPr="00AD3660" w:rsidRDefault="000B1B16" w:rsidP="000B1B16">
      <w:pPr>
        <w:rPr>
          <w:rFonts w:ascii="Arial" w:hAnsi="Arial" w:cs="Arial"/>
          <w:color w:val="000000" w:themeColor="text1"/>
          <w:sz w:val="4"/>
          <w:szCs w:val="4"/>
          <w:lang w:val="en-GB"/>
        </w:rPr>
      </w:pPr>
    </w:p>
    <w:p w14:paraId="58BF5E7C" w14:textId="77777777" w:rsidR="000B1B16" w:rsidRPr="00AD3660" w:rsidRDefault="000B1B16" w:rsidP="000B1B16">
      <w:pPr>
        <w:rPr>
          <w:rFonts w:ascii="Arial" w:hAnsi="Arial" w:cs="Arial"/>
          <w:color w:val="000000" w:themeColor="text1"/>
          <w:sz w:val="4"/>
          <w:szCs w:val="4"/>
          <w:lang w:val="en-GB"/>
        </w:rPr>
      </w:pPr>
    </w:p>
    <w:p w14:paraId="40988EF8" w14:textId="77777777" w:rsidR="000B1B16" w:rsidRPr="00AD3660" w:rsidRDefault="000B1B16" w:rsidP="000B1B16">
      <w:pPr>
        <w:rPr>
          <w:rFonts w:ascii="Arial" w:hAnsi="Arial" w:cs="Arial"/>
          <w:color w:val="000000" w:themeColor="text1"/>
          <w:sz w:val="4"/>
          <w:szCs w:val="4"/>
          <w:lang w:val="en-GB"/>
        </w:rPr>
      </w:pPr>
    </w:p>
    <w:p w14:paraId="37B1845B" w14:textId="77777777" w:rsidR="000B1B16" w:rsidRPr="00AD3660" w:rsidRDefault="000B1B16" w:rsidP="000B1B16">
      <w:pPr>
        <w:rPr>
          <w:rFonts w:ascii="Arial" w:hAnsi="Arial" w:cs="Arial"/>
          <w:color w:val="000000" w:themeColor="text1"/>
          <w:sz w:val="4"/>
          <w:szCs w:val="4"/>
          <w:lang w:val="en-GB"/>
        </w:rPr>
      </w:pPr>
    </w:p>
    <w:p w14:paraId="302F5CBE" w14:textId="77777777" w:rsidR="000B1B16" w:rsidRPr="00AD3660" w:rsidRDefault="000B1B16" w:rsidP="000B1B16">
      <w:pPr>
        <w:rPr>
          <w:rFonts w:ascii="Arial" w:hAnsi="Arial" w:cs="Arial"/>
          <w:color w:val="000000" w:themeColor="text1"/>
          <w:sz w:val="4"/>
          <w:szCs w:val="4"/>
          <w:lang w:val="en-GB"/>
        </w:rPr>
      </w:pPr>
    </w:p>
    <w:p w14:paraId="2405BC04" w14:textId="77777777" w:rsidR="000B1B16" w:rsidRPr="00AD3660" w:rsidRDefault="000B1B16" w:rsidP="000B1B16">
      <w:pPr>
        <w:rPr>
          <w:rFonts w:ascii="Arial" w:hAnsi="Arial" w:cs="Arial"/>
          <w:color w:val="000000" w:themeColor="text1"/>
          <w:sz w:val="4"/>
          <w:szCs w:val="4"/>
          <w:lang w:val="en-GB"/>
        </w:rPr>
      </w:pPr>
    </w:p>
    <w:p w14:paraId="0B0ABAE0" w14:textId="77777777" w:rsidR="000B1B16" w:rsidRPr="00AD3660" w:rsidRDefault="000B1B16" w:rsidP="000B1B16">
      <w:pPr>
        <w:rPr>
          <w:rFonts w:ascii="Arial" w:hAnsi="Arial" w:cs="Arial"/>
          <w:color w:val="000000" w:themeColor="text1"/>
          <w:sz w:val="4"/>
          <w:szCs w:val="4"/>
          <w:lang w:val="en-GB"/>
        </w:rPr>
      </w:pPr>
    </w:p>
    <w:p w14:paraId="35AFD98D" w14:textId="77777777" w:rsidR="000B1B16" w:rsidRPr="00AD3660" w:rsidRDefault="000B1B16" w:rsidP="000B1B16">
      <w:pPr>
        <w:rPr>
          <w:rFonts w:ascii="Arial" w:hAnsi="Arial" w:cs="Arial"/>
          <w:color w:val="000000" w:themeColor="text1"/>
          <w:sz w:val="4"/>
          <w:szCs w:val="4"/>
          <w:lang w:val="en-GB"/>
        </w:rPr>
      </w:pPr>
    </w:p>
    <w:p w14:paraId="3639B636" w14:textId="77777777" w:rsidR="000B1B16" w:rsidRPr="00AD3660" w:rsidRDefault="000B1B16" w:rsidP="000B1B16">
      <w:pPr>
        <w:rPr>
          <w:rFonts w:ascii="Arial" w:hAnsi="Arial" w:cs="Arial"/>
          <w:color w:val="000000" w:themeColor="text1"/>
          <w:sz w:val="4"/>
          <w:szCs w:val="4"/>
          <w:lang w:val="en-GB"/>
        </w:rPr>
      </w:pPr>
    </w:p>
    <w:p w14:paraId="5F10141A" w14:textId="77777777" w:rsidR="000B1B16" w:rsidRPr="00AD3660" w:rsidRDefault="000B1B16" w:rsidP="000B1B16">
      <w:pPr>
        <w:rPr>
          <w:rFonts w:ascii="Arial" w:hAnsi="Arial" w:cs="Arial"/>
          <w:color w:val="000000" w:themeColor="text1"/>
          <w:sz w:val="4"/>
          <w:szCs w:val="4"/>
          <w:lang w:val="en-GB"/>
        </w:rPr>
      </w:pPr>
    </w:p>
    <w:p w14:paraId="06E00529" w14:textId="77777777" w:rsidR="000B1B16" w:rsidRPr="00AD3660" w:rsidRDefault="000B1B16" w:rsidP="000B1B16">
      <w:pPr>
        <w:rPr>
          <w:rFonts w:ascii="Arial" w:hAnsi="Arial" w:cs="Arial"/>
          <w:b/>
          <w:bCs/>
          <w:color w:val="000000" w:themeColor="text1"/>
          <w:sz w:val="28"/>
          <w:szCs w:val="28"/>
          <w:lang w:val="en-GB"/>
        </w:rPr>
      </w:pPr>
    </w:p>
    <w:p w14:paraId="5B32B5F5" w14:textId="77777777" w:rsidR="000B1B16" w:rsidRPr="00AD3660" w:rsidRDefault="000B1B16" w:rsidP="000B1B16">
      <w:pPr>
        <w:rPr>
          <w:rFonts w:ascii="Arial" w:hAnsi="Arial" w:cs="Arial"/>
          <w:b/>
          <w:bCs/>
          <w:color w:val="000000" w:themeColor="text1"/>
          <w:sz w:val="28"/>
          <w:szCs w:val="28"/>
          <w:lang w:val="en-GB"/>
        </w:rPr>
      </w:pPr>
    </w:p>
    <w:p w14:paraId="437B5D75" w14:textId="77777777" w:rsidR="0057668C" w:rsidRPr="00AD3660" w:rsidRDefault="0057668C" w:rsidP="0057668C">
      <w:pPr>
        <w:ind w:left="540"/>
        <w:rPr>
          <w:rFonts w:ascii="Arial" w:hAnsi="Arial" w:cs="Arial"/>
          <w:b/>
          <w:bCs/>
          <w:color w:val="000000" w:themeColor="text1"/>
          <w:sz w:val="28"/>
          <w:szCs w:val="28"/>
          <w:lang w:val="en-GB"/>
        </w:rPr>
      </w:pPr>
    </w:p>
    <w:p w14:paraId="6EBD2918" w14:textId="77777777" w:rsidR="0057668C" w:rsidRPr="00AD3660" w:rsidRDefault="0057668C" w:rsidP="0057668C">
      <w:pPr>
        <w:ind w:left="540"/>
        <w:rPr>
          <w:rFonts w:ascii="Arial" w:hAnsi="Arial" w:cs="Arial"/>
          <w:b/>
          <w:bCs/>
          <w:color w:val="000000" w:themeColor="text1"/>
          <w:sz w:val="28"/>
          <w:szCs w:val="28"/>
          <w:lang w:val="en-GB"/>
        </w:rPr>
      </w:pPr>
    </w:p>
    <w:p w14:paraId="69DE6485" w14:textId="7FA92B9A" w:rsidR="000B1B16" w:rsidRPr="00AD3660" w:rsidRDefault="000B1B16" w:rsidP="009E7123">
      <w:pPr>
        <w:spacing w:before="60"/>
        <w:ind w:left="540"/>
        <w:rPr>
          <w:rFonts w:ascii="Arial" w:hAnsi="Arial" w:cs="Arial"/>
          <w:color w:val="000000" w:themeColor="text1"/>
          <w:sz w:val="28"/>
          <w:szCs w:val="28"/>
          <w:lang w:val="en-GB"/>
        </w:rPr>
      </w:pPr>
      <w:r w:rsidRPr="00AD3660">
        <w:rPr>
          <w:rFonts w:ascii="Arial" w:hAnsi="Arial" w:cs="Arial"/>
          <w:b/>
          <w:bCs/>
          <w:color w:val="000000" w:themeColor="text1"/>
          <w:sz w:val="28"/>
          <w:szCs w:val="28"/>
          <w:lang w:val="en-GB"/>
        </w:rPr>
        <w:t>Invitation for Tender No:</w:t>
      </w:r>
      <w:r w:rsidR="0057668C" w:rsidRPr="00AD3660">
        <w:rPr>
          <w:rFonts w:ascii="Arial" w:hAnsi="Arial" w:cs="Arial"/>
          <w:b/>
          <w:bCs/>
          <w:color w:val="000000" w:themeColor="text1"/>
          <w:sz w:val="28"/>
          <w:szCs w:val="28"/>
          <w:lang w:val="en-GB"/>
        </w:rPr>
        <w:t xml:space="preserve"> </w:t>
      </w:r>
      <w:r w:rsidR="009E7123" w:rsidRPr="009E7123">
        <w:rPr>
          <w:rFonts w:ascii="Arial" w:hAnsi="Arial" w:cs="Arial"/>
          <w:color w:val="000000" w:themeColor="text1"/>
          <w:sz w:val="28"/>
          <w:szCs w:val="28"/>
          <w:lang w:val="en-GB"/>
        </w:rPr>
        <w:t>56.01.0000.037.07.033.</w:t>
      </w:r>
      <w:r w:rsidR="00A23AA5">
        <w:rPr>
          <w:rFonts w:ascii="Arial" w:hAnsi="Arial" w:cs="Arial"/>
          <w:color w:val="000000" w:themeColor="text1"/>
          <w:sz w:val="28"/>
          <w:szCs w:val="28"/>
          <w:lang w:val="en-GB"/>
        </w:rPr>
        <w:t>24</w:t>
      </w:r>
      <w:r w:rsidR="009E7123" w:rsidRPr="009E7123">
        <w:rPr>
          <w:rFonts w:ascii="Arial" w:hAnsi="Arial" w:cs="Arial"/>
          <w:color w:val="000000" w:themeColor="text1"/>
          <w:sz w:val="28"/>
          <w:szCs w:val="28"/>
          <w:lang w:val="en-GB"/>
        </w:rPr>
        <w:t>-</w:t>
      </w:r>
      <w:r w:rsidR="00D350EC">
        <w:rPr>
          <w:rFonts w:ascii="Arial" w:hAnsi="Arial" w:cs="Arial"/>
          <w:color w:val="000000" w:themeColor="text1"/>
          <w:sz w:val="28"/>
          <w:szCs w:val="28"/>
          <w:lang w:val="en-GB"/>
        </w:rPr>
        <w:t>744</w:t>
      </w:r>
    </w:p>
    <w:p w14:paraId="13C32440" w14:textId="7AE4EA04" w:rsidR="000B1B16" w:rsidRPr="00AD3660" w:rsidRDefault="000B1B16" w:rsidP="0057668C">
      <w:pPr>
        <w:spacing w:before="60"/>
        <w:ind w:left="540"/>
        <w:rPr>
          <w:rFonts w:ascii="Arial" w:hAnsi="Arial" w:cs="Arial"/>
          <w:b/>
          <w:bCs/>
          <w:color w:val="000000" w:themeColor="text1"/>
          <w:sz w:val="28"/>
          <w:szCs w:val="28"/>
          <w:lang w:val="en-GB"/>
        </w:rPr>
      </w:pPr>
      <w:r w:rsidRPr="00AD3660">
        <w:rPr>
          <w:rFonts w:ascii="Arial" w:hAnsi="Arial" w:cs="Arial"/>
          <w:b/>
          <w:bCs/>
          <w:color w:val="000000" w:themeColor="text1"/>
          <w:sz w:val="28"/>
          <w:szCs w:val="28"/>
          <w:lang w:val="en-GB"/>
        </w:rPr>
        <w:t>Tender Package No:</w:t>
      </w:r>
      <w:r w:rsidR="00EA5FAA" w:rsidRPr="00AD3660">
        <w:rPr>
          <w:rFonts w:ascii="Arial" w:hAnsi="Arial" w:cs="Arial"/>
          <w:b/>
          <w:bCs/>
          <w:color w:val="000000" w:themeColor="text1"/>
          <w:sz w:val="28"/>
          <w:szCs w:val="28"/>
          <w:lang w:val="en-GB"/>
        </w:rPr>
        <w:t xml:space="preserve"> </w:t>
      </w:r>
      <w:r w:rsidR="009E7123" w:rsidRPr="00DC7E3C">
        <w:rPr>
          <w:rFonts w:ascii="Arial" w:hAnsi="Arial" w:cs="Arial"/>
          <w:color w:val="000000" w:themeColor="text1"/>
          <w:sz w:val="28"/>
          <w:szCs w:val="28"/>
          <w:lang w:val="en-GB"/>
        </w:rPr>
        <w:t>S-</w:t>
      </w:r>
      <w:r w:rsidR="00DC7E3C">
        <w:rPr>
          <w:rFonts w:ascii="Arial" w:hAnsi="Arial" w:cs="Arial"/>
          <w:color w:val="000000" w:themeColor="text1"/>
          <w:sz w:val="28"/>
          <w:szCs w:val="28"/>
          <w:lang w:val="en-GB"/>
        </w:rPr>
        <w:t>26</w:t>
      </w:r>
    </w:p>
    <w:p w14:paraId="40526E3C" w14:textId="4AF0ACC6" w:rsidR="0057668C" w:rsidRPr="00AD3660" w:rsidRDefault="0057668C" w:rsidP="0057668C">
      <w:pPr>
        <w:spacing w:before="60"/>
        <w:ind w:left="540"/>
        <w:rPr>
          <w:rFonts w:ascii="Arial" w:hAnsi="Arial" w:cs="Arial"/>
          <w:color w:val="000000" w:themeColor="text1"/>
          <w:sz w:val="28"/>
          <w:szCs w:val="28"/>
          <w:lang w:val="en-GB"/>
        </w:rPr>
      </w:pPr>
      <w:r w:rsidRPr="00CF248B">
        <w:rPr>
          <w:rFonts w:ascii="Arial" w:hAnsi="Arial" w:cs="Arial"/>
          <w:b/>
          <w:bCs/>
          <w:color w:val="000000" w:themeColor="text1"/>
          <w:sz w:val="28"/>
          <w:szCs w:val="28"/>
          <w:lang w:val="en-GB"/>
        </w:rPr>
        <w:t xml:space="preserve">Issued on: </w:t>
      </w:r>
      <w:r w:rsidR="00CF248B" w:rsidRPr="00CF248B">
        <w:rPr>
          <w:rFonts w:ascii="Arial" w:hAnsi="Arial" w:cs="Arial"/>
          <w:color w:val="000000" w:themeColor="text1"/>
          <w:sz w:val="28"/>
          <w:szCs w:val="28"/>
          <w:lang w:val="en-GB"/>
        </w:rPr>
        <w:t>0</w:t>
      </w:r>
      <w:r w:rsidR="00D243E5">
        <w:rPr>
          <w:rFonts w:ascii="Arial" w:hAnsi="Arial" w:cs="Arial"/>
          <w:color w:val="000000" w:themeColor="text1"/>
          <w:sz w:val="28"/>
          <w:szCs w:val="28"/>
          <w:lang w:val="en-GB"/>
        </w:rPr>
        <w:t>9</w:t>
      </w:r>
      <w:r w:rsidR="009E7123" w:rsidRPr="00CF248B">
        <w:rPr>
          <w:rFonts w:ascii="Arial" w:hAnsi="Arial" w:cs="Arial"/>
          <w:color w:val="000000" w:themeColor="text1"/>
          <w:sz w:val="28"/>
          <w:szCs w:val="28"/>
          <w:lang w:val="en-GB"/>
        </w:rPr>
        <w:t xml:space="preserve"> </w:t>
      </w:r>
      <w:r w:rsidR="00CF248B">
        <w:rPr>
          <w:rFonts w:ascii="Arial" w:hAnsi="Arial" w:cs="Arial"/>
          <w:color w:val="000000" w:themeColor="text1"/>
          <w:sz w:val="28"/>
          <w:szCs w:val="28"/>
          <w:lang w:val="en-GB"/>
        </w:rPr>
        <w:t>December</w:t>
      </w:r>
      <w:r w:rsidR="009E7123" w:rsidRPr="00CF248B">
        <w:rPr>
          <w:rFonts w:ascii="Arial" w:hAnsi="Arial" w:cs="Arial"/>
          <w:color w:val="000000" w:themeColor="text1"/>
          <w:sz w:val="28"/>
          <w:szCs w:val="28"/>
          <w:lang w:val="en-GB"/>
        </w:rPr>
        <w:t xml:space="preserve"> 202</w:t>
      </w:r>
      <w:r w:rsidR="00CF248B">
        <w:rPr>
          <w:rFonts w:ascii="Arial" w:hAnsi="Arial" w:cs="Arial"/>
          <w:color w:val="000000" w:themeColor="text1"/>
          <w:sz w:val="28"/>
          <w:szCs w:val="28"/>
          <w:lang w:val="en-GB"/>
        </w:rPr>
        <w:t>4</w:t>
      </w:r>
    </w:p>
    <w:p w14:paraId="355BDC79" w14:textId="77777777" w:rsidR="0057668C" w:rsidRPr="00AD3660" w:rsidRDefault="0057668C" w:rsidP="0057668C">
      <w:pPr>
        <w:spacing w:before="60"/>
        <w:ind w:left="540"/>
        <w:rPr>
          <w:rFonts w:ascii="Arial" w:hAnsi="Arial" w:cs="Arial"/>
          <w:b/>
          <w:bCs/>
          <w:color w:val="000000" w:themeColor="text1"/>
          <w:sz w:val="28"/>
          <w:szCs w:val="28"/>
          <w:lang w:val="en-GB"/>
        </w:rPr>
      </w:pPr>
      <w:r w:rsidRPr="00AD3660">
        <w:rPr>
          <w:rFonts w:ascii="Arial" w:hAnsi="Arial" w:cs="Arial"/>
          <w:b/>
          <w:bCs/>
          <w:color w:val="000000" w:themeColor="text1"/>
          <w:sz w:val="28"/>
          <w:szCs w:val="28"/>
          <w:lang w:val="en-GB"/>
        </w:rPr>
        <w:t xml:space="preserve">Tender </w:t>
      </w:r>
      <w:r w:rsidR="003A6A5F" w:rsidRPr="00AD3660">
        <w:rPr>
          <w:rFonts w:ascii="Arial" w:hAnsi="Arial" w:cs="Arial"/>
          <w:b/>
          <w:bCs/>
          <w:color w:val="000000" w:themeColor="text1"/>
          <w:sz w:val="28"/>
          <w:szCs w:val="28"/>
          <w:lang w:val="en-GB"/>
        </w:rPr>
        <w:t>Lot No</w:t>
      </w:r>
      <w:r w:rsidRPr="00AD3660">
        <w:rPr>
          <w:rFonts w:ascii="Arial" w:hAnsi="Arial" w:cs="Arial"/>
          <w:b/>
          <w:bCs/>
          <w:color w:val="000000" w:themeColor="text1"/>
          <w:sz w:val="28"/>
          <w:szCs w:val="28"/>
          <w:lang w:val="en-GB"/>
        </w:rPr>
        <w:t>:</w:t>
      </w:r>
      <w:r w:rsidR="009E7123">
        <w:rPr>
          <w:rFonts w:ascii="Arial" w:hAnsi="Arial" w:cs="Arial"/>
          <w:b/>
          <w:bCs/>
          <w:color w:val="000000" w:themeColor="text1"/>
          <w:sz w:val="28"/>
          <w:szCs w:val="28"/>
          <w:lang w:val="en-GB"/>
        </w:rPr>
        <w:t xml:space="preserve"> Single</w:t>
      </w:r>
      <w:r w:rsidRPr="00AD3660">
        <w:rPr>
          <w:rFonts w:ascii="Arial" w:hAnsi="Arial" w:cs="Arial"/>
          <w:b/>
          <w:bCs/>
          <w:color w:val="000000" w:themeColor="text1"/>
          <w:sz w:val="28"/>
          <w:szCs w:val="28"/>
          <w:lang w:val="en-GB"/>
        </w:rPr>
        <w:br w:type="page"/>
      </w:r>
    </w:p>
    <w:p w14:paraId="2025DE48" w14:textId="77777777" w:rsidR="0057668C" w:rsidRPr="00AD3660" w:rsidRDefault="0057668C" w:rsidP="0057668C">
      <w:pPr>
        <w:rPr>
          <w:rFonts w:ascii="Arial" w:hAnsi="Arial" w:cs="Arial"/>
          <w:b/>
          <w:bCs/>
          <w:color w:val="000000" w:themeColor="text1"/>
          <w:sz w:val="28"/>
          <w:szCs w:val="28"/>
          <w:lang w:val="en-GB"/>
        </w:rPr>
      </w:pPr>
    </w:p>
    <w:p w14:paraId="67CD3F34" w14:textId="77777777" w:rsidR="00905482" w:rsidRPr="00AD3660" w:rsidRDefault="007A5B17" w:rsidP="0057668C">
      <w:pPr>
        <w:jc w:val="center"/>
        <w:rPr>
          <w:b/>
          <w:color w:val="000000" w:themeColor="text1"/>
          <w:sz w:val="34"/>
          <w:szCs w:val="32"/>
          <w:lang w:val="en-GB"/>
        </w:rPr>
      </w:pPr>
      <w:r w:rsidRPr="00AD3660">
        <w:rPr>
          <w:b/>
          <w:color w:val="000000" w:themeColor="text1"/>
          <w:sz w:val="34"/>
          <w:szCs w:val="32"/>
          <w:lang w:val="en-GB"/>
        </w:rPr>
        <w:t>T</w:t>
      </w:r>
      <w:r w:rsidR="009D3288" w:rsidRPr="00AD3660">
        <w:rPr>
          <w:b/>
          <w:color w:val="000000" w:themeColor="text1"/>
          <w:sz w:val="34"/>
          <w:szCs w:val="32"/>
          <w:lang w:val="en-GB"/>
        </w:rPr>
        <w:t>able of Contents</w:t>
      </w:r>
    </w:p>
    <w:p w14:paraId="47FE9FEE" w14:textId="25D2E7FB" w:rsidR="00AE51E4" w:rsidRDefault="00E72AA2">
      <w:pPr>
        <w:pStyle w:val="TOC1"/>
        <w:rPr>
          <w:rFonts w:asciiTheme="minorHAnsi" w:eastAsiaTheme="minorEastAsia" w:hAnsiTheme="minorHAnsi" w:cstheme="minorBidi"/>
          <w:b w:val="0"/>
          <w:bCs w:val="0"/>
          <w:noProof/>
          <w:sz w:val="22"/>
          <w:szCs w:val="22"/>
          <w:lang w:eastAsia="en-US"/>
        </w:rPr>
      </w:pPr>
      <w:r w:rsidRPr="00AD3660">
        <w:rPr>
          <w:rFonts w:cs="Arial"/>
          <w:color w:val="000000" w:themeColor="text1"/>
          <w:sz w:val="20"/>
          <w:szCs w:val="20"/>
          <w:lang w:val="en-GB"/>
        </w:rPr>
        <w:fldChar w:fldCharType="begin"/>
      </w:r>
      <w:r w:rsidR="009D3288" w:rsidRPr="00AD3660">
        <w:rPr>
          <w:rFonts w:cs="Arial"/>
          <w:color w:val="000000" w:themeColor="text1"/>
          <w:sz w:val="20"/>
          <w:szCs w:val="20"/>
          <w:lang w:val="en-GB"/>
        </w:rPr>
        <w:instrText xml:space="preserve"> TOC \o "1-4" \h \z </w:instrText>
      </w:r>
      <w:r w:rsidRPr="00AD3660">
        <w:rPr>
          <w:rFonts w:cs="Arial"/>
          <w:color w:val="000000" w:themeColor="text1"/>
          <w:sz w:val="20"/>
          <w:szCs w:val="20"/>
          <w:lang w:val="en-GB"/>
        </w:rPr>
        <w:fldChar w:fldCharType="separate"/>
      </w:r>
      <w:hyperlink w:anchor="_Toc29382177" w:history="1">
        <w:r w:rsidR="00AE51E4" w:rsidRPr="00AF471E">
          <w:rPr>
            <w:rStyle w:val="Hyperlink"/>
            <w:noProof/>
            <w:lang w:val="en-GB"/>
          </w:rPr>
          <w:t>Section 1. Instructions to Tenderers</w:t>
        </w:r>
        <w:r w:rsidR="00AE51E4">
          <w:rPr>
            <w:noProof/>
            <w:webHidden/>
          </w:rPr>
          <w:tab/>
        </w:r>
        <w:r w:rsidR="00AE51E4">
          <w:rPr>
            <w:noProof/>
            <w:webHidden/>
          </w:rPr>
          <w:fldChar w:fldCharType="begin"/>
        </w:r>
        <w:r w:rsidR="00AE51E4">
          <w:rPr>
            <w:noProof/>
            <w:webHidden/>
          </w:rPr>
          <w:instrText xml:space="preserve"> PAGEREF _Toc29382177 \h </w:instrText>
        </w:r>
        <w:r w:rsidR="00AE51E4">
          <w:rPr>
            <w:noProof/>
            <w:webHidden/>
          </w:rPr>
        </w:r>
        <w:r w:rsidR="00AE51E4">
          <w:rPr>
            <w:noProof/>
            <w:webHidden/>
          </w:rPr>
          <w:fldChar w:fldCharType="separate"/>
        </w:r>
        <w:r w:rsidR="00F94A42">
          <w:rPr>
            <w:noProof/>
            <w:webHidden/>
          </w:rPr>
          <w:t>1</w:t>
        </w:r>
        <w:r w:rsidR="00AE51E4">
          <w:rPr>
            <w:noProof/>
            <w:webHidden/>
          </w:rPr>
          <w:fldChar w:fldCharType="end"/>
        </w:r>
      </w:hyperlink>
    </w:p>
    <w:p w14:paraId="0E4A58D6" w14:textId="383FFAB1" w:rsidR="00AE51E4" w:rsidRDefault="00AE51E4">
      <w:pPr>
        <w:pStyle w:val="TOC2"/>
        <w:tabs>
          <w:tab w:val="left" w:pos="1440"/>
        </w:tabs>
        <w:rPr>
          <w:rFonts w:asciiTheme="minorHAnsi" w:eastAsiaTheme="minorEastAsia" w:hAnsiTheme="minorHAnsi" w:cstheme="minorBidi"/>
          <w:b w:val="0"/>
          <w:noProof/>
          <w:szCs w:val="22"/>
          <w:lang w:eastAsia="en-US"/>
        </w:rPr>
      </w:pPr>
      <w:hyperlink w:anchor="_Toc29382178" w:history="1">
        <w:r w:rsidRPr="00AF471E">
          <w:rPr>
            <w:rStyle w:val="Hyperlink"/>
            <w:noProof/>
            <w:lang w:val="en-GB"/>
          </w:rPr>
          <w:t>A.</w:t>
        </w:r>
        <w:r>
          <w:rPr>
            <w:rFonts w:asciiTheme="minorHAnsi" w:eastAsiaTheme="minorEastAsia" w:hAnsiTheme="minorHAnsi" w:cstheme="minorBidi"/>
            <w:b w:val="0"/>
            <w:noProof/>
            <w:szCs w:val="22"/>
            <w:lang w:eastAsia="en-US"/>
          </w:rPr>
          <w:tab/>
        </w:r>
        <w:r w:rsidRPr="00AF471E">
          <w:rPr>
            <w:rStyle w:val="Hyperlink"/>
            <w:noProof/>
            <w:lang w:val="en-GB"/>
          </w:rPr>
          <w:t>General</w:t>
        </w:r>
        <w:r>
          <w:rPr>
            <w:noProof/>
            <w:webHidden/>
          </w:rPr>
          <w:tab/>
        </w:r>
        <w:r>
          <w:rPr>
            <w:noProof/>
            <w:webHidden/>
          </w:rPr>
          <w:fldChar w:fldCharType="begin"/>
        </w:r>
        <w:r>
          <w:rPr>
            <w:noProof/>
            <w:webHidden/>
          </w:rPr>
          <w:instrText xml:space="preserve"> PAGEREF _Toc29382178 \h </w:instrText>
        </w:r>
        <w:r>
          <w:rPr>
            <w:noProof/>
            <w:webHidden/>
          </w:rPr>
        </w:r>
        <w:r>
          <w:rPr>
            <w:noProof/>
            <w:webHidden/>
          </w:rPr>
          <w:fldChar w:fldCharType="separate"/>
        </w:r>
        <w:r w:rsidR="00F94A42">
          <w:rPr>
            <w:noProof/>
            <w:webHidden/>
          </w:rPr>
          <w:t>1</w:t>
        </w:r>
        <w:r>
          <w:rPr>
            <w:noProof/>
            <w:webHidden/>
          </w:rPr>
          <w:fldChar w:fldCharType="end"/>
        </w:r>
      </w:hyperlink>
    </w:p>
    <w:p w14:paraId="553EC862" w14:textId="3DBDB19F" w:rsidR="00AE51E4" w:rsidRDefault="00AE51E4">
      <w:pPr>
        <w:pStyle w:val="TOC3"/>
        <w:rPr>
          <w:rFonts w:asciiTheme="minorHAnsi" w:eastAsiaTheme="minorEastAsia" w:hAnsiTheme="minorHAnsi" w:cstheme="minorBidi"/>
          <w:noProof/>
          <w:szCs w:val="22"/>
          <w:lang w:eastAsia="en-US"/>
        </w:rPr>
      </w:pPr>
      <w:hyperlink w:anchor="_Toc29382179" w:history="1">
        <w:r w:rsidRPr="00AF471E">
          <w:rPr>
            <w:rStyle w:val="Hyperlink"/>
            <w:noProof/>
          </w:rPr>
          <w:t>1. Scope of Tender</w:t>
        </w:r>
        <w:r>
          <w:rPr>
            <w:noProof/>
            <w:webHidden/>
          </w:rPr>
          <w:tab/>
        </w:r>
        <w:r>
          <w:rPr>
            <w:noProof/>
            <w:webHidden/>
          </w:rPr>
          <w:fldChar w:fldCharType="begin"/>
        </w:r>
        <w:r>
          <w:rPr>
            <w:noProof/>
            <w:webHidden/>
          </w:rPr>
          <w:instrText xml:space="preserve"> PAGEREF _Toc29382179 \h </w:instrText>
        </w:r>
        <w:r>
          <w:rPr>
            <w:noProof/>
            <w:webHidden/>
          </w:rPr>
        </w:r>
        <w:r>
          <w:rPr>
            <w:noProof/>
            <w:webHidden/>
          </w:rPr>
          <w:fldChar w:fldCharType="separate"/>
        </w:r>
        <w:r w:rsidR="00F94A42">
          <w:rPr>
            <w:noProof/>
            <w:webHidden/>
          </w:rPr>
          <w:t>1</w:t>
        </w:r>
        <w:r>
          <w:rPr>
            <w:noProof/>
            <w:webHidden/>
          </w:rPr>
          <w:fldChar w:fldCharType="end"/>
        </w:r>
      </w:hyperlink>
    </w:p>
    <w:p w14:paraId="649A2BBE" w14:textId="7A6BFE06" w:rsidR="00AE51E4" w:rsidRDefault="00AE51E4">
      <w:pPr>
        <w:pStyle w:val="TOC3"/>
        <w:rPr>
          <w:rFonts w:asciiTheme="minorHAnsi" w:eastAsiaTheme="minorEastAsia" w:hAnsiTheme="minorHAnsi" w:cstheme="minorBidi"/>
          <w:noProof/>
          <w:szCs w:val="22"/>
          <w:lang w:eastAsia="en-US"/>
        </w:rPr>
      </w:pPr>
      <w:hyperlink w:anchor="_Toc29382180" w:history="1">
        <w:r w:rsidRPr="00AF471E">
          <w:rPr>
            <w:rStyle w:val="Hyperlink"/>
            <w:noProof/>
          </w:rPr>
          <w:t>2. Interpretation</w:t>
        </w:r>
        <w:r>
          <w:rPr>
            <w:noProof/>
            <w:webHidden/>
          </w:rPr>
          <w:tab/>
        </w:r>
        <w:r>
          <w:rPr>
            <w:noProof/>
            <w:webHidden/>
          </w:rPr>
          <w:fldChar w:fldCharType="begin"/>
        </w:r>
        <w:r>
          <w:rPr>
            <w:noProof/>
            <w:webHidden/>
          </w:rPr>
          <w:instrText xml:space="preserve"> PAGEREF _Toc29382180 \h </w:instrText>
        </w:r>
        <w:r>
          <w:rPr>
            <w:noProof/>
            <w:webHidden/>
          </w:rPr>
        </w:r>
        <w:r>
          <w:rPr>
            <w:noProof/>
            <w:webHidden/>
          </w:rPr>
          <w:fldChar w:fldCharType="separate"/>
        </w:r>
        <w:r w:rsidR="00F94A42">
          <w:rPr>
            <w:noProof/>
            <w:webHidden/>
          </w:rPr>
          <w:t>1</w:t>
        </w:r>
        <w:r>
          <w:rPr>
            <w:noProof/>
            <w:webHidden/>
          </w:rPr>
          <w:fldChar w:fldCharType="end"/>
        </w:r>
      </w:hyperlink>
    </w:p>
    <w:p w14:paraId="098D178E" w14:textId="59FE6463" w:rsidR="00AE51E4" w:rsidRDefault="00AE51E4">
      <w:pPr>
        <w:pStyle w:val="TOC3"/>
        <w:rPr>
          <w:rFonts w:asciiTheme="minorHAnsi" w:eastAsiaTheme="minorEastAsia" w:hAnsiTheme="minorHAnsi" w:cstheme="minorBidi"/>
          <w:noProof/>
          <w:szCs w:val="22"/>
          <w:lang w:eastAsia="en-US"/>
        </w:rPr>
      </w:pPr>
      <w:hyperlink w:anchor="_Toc29382181" w:history="1">
        <w:r w:rsidRPr="00AF471E">
          <w:rPr>
            <w:rStyle w:val="Hyperlink"/>
            <w:noProof/>
          </w:rPr>
          <w:t>3. Source of Fund</w:t>
        </w:r>
        <w:r>
          <w:rPr>
            <w:noProof/>
            <w:webHidden/>
          </w:rPr>
          <w:tab/>
        </w:r>
        <w:r>
          <w:rPr>
            <w:noProof/>
            <w:webHidden/>
          </w:rPr>
          <w:fldChar w:fldCharType="begin"/>
        </w:r>
        <w:r>
          <w:rPr>
            <w:noProof/>
            <w:webHidden/>
          </w:rPr>
          <w:instrText xml:space="preserve"> PAGEREF _Toc29382181 \h </w:instrText>
        </w:r>
        <w:r>
          <w:rPr>
            <w:noProof/>
            <w:webHidden/>
          </w:rPr>
        </w:r>
        <w:r>
          <w:rPr>
            <w:noProof/>
            <w:webHidden/>
          </w:rPr>
          <w:fldChar w:fldCharType="separate"/>
        </w:r>
        <w:r w:rsidR="00F94A42">
          <w:rPr>
            <w:noProof/>
            <w:webHidden/>
          </w:rPr>
          <w:t>1</w:t>
        </w:r>
        <w:r>
          <w:rPr>
            <w:noProof/>
            <w:webHidden/>
          </w:rPr>
          <w:fldChar w:fldCharType="end"/>
        </w:r>
      </w:hyperlink>
    </w:p>
    <w:p w14:paraId="04CD5BE9" w14:textId="242C6E5D" w:rsidR="00AE51E4" w:rsidRDefault="00AE51E4">
      <w:pPr>
        <w:pStyle w:val="TOC3"/>
        <w:rPr>
          <w:rFonts w:asciiTheme="minorHAnsi" w:eastAsiaTheme="minorEastAsia" w:hAnsiTheme="minorHAnsi" w:cstheme="minorBidi"/>
          <w:noProof/>
          <w:szCs w:val="22"/>
          <w:lang w:eastAsia="en-US"/>
        </w:rPr>
      </w:pPr>
      <w:hyperlink w:anchor="_Toc29382182" w:history="1">
        <w:r w:rsidRPr="00AF471E">
          <w:rPr>
            <w:rStyle w:val="Hyperlink"/>
            <w:noProof/>
          </w:rPr>
          <w:t>4. Corrupt, Fraudulent, Collusive or Coercive Practices</w:t>
        </w:r>
        <w:r>
          <w:rPr>
            <w:noProof/>
            <w:webHidden/>
          </w:rPr>
          <w:tab/>
        </w:r>
        <w:r>
          <w:rPr>
            <w:noProof/>
            <w:webHidden/>
          </w:rPr>
          <w:fldChar w:fldCharType="begin"/>
        </w:r>
        <w:r>
          <w:rPr>
            <w:noProof/>
            <w:webHidden/>
          </w:rPr>
          <w:instrText xml:space="preserve"> PAGEREF _Toc29382182 \h </w:instrText>
        </w:r>
        <w:r>
          <w:rPr>
            <w:noProof/>
            <w:webHidden/>
          </w:rPr>
        </w:r>
        <w:r>
          <w:rPr>
            <w:noProof/>
            <w:webHidden/>
          </w:rPr>
          <w:fldChar w:fldCharType="separate"/>
        </w:r>
        <w:r w:rsidR="00F94A42">
          <w:rPr>
            <w:noProof/>
            <w:webHidden/>
          </w:rPr>
          <w:t>2</w:t>
        </w:r>
        <w:r>
          <w:rPr>
            <w:noProof/>
            <w:webHidden/>
          </w:rPr>
          <w:fldChar w:fldCharType="end"/>
        </w:r>
      </w:hyperlink>
    </w:p>
    <w:p w14:paraId="554BAB65" w14:textId="31F9A3E1" w:rsidR="00AE51E4" w:rsidRDefault="00AE51E4">
      <w:pPr>
        <w:pStyle w:val="TOC3"/>
        <w:rPr>
          <w:rFonts w:asciiTheme="minorHAnsi" w:eastAsiaTheme="minorEastAsia" w:hAnsiTheme="minorHAnsi" w:cstheme="minorBidi"/>
          <w:noProof/>
          <w:szCs w:val="22"/>
          <w:lang w:eastAsia="en-US"/>
        </w:rPr>
      </w:pPr>
      <w:hyperlink w:anchor="_Toc29382183" w:history="1">
        <w:r w:rsidRPr="00AF471E">
          <w:rPr>
            <w:rStyle w:val="Hyperlink"/>
            <w:noProof/>
          </w:rPr>
          <w:t>5. Eligible Tenderers</w:t>
        </w:r>
        <w:r>
          <w:rPr>
            <w:noProof/>
            <w:webHidden/>
          </w:rPr>
          <w:tab/>
        </w:r>
        <w:r>
          <w:rPr>
            <w:noProof/>
            <w:webHidden/>
          </w:rPr>
          <w:fldChar w:fldCharType="begin"/>
        </w:r>
        <w:r>
          <w:rPr>
            <w:noProof/>
            <w:webHidden/>
          </w:rPr>
          <w:instrText xml:space="preserve"> PAGEREF _Toc29382183 \h </w:instrText>
        </w:r>
        <w:r>
          <w:rPr>
            <w:noProof/>
            <w:webHidden/>
          </w:rPr>
        </w:r>
        <w:r>
          <w:rPr>
            <w:noProof/>
            <w:webHidden/>
          </w:rPr>
          <w:fldChar w:fldCharType="separate"/>
        </w:r>
        <w:r w:rsidR="00F94A42">
          <w:rPr>
            <w:noProof/>
            <w:webHidden/>
          </w:rPr>
          <w:t>2</w:t>
        </w:r>
        <w:r>
          <w:rPr>
            <w:noProof/>
            <w:webHidden/>
          </w:rPr>
          <w:fldChar w:fldCharType="end"/>
        </w:r>
      </w:hyperlink>
    </w:p>
    <w:p w14:paraId="52FB32E8" w14:textId="0908E8AE" w:rsidR="00AE51E4" w:rsidRDefault="00AE51E4">
      <w:pPr>
        <w:pStyle w:val="TOC3"/>
        <w:rPr>
          <w:rFonts w:asciiTheme="minorHAnsi" w:eastAsiaTheme="minorEastAsia" w:hAnsiTheme="minorHAnsi" w:cstheme="minorBidi"/>
          <w:noProof/>
          <w:szCs w:val="22"/>
          <w:lang w:eastAsia="en-US"/>
        </w:rPr>
      </w:pPr>
      <w:hyperlink w:anchor="_Toc29382184" w:history="1">
        <w:r w:rsidRPr="00AF471E">
          <w:rPr>
            <w:rStyle w:val="Hyperlink"/>
            <w:noProof/>
          </w:rPr>
          <w:t>6. Site Visit</w:t>
        </w:r>
        <w:r>
          <w:rPr>
            <w:noProof/>
            <w:webHidden/>
          </w:rPr>
          <w:tab/>
        </w:r>
        <w:r>
          <w:rPr>
            <w:noProof/>
            <w:webHidden/>
          </w:rPr>
          <w:fldChar w:fldCharType="begin"/>
        </w:r>
        <w:r>
          <w:rPr>
            <w:noProof/>
            <w:webHidden/>
          </w:rPr>
          <w:instrText xml:space="preserve"> PAGEREF _Toc29382184 \h </w:instrText>
        </w:r>
        <w:r>
          <w:rPr>
            <w:noProof/>
            <w:webHidden/>
          </w:rPr>
        </w:r>
        <w:r>
          <w:rPr>
            <w:noProof/>
            <w:webHidden/>
          </w:rPr>
          <w:fldChar w:fldCharType="separate"/>
        </w:r>
        <w:r w:rsidR="00F94A42">
          <w:rPr>
            <w:noProof/>
            <w:webHidden/>
          </w:rPr>
          <w:t>2</w:t>
        </w:r>
        <w:r>
          <w:rPr>
            <w:noProof/>
            <w:webHidden/>
          </w:rPr>
          <w:fldChar w:fldCharType="end"/>
        </w:r>
      </w:hyperlink>
    </w:p>
    <w:p w14:paraId="09DCD9BB" w14:textId="7A944260" w:rsidR="00AE51E4" w:rsidRDefault="00AE51E4">
      <w:pPr>
        <w:pStyle w:val="TOC2"/>
        <w:tabs>
          <w:tab w:val="left" w:pos="1440"/>
        </w:tabs>
        <w:rPr>
          <w:rFonts w:asciiTheme="minorHAnsi" w:eastAsiaTheme="minorEastAsia" w:hAnsiTheme="minorHAnsi" w:cstheme="minorBidi"/>
          <w:b w:val="0"/>
          <w:noProof/>
          <w:szCs w:val="22"/>
          <w:lang w:eastAsia="en-US"/>
        </w:rPr>
      </w:pPr>
      <w:hyperlink w:anchor="_Toc29382185" w:history="1">
        <w:r w:rsidRPr="00AF471E">
          <w:rPr>
            <w:rStyle w:val="Hyperlink"/>
            <w:noProof/>
            <w:lang w:val="en-GB"/>
          </w:rPr>
          <w:t>B.</w:t>
        </w:r>
        <w:r>
          <w:rPr>
            <w:rFonts w:asciiTheme="minorHAnsi" w:eastAsiaTheme="minorEastAsia" w:hAnsiTheme="minorHAnsi" w:cstheme="minorBidi"/>
            <w:b w:val="0"/>
            <w:noProof/>
            <w:szCs w:val="22"/>
            <w:lang w:eastAsia="en-US"/>
          </w:rPr>
          <w:tab/>
        </w:r>
        <w:r w:rsidRPr="00AF471E">
          <w:rPr>
            <w:rStyle w:val="Hyperlink"/>
            <w:noProof/>
            <w:lang w:val="en-GB"/>
          </w:rPr>
          <w:t>Tender Document</w:t>
        </w:r>
        <w:r>
          <w:rPr>
            <w:noProof/>
            <w:webHidden/>
          </w:rPr>
          <w:tab/>
        </w:r>
        <w:r>
          <w:rPr>
            <w:noProof/>
            <w:webHidden/>
          </w:rPr>
          <w:fldChar w:fldCharType="begin"/>
        </w:r>
        <w:r>
          <w:rPr>
            <w:noProof/>
            <w:webHidden/>
          </w:rPr>
          <w:instrText xml:space="preserve"> PAGEREF _Toc29382185 \h </w:instrText>
        </w:r>
        <w:r>
          <w:rPr>
            <w:noProof/>
            <w:webHidden/>
          </w:rPr>
        </w:r>
        <w:r>
          <w:rPr>
            <w:noProof/>
            <w:webHidden/>
          </w:rPr>
          <w:fldChar w:fldCharType="separate"/>
        </w:r>
        <w:r w:rsidR="00F94A42">
          <w:rPr>
            <w:noProof/>
            <w:webHidden/>
          </w:rPr>
          <w:t>3</w:t>
        </w:r>
        <w:r>
          <w:rPr>
            <w:noProof/>
            <w:webHidden/>
          </w:rPr>
          <w:fldChar w:fldCharType="end"/>
        </w:r>
      </w:hyperlink>
    </w:p>
    <w:p w14:paraId="7899A08A" w14:textId="77212B36" w:rsidR="00AE51E4" w:rsidRDefault="00AE51E4">
      <w:pPr>
        <w:pStyle w:val="TOC3"/>
        <w:rPr>
          <w:rFonts w:asciiTheme="minorHAnsi" w:eastAsiaTheme="minorEastAsia" w:hAnsiTheme="minorHAnsi" w:cstheme="minorBidi"/>
          <w:noProof/>
          <w:szCs w:val="22"/>
          <w:lang w:eastAsia="en-US"/>
        </w:rPr>
      </w:pPr>
      <w:hyperlink w:anchor="_Toc29382186" w:history="1">
        <w:r w:rsidRPr="00AF471E">
          <w:rPr>
            <w:rStyle w:val="Hyperlink"/>
            <w:noProof/>
          </w:rPr>
          <w:t>7. Tender Document</w:t>
        </w:r>
        <w:r>
          <w:rPr>
            <w:noProof/>
            <w:webHidden/>
          </w:rPr>
          <w:tab/>
        </w:r>
        <w:r>
          <w:rPr>
            <w:noProof/>
            <w:webHidden/>
          </w:rPr>
          <w:fldChar w:fldCharType="begin"/>
        </w:r>
        <w:r>
          <w:rPr>
            <w:noProof/>
            <w:webHidden/>
          </w:rPr>
          <w:instrText xml:space="preserve"> PAGEREF _Toc29382186 \h </w:instrText>
        </w:r>
        <w:r>
          <w:rPr>
            <w:noProof/>
            <w:webHidden/>
          </w:rPr>
        </w:r>
        <w:r>
          <w:rPr>
            <w:noProof/>
            <w:webHidden/>
          </w:rPr>
          <w:fldChar w:fldCharType="separate"/>
        </w:r>
        <w:r w:rsidR="00F94A42">
          <w:rPr>
            <w:noProof/>
            <w:webHidden/>
          </w:rPr>
          <w:t>3</w:t>
        </w:r>
        <w:r>
          <w:rPr>
            <w:noProof/>
            <w:webHidden/>
          </w:rPr>
          <w:fldChar w:fldCharType="end"/>
        </w:r>
      </w:hyperlink>
    </w:p>
    <w:p w14:paraId="38B0C485" w14:textId="2E06883E" w:rsidR="00AE51E4" w:rsidRDefault="00AE51E4">
      <w:pPr>
        <w:pStyle w:val="TOC3"/>
        <w:rPr>
          <w:rFonts w:asciiTheme="minorHAnsi" w:eastAsiaTheme="minorEastAsia" w:hAnsiTheme="minorHAnsi" w:cstheme="minorBidi"/>
          <w:noProof/>
          <w:szCs w:val="22"/>
          <w:lang w:eastAsia="en-US"/>
        </w:rPr>
      </w:pPr>
      <w:hyperlink w:anchor="_Toc29382187" w:history="1">
        <w:r w:rsidRPr="00AF471E">
          <w:rPr>
            <w:rStyle w:val="Hyperlink"/>
            <w:noProof/>
          </w:rPr>
          <w:t>8. Clarification of Tender Document</w:t>
        </w:r>
        <w:r>
          <w:rPr>
            <w:noProof/>
            <w:webHidden/>
          </w:rPr>
          <w:tab/>
        </w:r>
        <w:r>
          <w:rPr>
            <w:noProof/>
            <w:webHidden/>
          </w:rPr>
          <w:fldChar w:fldCharType="begin"/>
        </w:r>
        <w:r>
          <w:rPr>
            <w:noProof/>
            <w:webHidden/>
          </w:rPr>
          <w:instrText xml:space="preserve"> PAGEREF _Toc29382187 \h </w:instrText>
        </w:r>
        <w:r>
          <w:rPr>
            <w:noProof/>
            <w:webHidden/>
          </w:rPr>
        </w:r>
        <w:r>
          <w:rPr>
            <w:noProof/>
            <w:webHidden/>
          </w:rPr>
          <w:fldChar w:fldCharType="separate"/>
        </w:r>
        <w:r w:rsidR="00F94A42">
          <w:rPr>
            <w:noProof/>
            <w:webHidden/>
          </w:rPr>
          <w:t>3</w:t>
        </w:r>
        <w:r>
          <w:rPr>
            <w:noProof/>
            <w:webHidden/>
          </w:rPr>
          <w:fldChar w:fldCharType="end"/>
        </w:r>
      </w:hyperlink>
    </w:p>
    <w:p w14:paraId="706FFBDA" w14:textId="25EA6148" w:rsidR="00AE51E4" w:rsidRDefault="00AE51E4">
      <w:pPr>
        <w:pStyle w:val="TOC3"/>
        <w:rPr>
          <w:rFonts w:asciiTheme="minorHAnsi" w:eastAsiaTheme="minorEastAsia" w:hAnsiTheme="minorHAnsi" w:cstheme="minorBidi"/>
          <w:noProof/>
          <w:szCs w:val="22"/>
          <w:lang w:eastAsia="en-US"/>
        </w:rPr>
      </w:pPr>
      <w:hyperlink w:anchor="_Toc29382188" w:history="1">
        <w:r w:rsidRPr="00AF471E">
          <w:rPr>
            <w:rStyle w:val="Hyperlink"/>
            <w:noProof/>
          </w:rPr>
          <w:t>9. Addendum to Tender Document</w:t>
        </w:r>
        <w:r>
          <w:rPr>
            <w:noProof/>
            <w:webHidden/>
          </w:rPr>
          <w:tab/>
        </w:r>
        <w:r>
          <w:rPr>
            <w:noProof/>
            <w:webHidden/>
          </w:rPr>
          <w:fldChar w:fldCharType="begin"/>
        </w:r>
        <w:r>
          <w:rPr>
            <w:noProof/>
            <w:webHidden/>
          </w:rPr>
          <w:instrText xml:space="preserve"> PAGEREF _Toc29382188 \h </w:instrText>
        </w:r>
        <w:r>
          <w:rPr>
            <w:noProof/>
            <w:webHidden/>
          </w:rPr>
        </w:r>
        <w:r>
          <w:rPr>
            <w:noProof/>
            <w:webHidden/>
          </w:rPr>
          <w:fldChar w:fldCharType="separate"/>
        </w:r>
        <w:r w:rsidR="00F94A42">
          <w:rPr>
            <w:noProof/>
            <w:webHidden/>
          </w:rPr>
          <w:t>3</w:t>
        </w:r>
        <w:r>
          <w:rPr>
            <w:noProof/>
            <w:webHidden/>
          </w:rPr>
          <w:fldChar w:fldCharType="end"/>
        </w:r>
      </w:hyperlink>
    </w:p>
    <w:p w14:paraId="131DDCB9" w14:textId="2125D941" w:rsidR="00AE51E4" w:rsidRDefault="00AE51E4">
      <w:pPr>
        <w:pStyle w:val="TOC2"/>
        <w:rPr>
          <w:rFonts w:asciiTheme="minorHAnsi" w:eastAsiaTheme="minorEastAsia" w:hAnsiTheme="minorHAnsi" w:cstheme="minorBidi"/>
          <w:b w:val="0"/>
          <w:noProof/>
          <w:szCs w:val="22"/>
          <w:lang w:eastAsia="en-US"/>
        </w:rPr>
      </w:pPr>
      <w:hyperlink w:anchor="_Toc29382189" w:history="1">
        <w:r w:rsidRPr="00AF471E">
          <w:rPr>
            <w:rStyle w:val="Hyperlink"/>
            <w:noProof/>
            <w:lang w:val="en-GB"/>
          </w:rPr>
          <w:t>C. Qualification Criteria</w:t>
        </w:r>
        <w:r>
          <w:rPr>
            <w:noProof/>
            <w:webHidden/>
          </w:rPr>
          <w:tab/>
        </w:r>
        <w:r>
          <w:rPr>
            <w:noProof/>
            <w:webHidden/>
          </w:rPr>
          <w:fldChar w:fldCharType="begin"/>
        </w:r>
        <w:r>
          <w:rPr>
            <w:noProof/>
            <w:webHidden/>
          </w:rPr>
          <w:instrText xml:space="preserve"> PAGEREF _Toc29382189 \h </w:instrText>
        </w:r>
        <w:r>
          <w:rPr>
            <w:noProof/>
            <w:webHidden/>
          </w:rPr>
        </w:r>
        <w:r>
          <w:rPr>
            <w:noProof/>
            <w:webHidden/>
          </w:rPr>
          <w:fldChar w:fldCharType="separate"/>
        </w:r>
        <w:r w:rsidR="00F94A42">
          <w:rPr>
            <w:noProof/>
            <w:webHidden/>
          </w:rPr>
          <w:t>3</w:t>
        </w:r>
        <w:r>
          <w:rPr>
            <w:noProof/>
            <w:webHidden/>
          </w:rPr>
          <w:fldChar w:fldCharType="end"/>
        </w:r>
      </w:hyperlink>
    </w:p>
    <w:p w14:paraId="7BA968DD" w14:textId="2642CE05" w:rsidR="00AE51E4" w:rsidRDefault="00AE51E4">
      <w:pPr>
        <w:pStyle w:val="TOC3"/>
        <w:rPr>
          <w:rFonts w:asciiTheme="minorHAnsi" w:eastAsiaTheme="minorEastAsia" w:hAnsiTheme="minorHAnsi" w:cstheme="minorBidi"/>
          <w:noProof/>
          <w:szCs w:val="22"/>
          <w:lang w:eastAsia="en-US"/>
        </w:rPr>
      </w:pPr>
      <w:hyperlink w:anchor="_Toc29382190" w:history="1">
        <w:r w:rsidRPr="00AF471E">
          <w:rPr>
            <w:rStyle w:val="Hyperlink"/>
            <w:noProof/>
          </w:rPr>
          <w:t>10. General Criteria</w:t>
        </w:r>
        <w:r>
          <w:rPr>
            <w:noProof/>
            <w:webHidden/>
          </w:rPr>
          <w:tab/>
        </w:r>
        <w:r>
          <w:rPr>
            <w:noProof/>
            <w:webHidden/>
          </w:rPr>
          <w:fldChar w:fldCharType="begin"/>
        </w:r>
        <w:r>
          <w:rPr>
            <w:noProof/>
            <w:webHidden/>
          </w:rPr>
          <w:instrText xml:space="preserve"> PAGEREF _Toc29382190 \h </w:instrText>
        </w:r>
        <w:r>
          <w:rPr>
            <w:noProof/>
            <w:webHidden/>
          </w:rPr>
        </w:r>
        <w:r>
          <w:rPr>
            <w:noProof/>
            <w:webHidden/>
          </w:rPr>
          <w:fldChar w:fldCharType="separate"/>
        </w:r>
        <w:r w:rsidR="00F94A42">
          <w:rPr>
            <w:noProof/>
            <w:webHidden/>
          </w:rPr>
          <w:t>3</w:t>
        </w:r>
        <w:r>
          <w:rPr>
            <w:noProof/>
            <w:webHidden/>
          </w:rPr>
          <w:fldChar w:fldCharType="end"/>
        </w:r>
      </w:hyperlink>
    </w:p>
    <w:p w14:paraId="2D28E750" w14:textId="005F4857" w:rsidR="00AE51E4" w:rsidRDefault="00AE51E4">
      <w:pPr>
        <w:pStyle w:val="TOC3"/>
        <w:rPr>
          <w:rFonts w:asciiTheme="minorHAnsi" w:eastAsiaTheme="minorEastAsia" w:hAnsiTheme="minorHAnsi" w:cstheme="minorBidi"/>
          <w:noProof/>
          <w:szCs w:val="22"/>
          <w:lang w:eastAsia="en-US"/>
        </w:rPr>
      </w:pPr>
      <w:hyperlink w:anchor="_Toc29382191" w:history="1">
        <w:r w:rsidRPr="00AF471E">
          <w:rPr>
            <w:rStyle w:val="Hyperlink"/>
            <w:noProof/>
          </w:rPr>
          <w:t>11. Experience Criteria</w:t>
        </w:r>
        <w:r>
          <w:rPr>
            <w:noProof/>
            <w:webHidden/>
          </w:rPr>
          <w:tab/>
        </w:r>
        <w:r>
          <w:rPr>
            <w:noProof/>
            <w:webHidden/>
          </w:rPr>
          <w:fldChar w:fldCharType="begin"/>
        </w:r>
        <w:r>
          <w:rPr>
            <w:noProof/>
            <w:webHidden/>
          </w:rPr>
          <w:instrText xml:space="preserve"> PAGEREF _Toc29382191 \h </w:instrText>
        </w:r>
        <w:r>
          <w:rPr>
            <w:noProof/>
            <w:webHidden/>
          </w:rPr>
        </w:r>
        <w:r>
          <w:rPr>
            <w:noProof/>
            <w:webHidden/>
          </w:rPr>
          <w:fldChar w:fldCharType="separate"/>
        </w:r>
        <w:r w:rsidR="00F94A42">
          <w:rPr>
            <w:noProof/>
            <w:webHidden/>
          </w:rPr>
          <w:t>4</w:t>
        </w:r>
        <w:r>
          <w:rPr>
            <w:noProof/>
            <w:webHidden/>
          </w:rPr>
          <w:fldChar w:fldCharType="end"/>
        </w:r>
      </w:hyperlink>
    </w:p>
    <w:p w14:paraId="153EB9D0" w14:textId="1F38B646" w:rsidR="00AE51E4" w:rsidRDefault="00AE51E4">
      <w:pPr>
        <w:pStyle w:val="TOC3"/>
        <w:rPr>
          <w:rFonts w:asciiTheme="minorHAnsi" w:eastAsiaTheme="minorEastAsia" w:hAnsiTheme="minorHAnsi" w:cstheme="minorBidi"/>
          <w:noProof/>
          <w:szCs w:val="22"/>
          <w:lang w:eastAsia="en-US"/>
        </w:rPr>
      </w:pPr>
      <w:hyperlink w:anchor="_Toc29382192" w:history="1">
        <w:r w:rsidRPr="00AF471E">
          <w:rPr>
            <w:rStyle w:val="Hyperlink"/>
            <w:noProof/>
          </w:rPr>
          <w:t>12. Financial Criteria</w:t>
        </w:r>
        <w:r>
          <w:rPr>
            <w:noProof/>
            <w:webHidden/>
          </w:rPr>
          <w:tab/>
        </w:r>
        <w:r>
          <w:rPr>
            <w:noProof/>
            <w:webHidden/>
          </w:rPr>
          <w:fldChar w:fldCharType="begin"/>
        </w:r>
        <w:r>
          <w:rPr>
            <w:noProof/>
            <w:webHidden/>
          </w:rPr>
          <w:instrText xml:space="preserve"> PAGEREF _Toc29382192 \h </w:instrText>
        </w:r>
        <w:r>
          <w:rPr>
            <w:noProof/>
            <w:webHidden/>
          </w:rPr>
        </w:r>
        <w:r>
          <w:rPr>
            <w:noProof/>
            <w:webHidden/>
          </w:rPr>
          <w:fldChar w:fldCharType="separate"/>
        </w:r>
        <w:r w:rsidR="00F94A42">
          <w:rPr>
            <w:noProof/>
            <w:webHidden/>
          </w:rPr>
          <w:t>4</w:t>
        </w:r>
        <w:r>
          <w:rPr>
            <w:noProof/>
            <w:webHidden/>
          </w:rPr>
          <w:fldChar w:fldCharType="end"/>
        </w:r>
      </w:hyperlink>
    </w:p>
    <w:p w14:paraId="226B1A8F" w14:textId="0F6D2E49" w:rsidR="00AE51E4" w:rsidRDefault="00AE51E4">
      <w:pPr>
        <w:pStyle w:val="TOC3"/>
        <w:rPr>
          <w:rFonts w:asciiTheme="minorHAnsi" w:eastAsiaTheme="minorEastAsia" w:hAnsiTheme="minorHAnsi" w:cstheme="minorBidi"/>
          <w:noProof/>
          <w:szCs w:val="22"/>
          <w:lang w:eastAsia="en-US"/>
        </w:rPr>
      </w:pPr>
      <w:hyperlink w:anchor="_Toc29382193" w:history="1">
        <w:r w:rsidRPr="00AF471E">
          <w:rPr>
            <w:rStyle w:val="Hyperlink"/>
            <w:noProof/>
          </w:rPr>
          <w:t>13. Personnel Capacity</w:t>
        </w:r>
        <w:r>
          <w:rPr>
            <w:noProof/>
            <w:webHidden/>
          </w:rPr>
          <w:tab/>
        </w:r>
        <w:r>
          <w:rPr>
            <w:noProof/>
            <w:webHidden/>
          </w:rPr>
          <w:fldChar w:fldCharType="begin"/>
        </w:r>
        <w:r>
          <w:rPr>
            <w:noProof/>
            <w:webHidden/>
          </w:rPr>
          <w:instrText xml:space="preserve"> PAGEREF _Toc29382193 \h </w:instrText>
        </w:r>
        <w:r>
          <w:rPr>
            <w:noProof/>
            <w:webHidden/>
          </w:rPr>
        </w:r>
        <w:r>
          <w:rPr>
            <w:noProof/>
            <w:webHidden/>
          </w:rPr>
          <w:fldChar w:fldCharType="separate"/>
        </w:r>
        <w:r w:rsidR="00F94A42">
          <w:rPr>
            <w:noProof/>
            <w:webHidden/>
          </w:rPr>
          <w:t>4</w:t>
        </w:r>
        <w:r>
          <w:rPr>
            <w:noProof/>
            <w:webHidden/>
          </w:rPr>
          <w:fldChar w:fldCharType="end"/>
        </w:r>
      </w:hyperlink>
    </w:p>
    <w:p w14:paraId="01E6AA0F" w14:textId="7E37627A" w:rsidR="00AE51E4" w:rsidRDefault="00AE51E4">
      <w:pPr>
        <w:pStyle w:val="TOC3"/>
        <w:rPr>
          <w:rFonts w:asciiTheme="minorHAnsi" w:eastAsiaTheme="minorEastAsia" w:hAnsiTheme="minorHAnsi" w:cstheme="minorBidi"/>
          <w:noProof/>
          <w:szCs w:val="22"/>
          <w:lang w:eastAsia="en-US"/>
        </w:rPr>
      </w:pPr>
      <w:hyperlink w:anchor="_Toc29382194" w:history="1">
        <w:r w:rsidRPr="00AF471E">
          <w:rPr>
            <w:rStyle w:val="Hyperlink"/>
            <w:noProof/>
          </w:rPr>
          <w:t>14. Equipment Capacity</w:t>
        </w:r>
        <w:r>
          <w:rPr>
            <w:noProof/>
            <w:webHidden/>
          </w:rPr>
          <w:tab/>
        </w:r>
        <w:r>
          <w:rPr>
            <w:noProof/>
            <w:webHidden/>
          </w:rPr>
          <w:fldChar w:fldCharType="begin"/>
        </w:r>
        <w:r>
          <w:rPr>
            <w:noProof/>
            <w:webHidden/>
          </w:rPr>
          <w:instrText xml:space="preserve"> PAGEREF _Toc29382194 \h </w:instrText>
        </w:r>
        <w:r>
          <w:rPr>
            <w:noProof/>
            <w:webHidden/>
          </w:rPr>
        </w:r>
        <w:r>
          <w:rPr>
            <w:noProof/>
            <w:webHidden/>
          </w:rPr>
          <w:fldChar w:fldCharType="separate"/>
        </w:r>
        <w:r w:rsidR="00F94A42">
          <w:rPr>
            <w:noProof/>
            <w:webHidden/>
          </w:rPr>
          <w:t>4</w:t>
        </w:r>
        <w:r>
          <w:rPr>
            <w:noProof/>
            <w:webHidden/>
          </w:rPr>
          <w:fldChar w:fldCharType="end"/>
        </w:r>
      </w:hyperlink>
    </w:p>
    <w:p w14:paraId="0916A737" w14:textId="36A7AD8C" w:rsidR="00AE51E4" w:rsidRDefault="00AE51E4">
      <w:pPr>
        <w:pStyle w:val="TOC3"/>
        <w:rPr>
          <w:rFonts w:asciiTheme="minorHAnsi" w:eastAsiaTheme="minorEastAsia" w:hAnsiTheme="minorHAnsi" w:cstheme="minorBidi"/>
          <w:noProof/>
          <w:szCs w:val="22"/>
          <w:lang w:eastAsia="en-US"/>
        </w:rPr>
      </w:pPr>
      <w:hyperlink w:anchor="_Toc29382195" w:history="1">
        <w:r w:rsidRPr="00AF471E">
          <w:rPr>
            <w:rStyle w:val="Hyperlink"/>
            <w:noProof/>
          </w:rPr>
          <w:t>15. Joint Venture</w:t>
        </w:r>
        <w:r>
          <w:rPr>
            <w:noProof/>
            <w:webHidden/>
          </w:rPr>
          <w:tab/>
        </w:r>
        <w:r>
          <w:rPr>
            <w:noProof/>
            <w:webHidden/>
          </w:rPr>
          <w:fldChar w:fldCharType="begin"/>
        </w:r>
        <w:r>
          <w:rPr>
            <w:noProof/>
            <w:webHidden/>
          </w:rPr>
          <w:instrText xml:space="preserve"> PAGEREF _Toc29382195 \h </w:instrText>
        </w:r>
        <w:r>
          <w:rPr>
            <w:noProof/>
            <w:webHidden/>
          </w:rPr>
        </w:r>
        <w:r>
          <w:rPr>
            <w:noProof/>
            <w:webHidden/>
          </w:rPr>
          <w:fldChar w:fldCharType="separate"/>
        </w:r>
        <w:r w:rsidR="00F94A42">
          <w:rPr>
            <w:noProof/>
            <w:webHidden/>
          </w:rPr>
          <w:t>4</w:t>
        </w:r>
        <w:r>
          <w:rPr>
            <w:noProof/>
            <w:webHidden/>
          </w:rPr>
          <w:fldChar w:fldCharType="end"/>
        </w:r>
      </w:hyperlink>
    </w:p>
    <w:p w14:paraId="4519B170" w14:textId="40557FB6" w:rsidR="00AE51E4" w:rsidRDefault="00AE51E4">
      <w:pPr>
        <w:pStyle w:val="TOC3"/>
        <w:rPr>
          <w:rFonts w:asciiTheme="minorHAnsi" w:eastAsiaTheme="minorEastAsia" w:hAnsiTheme="minorHAnsi" w:cstheme="minorBidi"/>
          <w:noProof/>
          <w:szCs w:val="22"/>
          <w:lang w:eastAsia="en-US"/>
        </w:rPr>
      </w:pPr>
      <w:hyperlink w:anchor="_Toc29382196" w:history="1">
        <w:r w:rsidRPr="00AF471E">
          <w:rPr>
            <w:rStyle w:val="Hyperlink"/>
            <w:noProof/>
          </w:rPr>
          <w:t>16. Sub-contractor</w:t>
        </w:r>
        <w:r>
          <w:rPr>
            <w:noProof/>
            <w:webHidden/>
          </w:rPr>
          <w:tab/>
        </w:r>
        <w:r>
          <w:rPr>
            <w:noProof/>
            <w:webHidden/>
          </w:rPr>
          <w:fldChar w:fldCharType="begin"/>
        </w:r>
        <w:r>
          <w:rPr>
            <w:noProof/>
            <w:webHidden/>
          </w:rPr>
          <w:instrText xml:space="preserve"> PAGEREF _Toc29382196 \h </w:instrText>
        </w:r>
        <w:r>
          <w:rPr>
            <w:noProof/>
            <w:webHidden/>
          </w:rPr>
        </w:r>
        <w:r>
          <w:rPr>
            <w:noProof/>
            <w:webHidden/>
          </w:rPr>
          <w:fldChar w:fldCharType="separate"/>
        </w:r>
        <w:r w:rsidR="00F94A42">
          <w:rPr>
            <w:noProof/>
            <w:webHidden/>
          </w:rPr>
          <w:t>4</w:t>
        </w:r>
        <w:r>
          <w:rPr>
            <w:noProof/>
            <w:webHidden/>
          </w:rPr>
          <w:fldChar w:fldCharType="end"/>
        </w:r>
      </w:hyperlink>
    </w:p>
    <w:p w14:paraId="05B8F8F6" w14:textId="51A412C5" w:rsidR="00AE51E4" w:rsidRDefault="00AE51E4">
      <w:pPr>
        <w:pStyle w:val="TOC2"/>
        <w:tabs>
          <w:tab w:val="left" w:pos="1440"/>
        </w:tabs>
        <w:rPr>
          <w:rFonts w:asciiTheme="minorHAnsi" w:eastAsiaTheme="minorEastAsia" w:hAnsiTheme="minorHAnsi" w:cstheme="minorBidi"/>
          <w:b w:val="0"/>
          <w:noProof/>
          <w:szCs w:val="22"/>
          <w:lang w:eastAsia="en-US"/>
        </w:rPr>
      </w:pPr>
      <w:hyperlink w:anchor="_Toc29382197" w:history="1">
        <w:r w:rsidRPr="00AF471E">
          <w:rPr>
            <w:rStyle w:val="Hyperlink"/>
            <w:noProof/>
            <w:lang w:val="en-GB"/>
          </w:rPr>
          <w:t>D.</w:t>
        </w:r>
        <w:r>
          <w:rPr>
            <w:rFonts w:asciiTheme="minorHAnsi" w:eastAsiaTheme="minorEastAsia" w:hAnsiTheme="minorHAnsi" w:cstheme="minorBidi"/>
            <w:b w:val="0"/>
            <w:noProof/>
            <w:szCs w:val="22"/>
            <w:lang w:eastAsia="en-US"/>
          </w:rPr>
          <w:tab/>
        </w:r>
        <w:r w:rsidRPr="00AF471E">
          <w:rPr>
            <w:rStyle w:val="Hyperlink"/>
            <w:noProof/>
            <w:lang w:val="en-GB"/>
          </w:rPr>
          <w:t>Tender Preparation</w:t>
        </w:r>
        <w:r>
          <w:rPr>
            <w:noProof/>
            <w:webHidden/>
          </w:rPr>
          <w:tab/>
        </w:r>
        <w:r>
          <w:rPr>
            <w:noProof/>
            <w:webHidden/>
          </w:rPr>
          <w:fldChar w:fldCharType="begin"/>
        </w:r>
        <w:r>
          <w:rPr>
            <w:noProof/>
            <w:webHidden/>
          </w:rPr>
          <w:instrText xml:space="preserve"> PAGEREF _Toc29382197 \h </w:instrText>
        </w:r>
        <w:r>
          <w:rPr>
            <w:noProof/>
            <w:webHidden/>
          </w:rPr>
        </w:r>
        <w:r>
          <w:rPr>
            <w:noProof/>
            <w:webHidden/>
          </w:rPr>
          <w:fldChar w:fldCharType="separate"/>
        </w:r>
        <w:r w:rsidR="00F94A42">
          <w:rPr>
            <w:noProof/>
            <w:webHidden/>
          </w:rPr>
          <w:t>4</w:t>
        </w:r>
        <w:r>
          <w:rPr>
            <w:noProof/>
            <w:webHidden/>
          </w:rPr>
          <w:fldChar w:fldCharType="end"/>
        </w:r>
      </w:hyperlink>
    </w:p>
    <w:p w14:paraId="2433B369" w14:textId="6B6C7B53" w:rsidR="00AE51E4" w:rsidRDefault="00AE51E4">
      <w:pPr>
        <w:pStyle w:val="TOC3"/>
        <w:rPr>
          <w:rFonts w:asciiTheme="minorHAnsi" w:eastAsiaTheme="minorEastAsia" w:hAnsiTheme="minorHAnsi" w:cstheme="minorBidi"/>
          <w:noProof/>
          <w:szCs w:val="22"/>
          <w:lang w:eastAsia="en-US"/>
        </w:rPr>
      </w:pPr>
      <w:hyperlink w:anchor="_Toc29382198" w:history="1">
        <w:r w:rsidRPr="00AF471E">
          <w:rPr>
            <w:rStyle w:val="Hyperlink"/>
            <w:noProof/>
          </w:rPr>
          <w:t>17. Only One Tender</w:t>
        </w:r>
        <w:r>
          <w:rPr>
            <w:noProof/>
            <w:webHidden/>
          </w:rPr>
          <w:tab/>
        </w:r>
        <w:r>
          <w:rPr>
            <w:noProof/>
            <w:webHidden/>
          </w:rPr>
          <w:fldChar w:fldCharType="begin"/>
        </w:r>
        <w:r>
          <w:rPr>
            <w:noProof/>
            <w:webHidden/>
          </w:rPr>
          <w:instrText xml:space="preserve"> PAGEREF _Toc29382198 \h </w:instrText>
        </w:r>
        <w:r>
          <w:rPr>
            <w:noProof/>
            <w:webHidden/>
          </w:rPr>
        </w:r>
        <w:r>
          <w:rPr>
            <w:noProof/>
            <w:webHidden/>
          </w:rPr>
          <w:fldChar w:fldCharType="separate"/>
        </w:r>
        <w:r w:rsidR="00F94A42">
          <w:rPr>
            <w:noProof/>
            <w:webHidden/>
          </w:rPr>
          <w:t>4</w:t>
        </w:r>
        <w:r>
          <w:rPr>
            <w:noProof/>
            <w:webHidden/>
          </w:rPr>
          <w:fldChar w:fldCharType="end"/>
        </w:r>
      </w:hyperlink>
    </w:p>
    <w:p w14:paraId="6E7685E7" w14:textId="6A2B0376" w:rsidR="00AE51E4" w:rsidRDefault="00AE51E4">
      <w:pPr>
        <w:pStyle w:val="TOC3"/>
        <w:rPr>
          <w:rFonts w:asciiTheme="minorHAnsi" w:eastAsiaTheme="minorEastAsia" w:hAnsiTheme="minorHAnsi" w:cstheme="minorBidi"/>
          <w:noProof/>
          <w:szCs w:val="22"/>
          <w:lang w:eastAsia="en-US"/>
        </w:rPr>
      </w:pPr>
      <w:hyperlink w:anchor="_Toc29382199" w:history="1">
        <w:r w:rsidRPr="00AF471E">
          <w:rPr>
            <w:rStyle w:val="Hyperlink"/>
            <w:noProof/>
          </w:rPr>
          <w:t>18. Cost of Tendering</w:t>
        </w:r>
        <w:r>
          <w:rPr>
            <w:noProof/>
            <w:webHidden/>
          </w:rPr>
          <w:tab/>
        </w:r>
        <w:r>
          <w:rPr>
            <w:noProof/>
            <w:webHidden/>
          </w:rPr>
          <w:fldChar w:fldCharType="begin"/>
        </w:r>
        <w:r>
          <w:rPr>
            <w:noProof/>
            <w:webHidden/>
          </w:rPr>
          <w:instrText xml:space="preserve"> PAGEREF _Toc29382199 \h </w:instrText>
        </w:r>
        <w:r>
          <w:rPr>
            <w:noProof/>
            <w:webHidden/>
          </w:rPr>
        </w:r>
        <w:r>
          <w:rPr>
            <w:noProof/>
            <w:webHidden/>
          </w:rPr>
          <w:fldChar w:fldCharType="separate"/>
        </w:r>
        <w:r w:rsidR="00F94A42">
          <w:rPr>
            <w:noProof/>
            <w:webHidden/>
          </w:rPr>
          <w:t>5</w:t>
        </w:r>
        <w:r>
          <w:rPr>
            <w:noProof/>
            <w:webHidden/>
          </w:rPr>
          <w:fldChar w:fldCharType="end"/>
        </w:r>
      </w:hyperlink>
    </w:p>
    <w:p w14:paraId="53FBE90D" w14:textId="5A992FD3" w:rsidR="00AE51E4" w:rsidRDefault="00AE51E4">
      <w:pPr>
        <w:pStyle w:val="TOC3"/>
        <w:rPr>
          <w:rFonts w:asciiTheme="minorHAnsi" w:eastAsiaTheme="minorEastAsia" w:hAnsiTheme="minorHAnsi" w:cstheme="minorBidi"/>
          <w:noProof/>
          <w:szCs w:val="22"/>
          <w:lang w:eastAsia="en-US"/>
        </w:rPr>
      </w:pPr>
      <w:hyperlink w:anchor="_Toc29382200" w:history="1">
        <w:r w:rsidRPr="00AF471E">
          <w:rPr>
            <w:rStyle w:val="Hyperlink"/>
            <w:noProof/>
          </w:rPr>
          <w:t>19. Language of Tender</w:t>
        </w:r>
        <w:r>
          <w:rPr>
            <w:noProof/>
            <w:webHidden/>
          </w:rPr>
          <w:tab/>
        </w:r>
        <w:r>
          <w:rPr>
            <w:noProof/>
            <w:webHidden/>
          </w:rPr>
          <w:fldChar w:fldCharType="begin"/>
        </w:r>
        <w:r>
          <w:rPr>
            <w:noProof/>
            <w:webHidden/>
          </w:rPr>
          <w:instrText xml:space="preserve"> PAGEREF _Toc29382200 \h </w:instrText>
        </w:r>
        <w:r>
          <w:rPr>
            <w:noProof/>
            <w:webHidden/>
          </w:rPr>
        </w:r>
        <w:r>
          <w:rPr>
            <w:noProof/>
            <w:webHidden/>
          </w:rPr>
          <w:fldChar w:fldCharType="separate"/>
        </w:r>
        <w:r w:rsidR="00F94A42">
          <w:rPr>
            <w:noProof/>
            <w:webHidden/>
          </w:rPr>
          <w:t>5</w:t>
        </w:r>
        <w:r>
          <w:rPr>
            <w:noProof/>
            <w:webHidden/>
          </w:rPr>
          <w:fldChar w:fldCharType="end"/>
        </w:r>
      </w:hyperlink>
    </w:p>
    <w:p w14:paraId="02287490" w14:textId="62716B84" w:rsidR="00AE51E4" w:rsidRDefault="00AE51E4">
      <w:pPr>
        <w:pStyle w:val="TOC3"/>
        <w:rPr>
          <w:rFonts w:asciiTheme="minorHAnsi" w:eastAsiaTheme="minorEastAsia" w:hAnsiTheme="minorHAnsi" w:cstheme="minorBidi"/>
          <w:noProof/>
          <w:szCs w:val="22"/>
          <w:lang w:eastAsia="en-US"/>
        </w:rPr>
      </w:pPr>
      <w:hyperlink w:anchor="_Toc29382201" w:history="1">
        <w:r w:rsidRPr="00AF471E">
          <w:rPr>
            <w:rStyle w:val="Hyperlink"/>
            <w:noProof/>
          </w:rPr>
          <w:t>20. Contents of Tender</w:t>
        </w:r>
        <w:r>
          <w:rPr>
            <w:noProof/>
            <w:webHidden/>
          </w:rPr>
          <w:tab/>
        </w:r>
        <w:r>
          <w:rPr>
            <w:noProof/>
            <w:webHidden/>
          </w:rPr>
          <w:fldChar w:fldCharType="begin"/>
        </w:r>
        <w:r>
          <w:rPr>
            <w:noProof/>
            <w:webHidden/>
          </w:rPr>
          <w:instrText xml:space="preserve"> PAGEREF _Toc29382201 \h </w:instrText>
        </w:r>
        <w:r>
          <w:rPr>
            <w:noProof/>
            <w:webHidden/>
          </w:rPr>
        </w:r>
        <w:r>
          <w:rPr>
            <w:noProof/>
            <w:webHidden/>
          </w:rPr>
          <w:fldChar w:fldCharType="separate"/>
        </w:r>
        <w:r w:rsidR="00F94A42">
          <w:rPr>
            <w:noProof/>
            <w:webHidden/>
          </w:rPr>
          <w:t>5</w:t>
        </w:r>
        <w:r>
          <w:rPr>
            <w:noProof/>
            <w:webHidden/>
          </w:rPr>
          <w:fldChar w:fldCharType="end"/>
        </w:r>
      </w:hyperlink>
    </w:p>
    <w:p w14:paraId="650C6DCF" w14:textId="2DBAB218" w:rsidR="00AE51E4" w:rsidRDefault="00AE51E4">
      <w:pPr>
        <w:pStyle w:val="TOC3"/>
        <w:rPr>
          <w:rFonts w:asciiTheme="minorHAnsi" w:eastAsiaTheme="minorEastAsia" w:hAnsiTheme="minorHAnsi" w:cstheme="minorBidi"/>
          <w:noProof/>
          <w:szCs w:val="22"/>
          <w:lang w:eastAsia="en-US"/>
        </w:rPr>
      </w:pPr>
      <w:hyperlink w:anchor="_Toc29382202" w:history="1">
        <w:r w:rsidRPr="00AF471E">
          <w:rPr>
            <w:rStyle w:val="Hyperlink"/>
            <w:noProof/>
          </w:rPr>
          <w:t>21. Tender Submission Letter and Priced Activity Schedule</w:t>
        </w:r>
        <w:r>
          <w:rPr>
            <w:noProof/>
            <w:webHidden/>
          </w:rPr>
          <w:tab/>
        </w:r>
        <w:r>
          <w:rPr>
            <w:noProof/>
            <w:webHidden/>
          </w:rPr>
          <w:fldChar w:fldCharType="begin"/>
        </w:r>
        <w:r>
          <w:rPr>
            <w:noProof/>
            <w:webHidden/>
          </w:rPr>
          <w:instrText xml:space="preserve"> PAGEREF _Toc29382202 \h </w:instrText>
        </w:r>
        <w:r>
          <w:rPr>
            <w:noProof/>
            <w:webHidden/>
          </w:rPr>
        </w:r>
        <w:r>
          <w:rPr>
            <w:noProof/>
            <w:webHidden/>
          </w:rPr>
          <w:fldChar w:fldCharType="separate"/>
        </w:r>
        <w:r w:rsidR="00F94A42">
          <w:rPr>
            <w:noProof/>
            <w:webHidden/>
          </w:rPr>
          <w:t>5</w:t>
        </w:r>
        <w:r>
          <w:rPr>
            <w:noProof/>
            <w:webHidden/>
          </w:rPr>
          <w:fldChar w:fldCharType="end"/>
        </w:r>
      </w:hyperlink>
    </w:p>
    <w:p w14:paraId="28DD9291" w14:textId="6C0A4B7D" w:rsidR="00AE51E4" w:rsidRDefault="00AE51E4">
      <w:pPr>
        <w:pStyle w:val="TOC3"/>
        <w:rPr>
          <w:rFonts w:asciiTheme="minorHAnsi" w:eastAsiaTheme="minorEastAsia" w:hAnsiTheme="minorHAnsi" w:cstheme="minorBidi"/>
          <w:noProof/>
          <w:szCs w:val="22"/>
          <w:lang w:eastAsia="en-US"/>
        </w:rPr>
      </w:pPr>
      <w:hyperlink w:anchor="_Toc29382203" w:history="1">
        <w:r w:rsidRPr="00AF471E">
          <w:rPr>
            <w:rStyle w:val="Hyperlink"/>
            <w:noProof/>
          </w:rPr>
          <w:t>22. Tender Prices</w:t>
        </w:r>
        <w:r>
          <w:rPr>
            <w:noProof/>
            <w:webHidden/>
          </w:rPr>
          <w:tab/>
        </w:r>
        <w:r>
          <w:rPr>
            <w:noProof/>
            <w:webHidden/>
          </w:rPr>
          <w:fldChar w:fldCharType="begin"/>
        </w:r>
        <w:r>
          <w:rPr>
            <w:noProof/>
            <w:webHidden/>
          </w:rPr>
          <w:instrText xml:space="preserve"> PAGEREF _Toc29382203 \h </w:instrText>
        </w:r>
        <w:r>
          <w:rPr>
            <w:noProof/>
            <w:webHidden/>
          </w:rPr>
        </w:r>
        <w:r>
          <w:rPr>
            <w:noProof/>
            <w:webHidden/>
          </w:rPr>
          <w:fldChar w:fldCharType="separate"/>
        </w:r>
        <w:r w:rsidR="00F94A42">
          <w:rPr>
            <w:noProof/>
            <w:webHidden/>
          </w:rPr>
          <w:t>6</w:t>
        </w:r>
        <w:r>
          <w:rPr>
            <w:noProof/>
            <w:webHidden/>
          </w:rPr>
          <w:fldChar w:fldCharType="end"/>
        </w:r>
      </w:hyperlink>
    </w:p>
    <w:p w14:paraId="574C9286" w14:textId="0D34B28B" w:rsidR="00AE51E4" w:rsidRDefault="00AE51E4">
      <w:pPr>
        <w:pStyle w:val="TOC3"/>
        <w:rPr>
          <w:rFonts w:asciiTheme="minorHAnsi" w:eastAsiaTheme="minorEastAsia" w:hAnsiTheme="minorHAnsi" w:cstheme="minorBidi"/>
          <w:noProof/>
          <w:szCs w:val="22"/>
          <w:lang w:eastAsia="en-US"/>
        </w:rPr>
      </w:pPr>
      <w:hyperlink w:anchor="_Toc29382204" w:history="1">
        <w:r w:rsidRPr="00AF471E">
          <w:rPr>
            <w:rStyle w:val="Hyperlink"/>
            <w:noProof/>
          </w:rPr>
          <w:t>23. Tender Currency</w:t>
        </w:r>
        <w:r>
          <w:rPr>
            <w:noProof/>
            <w:webHidden/>
          </w:rPr>
          <w:tab/>
        </w:r>
        <w:r>
          <w:rPr>
            <w:noProof/>
            <w:webHidden/>
          </w:rPr>
          <w:fldChar w:fldCharType="begin"/>
        </w:r>
        <w:r>
          <w:rPr>
            <w:noProof/>
            <w:webHidden/>
          </w:rPr>
          <w:instrText xml:space="preserve"> PAGEREF _Toc29382204 \h </w:instrText>
        </w:r>
        <w:r>
          <w:rPr>
            <w:noProof/>
            <w:webHidden/>
          </w:rPr>
        </w:r>
        <w:r>
          <w:rPr>
            <w:noProof/>
            <w:webHidden/>
          </w:rPr>
          <w:fldChar w:fldCharType="separate"/>
        </w:r>
        <w:r w:rsidR="00F94A42">
          <w:rPr>
            <w:noProof/>
            <w:webHidden/>
          </w:rPr>
          <w:t>6</w:t>
        </w:r>
        <w:r>
          <w:rPr>
            <w:noProof/>
            <w:webHidden/>
          </w:rPr>
          <w:fldChar w:fldCharType="end"/>
        </w:r>
      </w:hyperlink>
    </w:p>
    <w:p w14:paraId="2F9E1452" w14:textId="07BD6665" w:rsidR="00AE51E4" w:rsidRDefault="00AE51E4">
      <w:pPr>
        <w:pStyle w:val="TOC3"/>
        <w:rPr>
          <w:rFonts w:asciiTheme="minorHAnsi" w:eastAsiaTheme="minorEastAsia" w:hAnsiTheme="minorHAnsi" w:cstheme="minorBidi"/>
          <w:noProof/>
          <w:szCs w:val="22"/>
          <w:lang w:eastAsia="en-US"/>
        </w:rPr>
      </w:pPr>
      <w:hyperlink w:anchor="_Toc29382205" w:history="1">
        <w:r w:rsidRPr="00AF471E">
          <w:rPr>
            <w:rStyle w:val="Hyperlink"/>
            <w:noProof/>
          </w:rPr>
          <w:t>24. Documents Establishing Eligibility and Qualification of the Tenderer</w:t>
        </w:r>
        <w:r>
          <w:rPr>
            <w:noProof/>
            <w:webHidden/>
          </w:rPr>
          <w:tab/>
        </w:r>
        <w:r>
          <w:rPr>
            <w:noProof/>
            <w:webHidden/>
          </w:rPr>
          <w:fldChar w:fldCharType="begin"/>
        </w:r>
        <w:r>
          <w:rPr>
            <w:noProof/>
            <w:webHidden/>
          </w:rPr>
          <w:instrText xml:space="preserve"> PAGEREF _Toc29382205 \h </w:instrText>
        </w:r>
        <w:r>
          <w:rPr>
            <w:noProof/>
            <w:webHidden/>
          </w:rPr>
        </w:r>
        <w:r>
          <w:rPr>
            <w:noProof/>
            <w:webHidden/>
          </w:rPr>
          <w:fldChar w:fldCharType="separate"/>
        </w:r>
        <w:r w:rsidR="00F94A42">
          <w:rPr>
            <w:noProof/>
            <w:webHidden/>
          </w:rPr>
          <w:t>6</w:t>
        </w:r>
        <w:r>
          <w:rPr>
            <w:noProof/>
            <w:webHidden/>
          </w:rPr>
          <w:fldChar w:fldCharType="end"/>
        </w:r>
      </w:hyperlink>
    </w:p>
    <w:p w14:paraId="5E7E4802" w14:textId="18D46D56" w:rsidR="00AE51E4" w:rsidRDefault="00AE51E4">
      <w:pPr>
        <w:pStyle w:val="TOC3"/>
        <w:rPr>
          <w:rFonts w:asciiTheme="minorHAnsi" w:eastAsiaTheme="minorEastAsia" w:hAnsiTheme="minorHAnsi" w:cstheme="minorBidi"/>
          <w:noProof/>
          <w:szCs w:val="22"/>
          <w:lang w:eastAsia="en-US"/>
        </w:rPr>
      </w:pPr>
      <w:hyperlink w:anchor="_Toc29382206" w:history="1">
        <w:r w:rsidRPr="00AF471E">
          <w:rPr>
            <w:rStyle w:val="Hyperlink"/>
            <w:noProof/>
          </w:rPr>
          <w:t>25. Validity Period of Tender</w:t>
        </w:r>
        <w:r>
          <w:rPr>
            <w:noProof/>
            <w:webHidden/>
          </w:rPr>
          <w:tab/>
        </w:r>
        <w:r>
          <w:rPr>
            <w:noProof/>
            <w:webHidden/>
          </w:rPr>
          <w:fldChar w:fldCharType="begin"/>
        </w:r>
        <w:r>
          <w:rPr>
            <w:noProof/>
            <w:webHidden/>
          </w:rPr>
          <w:instrText xml:space="preserve"> PAGEREF _Toc29382206 \h </w:instrText>
        </w:r>
        <w:r>
          <w:rPr>
            <w:noProof/>
            <w:webHidden/>
          </w:rPr>
        </w:r>
        <w:r>
          <w:rPr>
            <w:noProof/>
            <w:webHidden/>
          </w:rPr>
          <w:fldChar w:fldCharType="separate"/>
        </w:r>
        <w:r w:rsidR="00F94A42">
          <w:rPr>
            <w:noProof/>
            <w:webHidden/>
          </w:rPr>
          <w:t>8</w:t>
        </w:r>
        <w:r>
          <w:rPr>
            <w:noProof/>
            <w:webHidden/>
          </w:rPr>
          <w:fldChar w:fldCharType="end"/>
        </w:r>
      </w:hyperlink>
    </w:p>
    <w:p w14:paraId="2D9D53BD" w14:textId="6A19680D" w:rsidR="00AE51E4" w:rsidRDefault="00AE51E4">
      <w:pPr>
        <w:pStyle w:val="TOC3"/>
        <w:rPr>
          <w:rFonts w:asciiTheme="minorHAnsi" w:eastAsiaTheme="minorEastAsia" w:hAnsiTheme="minorHAnsi" w:cstheme="minorBidi"/>
          <w:noProof/>
          <w:szCs w:val="22"/>
          <w:lang w:eastAsia="en-US"/>
        </w:rPr>
      </w:pPr>
      <w:hyperlink w:anchor="_Toc29382207" w:history="1">
        <w:r w:rsidRPr="00AF471E">
          <w:rPr>
            <w:rStyle w:val="Hyperlink"/>
            <w:noProof/>
          </w:rPr>
          <w:t>26. Tender Security</w:t>
        </w:r>
        <w:r>
          <w:rPr>
            <w:noProof/>
            <w:webHidden/>
          </w:rPr>
          <w:tab/>
        </w:r>
        <w:r>
          <w:rPr>
            <w:noProof/>
            <w:webHidden/>
          </w:rPr>
          <w:fldChar w:fldCharType="begin"/>
        </w:r>
        <w:r>
          <w:rPr>
            <w:noProof/>
            <w:webHidden/>
          </w:rPr>
          <w:instrText xml:space="preserve"> PAGEREF _Toc29382207 \h </w:instrText>
        </w:r>
        <w:r>
          <w:rPr>
            <w:noProof/>
            <w:webHidden/>
          </w:rPr>
        </w:r>
        <w:r>
          <w:rPr>
            <w:noProof/>
            <w:webHidden/>
          </w:rPr>
          <w:fldChar w:fldCharType="separate"/>
        </w:r>
        <w:r w:rsidR="00F94A42">
          <w:rPr>
            <w:noProof/>
            <w:webHidden/>
          </w:rPr>
          <w:t>8</w:t>
        </w:r>
        <w:r>
          <w:rPr>
            <w:noProof/>
            <w:webHidden/>
          </w:rPr>
          <w:fldChar w:fldCharType="end"/>
        </w:r>
      </w:hyperlink>
    </w:p>
    <w:p w14:paraId="07A2396E" w14:textId="4CC3E49C" w:rsidR="00AE51E4" w:rsidRDefault="00AE51E4">
      <w:pPr>
        <w:pStyle w:val="TOC3"/>
        <w:rPr>
          <w:rFonts w:asciiTheme="minorHAnsi" w:eastAsiaTheme="minorEastAsia" w:hAnsiTheme="minorHAnsi" w:cstheme="minorBidi"/>
          <w:noProof/>
          <w:szCs w:val="22"/>
          <w:lang w:eastAsia="en-US"/>
        </w:rPr>
      </w:pPr>
      <w:hyperlink w:anchor="_Toc29382208" w:history="1">
        <w:r w:rsidRPr="00AF471E">
          <w:rPr>
            <w:rStyle w:val="Hyperlink"/>
            <w:noProof/>
          </w:rPr>
          <w:t>27. Form of Tender Security</w:t>
        </w:r>
        <w:r>
          <w:rPr>
            <w:noProof/>
            <w:webHidden/>
          </w:rPr>
          <w:tab/>
        </w:r>
        <w:r>
          <w:rPr>
            <w:noProof/>
            <w:webHidden/>
          </w:rPr>
          <w:fldChar w:fldCharType="begin"/>
        </w:r>
        <w:r>
          <w:rPr>
            <w:noProof/>
            <w:webHidden/>
          </w:rPr>
          <w:instrText xml:space="preserve"> PAGEREF _Toc29382208 \h </w:instrText>
        </w:r>
        <w:r>
          <w:rPr>
            <w:noProof/>
            <w:webHidden/>
          </w:rPr>
        </w:r>
        <w:r>
          <w:rPr>
            <w:noProof/>
            <w:webHidden/>
          </w:rPr>
          <w:fldChar w:fldCharType="separate"/>
        </w:r>
        <w:r w:rsidR="00F94A42">
          <w:rPr>
            <w:noProof/>
            <w:webHidden/>
          </w:rPr>
          <w:t>8</w:t>
        </w:r>
        <w:r>
          <w:rPr>
            <w:noProof/>
            <w:webHidden/>
          </w:rPr>
          <w:fldChar w:fldCharType="end"/>
        </w:r>
      </w:hyperlink>
    </w:p>
    <w:p w14:paraId="7581D42D" w14:textId="58B70CE2" w:rsidR="00AE51E4" w:rsidRDefault="00AE51E4">
      <w:pPr>
        <w:pStyle w:val="TOC3"/>
        <w:rPr>
          <w:rFonts w:asciiTheme="minorHAnsi" w:eastAsiaTheme="minorEastAsia" w:hAnsiTheme="minorHAnsi" w:cstheme="minorBidi"/>
          <w:noProof/>
          <w:szCs w:val="22"/>
          <w:lang w:eastAsia="en-US"/>
        </w:rPr>
      </w:pPr>
      <w:hyperlink w:anchor="_Toc29382209" w:history="1">
        <w:r w:rsidRPr="00AF471E">
          <w:rPr>
            <w:rStyle w:val="Hyperlink"/>
            <w:noProof/>
          </w:rPr>
          <w:t>28. Return of Tender Security</w:t>
        </w:r>
        <w:r>
          <w:rPr>
            <w:noProof/>
            <w:webHidden/>
          </w:rPr>
          <w:tab/>
        </w:r>
        <w:r>
          <w:rPr>
            <w:noProof/>
            <w:webHidden/>
          </w:rPr>
          <w:fldChar w:fldCharType="begin"/>
        </w:r>
        <w:r>
          <w:rPr>
            <w:noProof/>
            <w:webHidden/>
          </w:rPr>
          <w:instrText xml:space="preserve"> PAGEREF _Toc29382209 \h </w:instrText>
        </w:r>
        <w:r>
          <w:rPr>
            <w:noProof/>
            <w:webHidden/>
          </w:rPr>
        </w:r>
        <w:r>
          <w:rPr>
            <w:noProof/>
            <w:webHidden/>
          </w:rPr>
          <w:fldChar w:fldCharType="separate"/>
        </w:r>
        <w:r w:rsidR="00F94A42">
          <w:rPr>
            <w:noProof/>
            <w:webHidden/>
          </w:rPr>
          <w:t>8</w:t>
        </w:r>
        <w:r>
          <w:rPr>
            <w:noProof/>
            <w:webHidden/>
          </w:rPr>
          <w:fldChar w:fldCharType="end"/>
        </w:r>
      </w:hyperlink>
    </w:p>
    <w:p w14:paraId="10B5AA6D" w14:textId="29E2167C" w:rsidR="00AE51E4" w:rsidRDefault="00AE51E4">
      <w:pPr>
        <w:pStyle w:val="TOC3"/>
        <w:rPr>
          <w:rFonts w:asciiTheme="minorHAnsi" w:eastAsiaTheme="minorEastAsia" w:hAnsiTheme="minorHAnsi" w:cstheme="minorBidi"/>
          <w:noProof/>
          <w:szCs w:val="22"/>
          <w:lang w:eastAsia="en-US"/>
        </w:rPr>
      </w:pPr>
      <w:hyperlink w:anchor="_Toc29382210" w:history="1">
        <w:r w:rsidRPr="00AF471E">
          <w:rPr>
            <w:rStyle w:val="Hyperlink"/>
            <w:noProof/>
          </w:rPr>
          <w:t>29. Forfeiture of Tender Security</w:t>
        </w:r>
        <w:r>
          <w:rPr>
            <w:noProof/>
            <w:webHidden/>
          </w:rPr>
          <w:tab/>
        </w:r>
        <w:r>
          <w:rPr>
            <w:noProof/>
            <w:webHidden/>
          </w:rPr>
          <w:fldChar w:fldCharType="begin"/>
        </w:r>
        <w:r>
          <w:rPr>
            <w:noProof/>
            <w:webHidden/>
          </w:rPr>
          <w:instrText xml:space="preserve"> PAGEREF _Toc29382210 \h </w:instrText>
        </w:r>
        <w:r>
          <w:rPr>
            <w:noProof/>
            <w:webHidden/>
          </w:rPr>
        </w:r>
        <w:r>
          <w:rPr>
            <w:noProof/>
            <w:webHidden/>
          </w:rPr>
          <w:fldChar w:fldCharType="separate"/>
        </w:r>
        <w:r w:rsidR="00F94A42">
          <w:rPr>
            <w:noProof/>
            <w:webHidden/>
          </w:rPr>
          <w:t>9</w:t>
        </w:r>
        <w:r>
          <w:rPr>
            <w:noProof/>
            <w:webHidden/>
          </w:rPr>
          <w:fldChar w:fldCharType="end"/>
        </w:r>
      </w:hyperlink>
    </w:p>
    <w:p w14:paraId="2457D69D" w14:textId="521A5267" w:rsidR="00AE51E4" w:rsidRDefault="00AE51E4">
      <w:pPr>
        <w:pStyle w:val="TOC3"/>
        <w:rPr>
          <w:rFonts w:asciiTheme="minorHAnsi" w:eastAsiaTheme="minorEastAsia" w:hAnsiTheme="minorHAnsi" w:cstheme="minorBidi"/>
          <w:noProof/>
          <w:szCs w:val="22"/>
          <w:lang w:eastAsia="en-US"/>
        </w:rPr>
      </w:pPr>
      <w:hyperlink w:anchor="_Toc29382211" w:history="1">
        <w:r w:rsidRPr="00AF471E">
          <w:rPr>
            <w:rStyle w:val="Hyperlink"/>
            <w:noProof/>
          </w:rPr>
          <w:t>30. Format and Signing of Tender</w:t>
        </w:r>
        <w:r>
          <w:rPr>
            <w:noProof/>
            <w:webHidden/>
          </w:rPr>
          <w:tab/>
        </w:r>
        <w:r>
          <w:rPr>
            <w:noProof/>
            <w:webHidden/>
          </w:rPr>
          <w:fldChar w:fldCharType="begin"/>
        </w:r>
        <w:r>
          <w:rPr>
            <w:noProof/>
            <w:webHidden/>
          </w:rPr>
          <w:instrText xml:space="preserve"> PAGEREF _Toc29382211 \h </w:instrText>
        </w:r>
        <w:r>
          <w:rPr>
            <w:noProof/>
            <w:webHidden/>
          </w:rPr>
        </w:r>
        <w:r>
          <w:rPr>
            <w:noProof/>
            <w:webHidden/>
          </w:rPr>
          <w:fldChar w:fldCharType="separate"/>
        </w:r>
        <w:r w:rsidR="00F94A42">
          <w:rPr>
            <w:noProof/>
            <w:webHidden/>
          </w:rPr>
          <w:t>9</w:t>
        </w:r>
        <w:r>
          <w:rPr>
            <w:noProof/>
            <w:webHidden/>
          </w:rPr>
          <w:fldChar w:fldCharType="end"/>
        </w:r>
      </w:hyperlink>
    </w:p>
    <w:p w14:paraId="58D115A8" w14:textId="3B89EF96" w:rsidR="00AE51E4" w:rsidRDefault="00AE51E4">
      <w:pPr>
        <w:pStyle w:val="TOC2"/>
        <w:tabs>
          <w:tab w:val="left" w:pos="1440"/>
        </w:tabs>
        <w:rPr>
          <w:rFonts w:asciiTheme="minorHAnsi" w:eastAsiaTheme="minorEastAsia" w:hAnsiTheme="minorHAnsi" w:cstheme="minorBidi"/>
          <w:b w:val="0"/>
          <w:noProof/>
          <w:szCs w:val="22"/>
          <w:lang w:eastAsia="en-US"/>
        </w:rPr>
      </w:pPr>
      <w:hyperlink w:anchor="_Toc29382212" w:history="1">
        <w:r w:rsidRPr="00AF471E">
          <w:rPr>
            <w:rStyle w:val="Hyperlink"/>
            <w:noProof/>
            <w:lang w:val="en-GB"/>
          </w:rPr>
          <w:t>E.</w:t>
        </w:r>
        <w:r>
          <w:rPr>
            <w:rFonts w:asciiTheme="minorHAnsi" w:eastAsiaTheme="minorEastAsia" w:hAnsiTheme="minorHAnsi" w:cstheme="minorBidi"/>
            <w:b w:val="0"/>
            <w:noProof/>
            <w:szCs w:val="22"/>
            <w:lang w:eastAsia="en-US"/>
          </w:rPr>
          <w:tab/>
        </w:r>
        <w:r w:rsidRPr="00AF471E">
          <w:rPr>
            <w:rStyle w:val="Hyperlink"/>
            <w:noProof/>
            <w:lang w:val="en-GB"/>
          </w:rPr>
          <w:t>Tender Submission</w:t>
        </w:r>
        <w:r>
          <w:rPr>
            <w:noProof/>
            <w:webHidden/>
          </w:rPr>
          <w:tab/>
        </w:r>
        <w:r>
          <w:rPr>
            <w:noProof/>
            <w:webHidden/>
          </w:rPr>
          <w:fldChar w:fldCharType="begin"/>
        </w:r>
        <w:r>
          <w:rPr>
            <w:noProof/>
            <w:webHidden/>
          </w:rPr>
          <w:instrText xml:space="preserve"> PAGEREF _Toc29382212 \h </w:instrText>
        </w:r>
        <w:r>
          <w:rPr>
            <w:noProof/>
            <w:webHidden/>
          </w:rPr>
        </w:r>
        <w:r>
          <w:rPr>
            <w:noProof/>
            <w:webHidden/>
          </w:rPr>
          <w:fldChar w:fldCharType="separate"/>
        </w:r>
        <w:r w:rsidR="00F94A42">
          <w:rPr>
            <w:noProof/>
            <w:webHidden/>
          </w:rPr>
          <w:t>9</w:t>
        </w:r>
        <w:r>
          <w:rPr>
            <w:noProof/>
            <w:webHidden/>
          </w:rPr>
          <w:fldChar w:fldCharType="end"/>
        </w:r>
      </w:hyperlink>
    </w:p>
    <w:p w14:paraId="6838B8F4" w14:textId="1BF2D05F" w:rsidR="00AE51E4" w:rsidRDefault="00AE51E4">
      <w:pPr>
        <w:pStyle w:val="TOC3"/>
        <w:rPr>
          <w:rFonts w:asciiTheme="minorHAnsi" w:eastAsiaTheme="minorEastAsia" w:hAnsiTheme="minorHAnsi" w:cstheme="minorBidi"/>
          <w:noProof/>
          <w:szCs w:val="22"/>
          <w:lang w:eastAsia="en-US"/>
        </w:rPr>
      </w:pPr>
      <w:hyperlink w:anchor="_Toc29382213" w:history="1">
        <w:r w:rsidRPr="00AF471E">
          <w:rPr>
            <w:rStyle w:val="Hyperlink"/>
            <w:noProof/>
          </w:rPr>
          <w:t>31. Sealing,     Marking and Submission of Tender</w:t>
        </w:r>
        <w:r>
          <w:rPr>
            <w:noProof/>
            <w:webHidden/>
          </w:rPr>
          <w:tab/>
        </w:r>
        <w:r>
          <w:rPr>
            <w:noProof/>
            <w:webHidden/>
          </w:rPr>
          <w:fldChar w:fldCharType="begin"/>
        </w:r>
        <w:r>
          <w:rPr>
            <w:noProof/>
            <w:webHidden/>
          </w:rPr>
          <w:instrText xml:space="preserve"> PAGEREF _Toc29382213 \h </w:instrText>
        </w:r>
        <w:r>
          <w:rPr>
            <w:noProof/>
            <w:webHidden/>
          </w:rPr>
        </w:r>
        <w:r>
          <w:rPr>
            <w:noProof/>
            <w:webHidden/>
          </w:rPr>
          <w:fldChar w:fldCharType="separate"/>
        </w:r>
        <w:r w:rsidR="00F94A42">
          <w:rPr>
            <w:noProof/>
            <w:webHidden/>
          </w:rPr>
          <w:t>9</w:t>
        </w:r>
        <w:r>
          <w:rPr>
            <w:noProof/>
            <w:webHidden/>
          </w:rPr>
          <w:fldChar w:fldCharType="end"/>
        </w:r>
      </w:hyperlink>
    </w:p>
    <w:p w14:paraId="631C4A32" w14:textId="5ABEA6A8" w:rsidR="00AE51E4" w:rsidRDefault="00AE51E4">
      <w:pPr>
        <w:pStyle w:val="TOC3"/>
        <w:rPr>
          <w:rFonts w:asciiTheme="minorHAnsi" w:eastAsiaTheme="minorEastAsia" w:hAnsiTheme="minorHAnsi" w:cstheme="minorBidi"/>
          <w:noProof/>
          <w:szCs w:val="22"/>
          <w:lang w:eastAsia="en-US"/>
        </w:rPr>
      </w:pPr>
      <w:hyperlink w:anchor="_Toc29382214" w:history="1">
        <w:r w:rsidRPr="00AF471E">
          <w:rPr>
            <w:rStyle w:val="Hyperlink"/>
            <w:noProof/>
          </w:rPr>
          <w:t>32. Deadline for Submission of Tender</w:t>
        </w:r>
        <w:r>
          <w:rPr>
            <w:noProof/>
            <w:webHidden/>
          </w:rPr>
          <w:tab/>
        </w:r>
        <w:r>
          <w:rPr>
            <w:noProof/>
            <w:webHidden/>
          </w:rPr>
          <w:fldChar w:fldCharType="begin"/>
        </w:r>
        <w:r>
          <w:rPr>
            <w:noProof/>
            <w:webHidden/>
          </w:rPr>
          <w:instrText xml:space="preserve"> PAGEREF _Toc29382214 \h </w:instrText>
        </w:r>
        <w:r>
          <w:rPr>
            <w:noProof/>
            <w:webHidden/>
          </w:rPr>
        </w:r>
        <w:r>
          <w:rPr>
            <w:noProof/>
            <w:webHidden/>
          </w:rPr>
          <w:fldChar w:fldCharType="separate"/>
        </w:r>
        <w:r w:rsidR="00F94A42">
          <w:rPr>
            <w:noProof/>
            <w:webHidden/>
          </w:rPr>
          <w:t>9</w:t>
        </w:r>
        <w:r>
          <w:rPr>
            <w:noProof/>
            <w:webHidden/>
          </w:rPr>
          <w:fldChar w:fldCharType="end"/>
        </w:r>
      </w:hyperlink>
    </w:p>
    <w:p w14:paraId="4F574D09" w14:textId="77CA590D" w:rsidR="00AE51E4" w:rsidRDefault="00AE51E4">
      <w:pPr>
        <w:pStyle w:val="TOC3"/>
        <w:rPr>
          <w:rFonts w:asciiTheme="minorHAnsi" w:eastAsiaTheme="minorEastAsia" w:hAnsiTheme="minorHAnsi" w:cstheme="minorBidi"/>
          <w:noProof/>
          <w:szCs w:val="22"/>
          <w:lang w:eastAsia="en-US"/>
        </w:rPr>
      </w:pPr>
      <w:hyperlink w:anchor="_Toc29382215" w:history="1">
        <w:r w:rsidRPr="00AF471E">
          <w:rPr>
            <w:rStyle w:val="Hyperlink"/>
            <w:noProof/>
          </w:rPr>
          <w:t>33. Late Tender</w:t>
        </w:r>
        <w:r>
          <w:rPr>
            <w:noProof/>
            <w:webHidden/>
          </w:rPr>
          <w:tab/>
        </w:r>
        <w:r>
          <w:rPr>
            <w:noProof/>
            <w:webHidden/>
          </w:rPr>
          <w:fldChar w:fldCharType="begin"/>
        </w:r>
        <w:r>
          <w:rPr>
            <w:noProof/>
            <w:webHidden/>
          </w:rPr>
          <w:instrText xml:space="preserve"> PAGEREF _Toc29382215 \h </w:instrText>
        </w:r>
        <w:r>
          <w:rPr>
            <w:noProof/>
            <w:webHidden/>
          </w:rPr>
        </w:r>
        <w:r>
          <w:rPr>
            <w:noProof/>
            <w:webHidden/>
          </w:rPr>
          <w:fldChar w:fldCharType="separate"/>
        </w:r>
        <w:r w:rsidR="00F94A42">
          <w:rPr>
            <w:noProof/>
            <w:webHidden/>
          </w:rPr>
          <w:t>10</w:t>
        </w:r>
        <w:r>
          <w:rPr>
            <w:noProof/>
            <w:webHidden/>
          </w:rPr>
          <w:fldChar w:fldCharType="end"/>
        </w:r>
      </w:hyperlink>
    </w:p>
    <w:p w14:paraId="6333292F" w14:textId="7E1C97EA" w:rsidR="00AE51E4" w:rsidRDefault="00AE51E4">
      <w:pPr>
        <w:pStyle w:val="TOC3"/>
        <w:rPr>
          <w:rFonts w:asciiTheme="minorHAnsi" w:eastAsiaTheme="minorEastAsia" w:hAnsiTheme="minorHAnsi" w:cstheme="minorBidi"/>
          <w:noProof/>
          <w:szCs w:val="22"/>
          <w:lang w:eastAsia="en-US"/>
        </w:rPr>
      </w:pPr>
      <w:hyperlink w:anchor="_Toc29382216" w:history="1">
        <w:r w:rsidRPr="00AF471E">
          <w:rPr>
            <w:rStyle w:val="Hyperlink"/>
            <w:noProof/>
          </w:rPr>
          <w:t>34. Modification, or Withdrawal of Tender</w:t>
        </w:r>
        <w:r>
          <w:rPr>
            <w:noProof/>
            <w:webHidden/>
          </w:rPr>
          <w:tab/>
        </w:r>
        <w:r>
          <w:rPr>
            <w:noProof/>
            <w:webHidden/>
          </w:rPr>
          <w:fldChar w:fldCharType="begin"/>
        </w:r>
        <w:r>
          <w:rPr>
            <w:noProof/>
            <w:webHidden/>
          </w:rPr>
          <w:instrText xml:space="preserve"> PAGEREF _Toc29382216 \h </w:instrText>
        </w:r>
        <w:r>
          <w:rPr>
            <w:noProof/>
            <w:webHidden/>
          </w:rPr>
        </w:r>
        <w:r>
          <w:rPr>
            <w:noProof/>
            <w:webHidden/>
          </w:rPr>
          <w:fldChar w:fldCharType="separate"/>
        </w:r>
        <w:r w:rsidR="00F94A42">
          <w:rPr>
            <w:noProof/>
            <w:webHidden/>
          </w:rPr>
          <w:t>10</w:t>
        </w:r>
        <w:r>
          <w:rPr>
            <w:noProof/>
            <w:webHidden/>
          </w:rPr>
          <w:fldChar w:fldCharType="end"/>
        </w:r>
      </w:hyperlink>
    </w:p>
    <w:p w14:paraId="3CBFE4E3" w14:textId="683DB715" w:rsidR="00AE51E4" w:rsidRDefault="00AE51E4">
      <w:pPr>
        <w:pStyle w:val="TOC3"/>
        <w:rPr>
          <w:rFonts w:asciiTheme="minorHAnsi" w:eastAsiaTheme="minorEastAsia" w:hAnsiTheme="minorHAnsi" w:cstheme="minorBidi"/>
          <w:noProof/>
          <w:szCs w:val="22"/>
          <w:lang w:eastAsia="en-US"/>
        </w:rPr>
      </w:pPr>
      <w:hyperlink w:anchor="_Toc29382217" w:history="1">
        <w:r w:rsidRPr="00AF471E">
          <w:rPr>
            <w:rStyle w:val="Hyperlink"/>
            <w:noProof/>
          </w:rPr>
          <w:t>35. Tender Modification</w:t>
        </w:r>
        <w:r>
          <w:rPr>
            <w:noProof/>
            <w:webHidden/>
          </w:rPr>
          <w:tab/>
        </w:r>
        <w:r>
          <w:rPr>
            <w:noProof/>
            <w:webHidden/>
          </w:rPr>
          <w:fldChar w:fldCharType="begin"/>
        </w:r>
        <w:r>
          <w:rPr>
            <w:noProof/>
            <w:webHidden/>
          </w:rPr>
          <w:instrText xml:space="preserve"> PAGEREF _Toc29382217 \h </w:instrText>
        </w:r>
        <w:r>
          <w:rPr>
            <w:noProof/>
            <w:webHidden/>
          </w:rPr>
        </w:r>
        <w:r>
          <w:rPr>
            <w:noProof/>
            <w:webHidden/>
          </w:rPr>
          <w:fldChar w:fldCharType="separate"/>
        </w:r>
        <w:r w:rsidR="00F94A42">
          <w:rPr>
            <w:noProof/>
            <w:webHidden/>
          </w:rPr>
          <w:t>10</w:t>
        </w:r>
        <w:r>
          <w:rPr>
            <w:noProof/>
            <w:webHidden/>
          </w:rPr>
          <w:fldChar w:fldCharType="end"/>
        </w:r>
      </w:hyperlink>
    </w:p>
    <w:p w14:paraId="28BCB920" w14:textId="43CDA2F1" w:rsidR="00AE51E4" w:rsidRDefault="00AE51E4">
      <w:pPr>
        <w:pStyle w:val="TOC3"/>
        <w:rPr>
          <w:rFonts w:asciiTheme="minorHAnsi" w:eastAsiaTheme="minorEastAsia" w:hAnsiTheme="minorHAnsi" w:cstheme="minorBidi"/>
          <w:noProof/>
          <w:szCs w:val="22"/>
          <w:lang w:eastAsia="en-US"/>
        </w:rPr>
      </w:pPr>
      <w:hyperlink w:anchor="_Toc29382218" w:history="1">
        <w:r w:rsidRPr="00AF471E">
          <w:rPr>
            <w:rStyle w:val="Hyperlink"/>
            <w:noProof/>
          </w:rPr>
          <w:t>36. Withdrawal of Tender</w:t>
        </w:r>
        <w:r>
          <w:rPr>
            <w:noProof/>
            <w:webHidden/>
          </w:rPr>
          <w:tab/>
        </w:r>
        <w:r>
          <w:rPr>
            <w:noProof/>
            <w:webHidden/>
          </w:rPr>
          <w:fldChar w:fldCharType="begin"/>
        </w:r>
        <w:r>
          <w:rPr>
            <w:noProof/>
            <w:webHidden/>
          </w:rPr>
          <w:instrText xml:space="preserve"> PAGEREF _Toc29382218 \h </w:instrText>
        </w:r>
        <w:r>
          <w:rPr>
            <w:noProof/>
            <w:webHidden/>
          </w:rPr>
        </w:r>
        <w:r>
          <w:rPr>
            <w:noProof/>
            <w:webHidden/>
          </w:rPr>
          <w:fldChar w:fldCharType="separate"/>
        </w:r>
        <w:r w:rsidR="00F94A42">
          <w:rPr>
            <w:noProof/>
            <w:webHidden/>
          </w:rPr>
          <w:t>10</w:t>
        </w:r>
        <w:r>
          <w:rPr>
            <w:noProof/>
            <w:webHidden/>
          </w:rPr>
          <w:fldChar w:fldCharType="end"/>
        </w:r>
      </w:hyperlink>
    </w:p>
    <w:p w14:paraId="6B16C03D" w14:textId="2E46FC5A" w:rsidR="00AE51E4" w:rsidRDefault="00AE51E4">
      <w:pPr>
        <w:pStyle w:val="TOC3"/>
        <w:rPr>
          <w:rFonts w:asciiTheme="minorHAnsi" w:eastAsiaTheme="minorEastAsia" w:hAnsiTheme="minorHAnsi" w:cstheme="minorBidi"/>
          <w:noProof/>
          <w:szCs w:val="22"/>
          <w:lang w:eastAsia="en-US"/>
        </w:rPr>
      </w:pPr>
      <w:hyperlink w:anchor="_Toc29382219" w:history="1">
        <w:r w:rsidRPr="00AF471E">
          <w:rPr>
            <w:rStyle w:val="Hyperlink"/>
            <w:noProof/>
          </w:rPr>
          <w:t>37. Tender Opening</w:t>
        </w:r>
        <w:r>
          <w:rPr>
            <w:noProof/>
            <w:webHidden/>
          </w:rPr>
          <w:tab/>
        </w:r>
        <w:r>
          <w:rPr>
            <w:noProof/>
            <w:webHidden/>
          </w:rPr>
          <w:fldChar w:fldCharType="begin"/>
        </w:r>
        <w:r>
          <w:rPr>
            <w:noProof/>
            <w:webHidden/>
          </w:rPr>
          <w:instrText xml:space="preserve"> PAGEREF _Toc29382219 \h </w:instrText>
        </w:r>
        <w:r>
          <w:rPr>
            <w:noProof/>
            <w:webHidden/>
          </w:rPr>
        </w:r>
        <w:r>
          <w:rPr>
            <w:noProof/>
            <w:webHidden/>
          </w:rPr>
          <w:fldChar w:fldCharType="separate"/>
        </w:r>
        <w:r w:rsidR="00F94A42">
          <w:rPr>
            <w:noProof/>
            <w:webHidden/>
          </w:rPr>
          <w:t>10</w:t>
        </w:r>
        <w:r>
          <w:rPr>
            <w:noProof/>
            <w:webHidden/>
          </w:rPr>
          <w:fldChar w:fldCharType="end"/>
        </w:r>
      </w:hyperlink>
    </w:p>
    <w:p w14:paraId="62D9C62A" w14:textId="1B89B29D" w:rsidR="00AE51E4" w:rsidRDefault="00AE51E4">
      <w:pPr>
        <w:pStyle w:val="TOC3"/>
        <w:rPr>
          <w:rFonts w:asciiTheme="minorHAnsi" w:eastAsiaTheme="minorEastAsia" w:hAnsiTheme="minorHAnsi" w:cstheme="minorBidi"/>
          <w:noProof/>
          <w:szCs w:val="22"/>
          <w:lang w:eastAsia="en-US"/>
        </w:rPr>
      </w:pPr>
      <w:hyperlink w:anchor="_Toc29382220" w:history="1">
        <w:r w:rsidRPr="00AF471E">
          <w:rPr>
            <w:rStyle w:val="Hyperlink"/>
            <w:noProof/>
          </w:rPr>
          <w:t>38. Evaluation Process</w:t>
        </w:r>
        <w:r>
          <w:rPr>
            <w:noProof/>
            <w:webHidden/>
          </w:rPr>
          <w:tab/>
        </w:r>
        <w:r>
          <w:rPr>
            <w:noProof/>
            <w:webHidden/>
          </w:rPr>
          <w:fldChar w:fldCharType="begin"/>
        </w:r>
        <w:r>
          <w:rPr>
            <w:noProof/>
            <w:webHidden/>
          </w:rPr>
          <w:instrText xml:space="preserve"> PAGEREF _Toc29382220 \h </w:instrText>
        </w:r>
        <w:r>
          <w:rPr>
            <w:noProof/>
            <w:webHidden/>
          </w:rPr>
        </w:r>
        <w:r>
          <w:rPr>
            <w:noProof/>
            <w:webHidden/>
          </w:rPr>
          <w:fldChar w:fldCharType="separate"/>
        </w:r>
        <w:r w:rsidR="00F94A42">
          <w:rPr>
            <w:noProof/>
            <w:webHidden/>
          </w:rPr>
          <w:t>11</w:t>
        </w:r>
        <w:r>
          <w:rPr>
            <w:noProof/>
            <w:webHidden/>
          </w:rPr>
          <w:fldChar w:fldCharType="end"/>
        </w:r>
      </w:hyperlink>
    </w:p>
    <w:p w14:paraId="57942993" w14:textId="6CBA0F47" w:rsidR="00AE51E4" w:rsidRDefault="00AE51E4">
      <w:pPr>
        <w:pStyle w:val="TOC3"/>
        <w:rPr>
          <w:rFonts w:asciiTheme="minorHAnsi" w:eastAsiaTheme="minorEastAsia" w:hAnsiTheme="minorHAnsi" w:cstheme="minorBidi"/>
          <w:noProof/>
          <w:szCs w:val="22"/>
          <w:lang w:eastAsia="en-US"/>
        </w:rPr>
      </w:pPr>
      <w:hyperlink w:anchor="_Toc29382221" w:history="1">
        <w:r w:rsidRPr="00AF471E">
          <w:rPr>
            <w:rStyle w:val="Hyperlink"/>
            <w:noProof/>
          </w:rPr>
          <w:t>39. Preliminary Examination</w:t>
        </w:r>
        <w:r>
          <w:rPr>
            <w:noProof/>
            <w:webHidden/>
          </w:rPr>
          <w:tab/>
        </w:r>
        <w:r>
          <w:rPr>
            <w:noProof/>
            <w:webHidden/>
          </w:rPr>
          <w:fldChar w:fldCharType="begin"/>
        </w:r>
        <w:r>
          <w:rPr>
            <w:noProof/>
            <w:webHidden/>
          </w:rPr>
          <w:instrText xml:space="preserve"> PAGEREF _Toc29382221 \h </w:instrText>
        </w:r>
        <w:r>
          <w:rPr>
            <w:noProof/>
            <w:webHidden/>
          </w:rPr>
        </w:r>
        <w:r>
          <w:rPr>
            <w:noProof/>
            <w:webHidden/>
          </w:rPr>
          <w:fldChar w:fldCharType="separate"/>
        </w:r>
        <w:r w:rsidR="00F94A42">
          <w:rPr>
            <w:noProof/>
            <w:webHidden/>
          </w:rPr>
          <w:t>11</w:t>
        </w:r>
        <w:r>
          <w:rPr>
            <w:noProof/>
            <w:webHidden/>
          </w:rPr>
          <w:fldChar w:fldCharType="end"/>
        </w:r>
      </w:hyperlink>
    </w:p>
    <w:p w14:paraId="6A0BD0F4" w14:textId="5F1E9DA9" w:rsidR="00AE51E4" w:rsidRDefault="00AE51E4">
      <w:pPr>
        <w:pStyle w:val="TOC3"/>
        <w:rPr>
          <w:rFonts w:asciiTheme="minorHAnsi" w:eastAsiaTheme="minorEastAsia" w:hAnsiTheme="minorHAnsi" w:cstheme="minorBidi"/>
          <w:noProof/>
          <w:szCs w:val="22"/>
          <w:lang w:eastAsia="en-US"/>
        </w:rPr>
      </w:pPr>
      <w:hyperlink w:anchor="_Toc29382222" w:history="1">
        <w:r w:rsidRPr="00AF471E">
          <w:rPr>
            <w:rStyle w:val="Hyperlink"/>
            <w:noProof/>
          </w:rPr>
          <w:t>40. Technical Examination and Responsiveness</w:t>
        </w:r>
        <w:r>
          <w:rPr>
            <w:noProof/>
            <w:webHidden/>
          </w:rPr>
          <w:tab/>
        </w:r>
        <w:r>
          <w:rPr>
            <w:noProof/>
            <w:webHidden/>
          </w:rPr>
          <w:fldChar w:fldCharType="begin"/>
        </w:r>
        <w:r>
          <w:rPr>
            <w:noProof/>
            <w:webHidden/>
          </w:rPr>
          <w:instrText xml:space="preserve"> PAGEREF _Toc29382222 \h </w:instrText>
        </w:r>
        <w:r>
          <w:rPr>
            <w:noProof/>
            <w:webHidden/>
          </w:rPr>
        </w:r>
        <w:r>
          <w:rPr>
            <w:noProof/>
            <w:webHidden/>
          </w:rPr>
          <w:fldChar w:fldCharType="separate"/>
        </w:r>
        <w:r w:rsidR="00F94A42">
          <w:rPr>
            <w:noProof/>
            <w:webHidden/>
          </w:rPr>
          <w:t>11</w:t>
        </w:r>
        <w:r>
          <w:rPr>
            <w:noProof/>
            <w:webHidden/>
          </w:rPr>
          <w:fldChar w:fldCharType="end"/>
        </w:r>
      </w:hyperlink>
    </w:p>
    <w:p w14:paraId="625C17B3" w14:textId="117CEBFA" w:rsidR="00AE51E4" w:rsidRDefault="00AE51E4">
      <w:pPr>
        <w:pStyle w:val="TOC3"/>
        <w:rPr>
          <w:rFonts w:asciiTheme="minorHAnsi" w:eastAsiaTheme="minorEastAsia" w:hAnsiTheme="minorHAnsi" w:cstheme="minorBidi"/>
          <w:noProof/>
          <w:szCs w:val="22"/>
          <w:lang w:eastAsia="en-US"/>
        </w:rPr>
      </w:pPr>
      <w:hyperlink w:anchor="_Toc29382223" w:history="1">
        <w:r w:rsidRPr="00AF471E">
          <w:rPr>
            <w:rStyle w:val="Hyperlink"/>
            <w:noProof/>
          </w:rPr>
          <w:t>41. Clarification on Tender</w:t>
        </w:r>
        <w:r>
          <w:rPr>
            <w:noProof/>
            <w:webHidden/>
          </w:rPr>
          <w:tab/>
        </w:r>
        <w:r>
          <w:rPr>
            <w:noProof/>
            <w:webHidden/>
          </w:rPr>
          <w:fldChar w:fldCharType="begin"/>
        </w:r>
        <w:r>
          <w:rPr>
            <w:noProof/>
            <w:webHidden/>
          </w:rPr>
          <w:instrText xml:space="preserve"> PAGEREF _Toc29382223 \h </w:instrText>
        </w:r>
        <w:r>
          <w:rPr>
            <w:noProof/>
            <w:webHidden/>
          </w:rPr>
        </w:r>
        <w:r>
          <w:rPr>
            <w:noProof/>
            <w:webHidden/>
          </w:rPr>
          <w:fldChar w:fldCharType="separate"/>
        </w:r>
        <w:r w:rsidR="00F94A42">
          <w:rPr>
            <w:noProof/>
            <w:webHidden/>
          </w:rPr>
          <w:t>12</w:t>
        </w:r>
        <w:r>
          <w:rPr>
            <w:noProof/>
            <w:webHidden/>
          </w:rPr>
          <w:fldChar w:fldCharType="end"/>
        </w:r>
      </w:hyperlink>
    </w:p>
    <w:p w14:paraId="02061FEC" w14:textId="39154F4A" w:rsidR="00AE51E4" w:rsidRDefault="00AE51E4">
      <w:pPr>
        <w:pStyle w:val="TOC3"/>
        <w:rPr>
          <w:rFonts w:asciiTheme="minorHAnsi" w:eastAsiaTheme="minorEastAsia" w:hAnsiTheme="minorHAnsi" w:cstheme="minorBidi"/>
          <w:noProof/>
          <w:szCs w:val="22"/>
          <w:lang w:eastAsia="en-US"/>
        </w:rPr>
      </w:pPr>
      <w:hyperlink w:anchor="_Toc29382224" w:history="1">
        <w:r w:rsidRPr="00AF471E">
          <w:rPr>
            <w:rStyle w:val="Hyperlink"/>
            <w:noProof/>
          </w:rPr>
          <w:t>42. Correction of Arithmetical Errors</w:t>
        </w:r>
        <w:r>
          <w:rPr>
            <w:noProof/>
            <w:webHidden/>
          </w:rPr>
          <w:tab/>
        </w:r>
        <w:r>
          <w:rPr>
            <w:noProof/>
            <w:webHidden/>
          </w:rPr>
          <w:fldChar w:fldCharType="begin"/>
        </w:r>
        <w:r>
          <w:rPr>
            <w:noProof/>
            <w:webHidden/>
          </w:rPr>
          <w:instrText xml:space="preserve"> PAGEREF _Toc29382224 \h </w:instrText>
        </w:r>
        <w:r>
          <w:rPr>
            <w:noProof/>
            <w:webHidden/>
          </w:rPr>
        </w:r>
        <w:r>
          <w:rPr>
            <w:noProof/>
            <w:webHidden/>
          </w:rPr>
          <w:fldChar w:fldCharType="separate"/>
        </w:r>
        <w:r w:rsidR="00F94A42">
          <w:rPr>
            <w:noProof/>
            <w:webHidden/>
          </w:rPr>
          <w:t>12</w:t>
        </w:r>
        <w:r>
          <w:rPr>
            <w:noProof/>
            <w:webHidden/>
          </w:rPr>
          <w:fldChar w:fldCharType="end"/>
        </w:r>
      </w:hyperlink>
    </w:p>
    <w:p w14:paraId="400357CF" w14:textId="7DB6F6C8" w:rsidR="00AE51E4" w:rsidRDefault="00AE51E4">
      <w:pPr>
        <w:pStyle w:val="TOC3"/>
        <w:rPr>
          <w:rFonts w:asciiTheme="minorHAnsi" w:eastAsiaTheme="minorEastAsia" w:hAnsiTheme="minorHAnsi" w:cstheme="minorBidi"/>
          <w:noProof/>
          <w:szCs w:val="22"/>
          <w:lang w:eastAsia="en-US"/>
        </w:rPr>
      </w:pPr>
      <w:hyperlink w:anchor="_Toc29382225" w:history="1">
        <w:r w:rsidRPr="00AF471E">
          <w:rPr>
            <w:rStyle w:val="Hyperlink"/>
            <w:noProof/>
          </w:rPr>
          <w:t>43. Financial Evaluation</w:t>
        </w:r>
        <w:r>
          <w:rPr>
            <w:noProof/>
            <w:webHidden/>
          </w:rPr>
          <w:tab/>
        </w:r>
        <w:r>
          <w:rPr>
            <w:noProof/>
            <w:webHidden/>
          </w:rPr>
          <w:fldChar w:fldCharType="begin"/>
        </w:r>
        <w:r>
          <w:rPr>
            <w:noProof/>
            <w:webHidden/>
          </w:rPr>
          <w:instrText xml:space="preserve"> PAGEREF _Toc29382225 \h </w:instrText>
        </w:r>
        <w:r>
          <w:rPr>
            <w:noProof/>
            <w:webHidden/>
          </w:rPr>
        </w:r>
        <w:r>
          <w:rPr>
            <w:noProof/>
            <w:webHidden/>
          </w:rPr>
          <w:fldChar w:fldCharType="separate"/>
        </w:r>
        <w:r w:rsidR="00F94A42">
          <w:rPr>
            <w:noProof/>
            <w:webHidden/>
          </w:rPr>
          <w:t>12</w:t>
        </w:r>
        <w:r>
          <w:rPr>
            <w:noProof/>
            <w:webHidden/>
          </w:rPr>
          <w:fldChar w:fldCharType="end"/>
        </w:r>
      </w:hyperlink>
    </w:p>
    <w:p w14:paraId="5B4C6715" w14:textId="2AB16C4C" w:rsidR="00AE51E4" w:rsidRDefault="00AE51E4">
      <w:pPr>
        <w:pStyle w:val="TOC3"/>
        <w:rPr>
          <w:rFonts w:asciiTheme="minorHAnsi" w:eastAsiaTheme="minorEastAsia" w:hAnsiTheme="minorHAnsi" w:cstheme="minorBidi"/>
          <w:noProof/>
          <w:szCs w:val="22"/>
          <w:lang w:eastAsia="en-US"/>
        </w:rPr>
      </w:pPr>
      <w:hyperlink w:anchor="_Toc29382226" w:history="1">
        <w:r w:rsidRPr="00AF471E">
          <w:rPr>
            <w:rStyle w:val="Hyperlink"/>
            <w:noProof/>
          </w:rPr>
          <w:t>44. Price Comparison</w:t>
        </w:r>
        <w:r>
          <w:rPr>
            <w:noProof/>
            <w:webHidden/>
          </w:rPr>
          <w:tab/>
        </w:r>
        <w:r>
          <w:rPr>
            <w:noProof/>
            <w:webHidden/>
          </w:rPr>
          <w:fldChar w:fldCharType="begin"/>
        </w:r>
        <w:r>
          <w:rPr>
            <w:noProof/>
            <w:webHidden/>
          </w:rPr>
          <w:instrText xml:space="preserve"> PAGEREF _Toc29382226 \h </w:instrText>
        </w:r>
        <w:r>
          <w:rPr>
            <w:noProof/>
            <w:webHidden/>
          </w:rPr>
        </w:r>
        <w:r>
          <w:rPr>
            <w:noProof/>
            <w:webHidden/>
          </w:rPr>
          <w:fldChar w:fldCharType="separate"/>
        </w:r>
        <w:r w:rsidR="00F94A42">
          <w:rPr>
            <w:noProof/>
            <w:webHidden/>
          </w:rPr>
          <w:t>13</w:t>
        </w:r>
        <w:r>
          <w:rPr>
            <w:noProof/>
            <w:webHidden/>
          </w:rPr>
          <w:fldChar w:fldCharType="end"/>
        </w:r>
      </w:hyperlink>
    </w:p>
    <w:p w14:paraId="1D1B7B08" w14:textId="21ED037C" w:rsidR="00AE51E4" w:rsidRDefault="00AE51E4">
      <w:pPr>
        <w:pStyle w:val="TOC3"/>
        <w:rPr>
          <w:rFonts w:asciiTheme="minorHAnsi" w:eastAsiaTheme="minorEastAsia" w:hAnsiTheme="minorHAnsi" w:cstheme="minorBidi"/>
          <w:noProof/>
          <w:szCs w:val="22"/>
          <w:lang w:eastAsia="en-US"/>
        </w:rPr>
      </w:pPr>
      <w:hyperlink w:anchor="_Toc29382227" w:history="1">
        <w:r w:rsidRPr="00AF471E">
          <w:rPr>
            <w:rStyle w:val="Hyperlink"/>
            <w:noProof/>
          </w:rPr>
          <w:t>45. Negotiations</w:t>
        </w:r>
        <w:r>
          <w:rPr>
            <w:noProof/>
            <w:webHidden/>
          </w:rPr>
          <w:tab/>
        </w:r>
        <w:r>
          <w:rPr>
            <w:noProof/>
            <w:webHidden/>
          </w:rPr>
          <w:fldChar w:fldCharType="begin"/>
        </w:r>
        <w:r>
          <w:rPr>
            <w:noProof/>
            <w:webHidden/>
          </w:rPr>
          <w:instrText xml:space="preserve"> PAGEREF _Toc29382227 \h </w:instrText>
        </w:r>
        <w:r>
          <w:rPr>
            <w:noProof/>
            <w:webHidden/>
          </w:rPr>
        </w:r>
        <w:r>
          <w:rPr>
            <w:noProof/>
            <w:webHidden/>
          </w:rPr>
          <w:fldChar w:fldCharType="separate"/>
        </w:r>
        <w:r w:rsidR="00F94A42">
          <w:rPr>
            <w:noProof/>
            <w:webHidden/>
          </w:rPr>
          <w:t>13</w:t>
        </w:r>
        <w:r>
          <w:rPr>
            <w:noProof/>
            <w:webHidden/>
          </w:rPr>
          <w:fldChar w:fldCharType="end"/>
        </w:r>
      </w:hyperlink>
    </w:p>
    <w:p w14:paraId="424B92AF" w14:textId="7A61B0F6" w:rsidR="00AE51E4" w:rsidRDefault="00AE51E4">
      <w:pPr>
        <w:pStyle w:val="TOC3"/>
        <w:rPr>
          <w:rFonts w:asciiTheme="minorHAnsi" w:eastAsiaTheme="minorEastAsia" w:hAnsiTheme="minorHAnsi" w:cstheme="minorBidi"/>
          <w:noProof/>
          <w:szCs w:val="22"/>
          <w:lang w:eastAsia="en-US"/>
        </w:rPr>
      </w:pPr>
      <w:hyperlink w:anchor="_Toc29382228" w:history="1">
        <w:r w:rsidRPr="00AF471E">
          <w:rPr>
            <w:rStyle w:val="Hyperlink"/>
            <w:noProof/>
          </w:rPr>
          <w:t>46. Post-Qualifications</w:t>
        </w:r>
        <w:r>
          <w:rPr>
            <w:noProof/>
            <w:webHidden/>
          </w:rPr>
          <w:tab/>
        </w:r>
        <w:r>
          <w:rPr>
            <w:noProof/>
            <w:webHidden/>
          </w:rPr>
          <w:fldChar w:fldCharType="begin"/>
        </w:r>
        <w:r>
          <w:rPr>
            <w:noProof/>
            <w:webHidden/>
          </w:rPr>
          <w:instrText xml:space="preserve"> PAGEREF _Toc29382228 \h </w:instrText>
        </w:r>
        <w:r>
          <w:rPr>
            <w:noProof/>
            <w:webHidden/>
          </w:rPr>
        </w:r>
        <w:r>
          <w:rPr>
            <w:noProof/>
            <w:webHidden/>
          </w:rPr>
          <w:fldChar w:fldCharType="separate"/>
        </w:r>
        <w:r w:rsidR="00F94A42">
          <w:rPr>
            <w:noProof/>
            <w:webHidden/>
          </w:rPr>
          <w:t>13</w:t>
        </w:r>
        <w:r>
          <w:rPr>
            <w:noProof/>
            <w:webHidden/>
          </w:rPr>
          <w:fldChar w:fldCharType="end"/>
        </w:r>
      </w:hyperlink>
    </w:p>
    <w:p w14:paraId="684726ED" w14:textId="699161B2" w:rsidR="00AE51E4" w:rsidRDefault="00AE51E4">
      <w:pPr>
        <w:pStyle w:val="TOC3"/>
        <w:rPr>
          <w:rFonts w:asciiTheme="minorHAnsi" w:eastAsiaTheme="minorEastAsia" w:hAnsiTheme="minorHAnsi" w:cstheme="minorBidi"/>
          <w:noProof/>
          <w:szCs w:val="22"/>
          <w:lang w:eastAsia="en-US"/>
        </w:rPr>
      </w:pPr>
      <w:hyperlink w:anchor="_Toc29382229" w:history="1">
        <w:r w:rsidRPr="00AF471E">
          <w:rPr>
            <w:rStyle w:val="Hyperlink"/>
            <w:noProof/>
          </w:rPr>
          <w:t>47. Rejection of All Tenders</w:t>
        </w:r>
        <w:r>
          <w:rPr>
            <w:noProof/>
            <w:webHidden/>
          </w:rPr>
          <w:tab/>
        </w:r>
        <w:r>
          <w:rPr>
            <w:noProof/>
            <w:webHidden/>
          </w:rPr>
          <w:fldChar w:fldCharType="begin"/>
        </w:r>
        <w:r>
          <w:rPr>
            <w:noProof/>
            <w:webHidden/>
          </w:rPr>
          <w:instrText xml:space="preserve"> PAGEREF _Toc29382229 \h </w:instrText>
        </w:r>
        <w:r>
          <w:rPr>
            <w:noProof/>
            <w:webHidden/>
          </w:rPr>
        </w:r>
        <w:r>
          <w:rPr>
            <w:noProof/>
            <w:webHidden/>
          </w:rPr>
          <w:fldChar w:fldCharType="separate"/>
        </w:r>
        <w:r w:rsidR="00F94A42">
          <w:rPr>
            <w:noProof/>
            <w:webHidden/>
          </w:rPr>
          <w:t>13</w:t>
        </w:r>
        <w:r>
          <w:rPr>
            <w:noProof/>
            <w:webHidden/>
          </w:rPr>
          <w:fldChar w:fldCharType="end"/>
        </w:r>
      </w:hyperlink>
    </w:p>
    <w:p w14:paraId="0CAD4CC2" w14:textId="71AE2928" w:rsidR="00AE51E4" w:rsidRDefault="00AE51E4">
      <w:pPr>
        <w:pStyle w:val="TOC3"/>
        <w:rPr>
          <w:rFonts w:asciiTheme="minorHAnsi" w:eastAsiaTheme="minorEastAsia" w:hAnsiTheme="minorHAnsi" w:cstheme="minorBidi"/>
          <w:noProof/>
          <w:szCs w:val="22"/>
          <w:lang w:eastAsia="en-US"/>
        </w:rPr>
      </w:pPr>
      <w:hyperlink w:anchor="_Toc29382230" w:history="1">
        <w:r w:rsidRPr="00AF471E">
          <w:rPr>
            <w:rStyle w:val="Hyperlink"/>
            <w:noProof/>
          </w:rPr>
          <w:t>48. Informing Reasons for Rejection</w:t>
        </w:r>
        <w:r>
          <w:rPr>
            <w:noProof/>
            <w:webHidden/>
          </w:rPr>
          <w:tab/>
        </w:r>
        <w:r>
          <w:rPr>
            <w:noProof/>
            <w:webHidden/>
          </w:rPr>
          <w:fldChar w:fldCharType="begin"/>
        </w:r>
        <w:r>
          <w:rPr>
            <w:noProof/>
            <w:webHidden/>
          </w:rPr>
          <w:instrText xml:space="preserve"> PAGEREF _Toc29382230 \h </w:instrText>
        </w:r>
        <w:r>
          <w:rPr>
            <w:noProof/>
            <w:webHidden/>
          </w:rPr>
        </w:r>
        <w:r>
          <w:rPr>
            <w:noProof/>
            <w:webHidden/>
          </w:rPr>
          <w:fldChar w:fldCharType="separate"/>
        </w:r>
        <w:r w:rsidR="00F94A42">
          <w:rPr>
            <w:noProof/>
            <w:webHidden/>
          </w:rPr>
          <w:t>14</w:t>
        </w:r>
        <w:r>
          <w:rPr>
            <w:noProof/>
            <w:webHidden/>
          </w:rPr>
          <w:fldChar w:fldCharType="end"/>
        </w:r>
      </w:hyperlink>
    </w:p>
    <w:p w14:paraId="6F666F36" w14:textId="2CCCB764" w:rsidR="00AE51E4" w:rsidRDefault="00AE51E4">
      <w:pPr>
        <w:pStyle w:val="TOC2"/>
        <w:tabs>
          <w:tab w:val="left" w:pos="1440"/>
        </w:tabs>
        <w:rPr>
          <w:rFonts w:asciiTheme="minorHAnsi" w:eastAsiaTheme="minorEastAsia" w:hAnsiTheme="minorHAnsi" w:cstheme="minorBidi"/>
          <w:b w:val="0"/>
          <w:noProof/>
          <w:szCs w:val="22"/>
          <w:lang w:eastAsia="en-US"/>
        </w:rPr>
      </w:pPr>
      <w:hyperlink w:anchor="_Toc29382231" w:history="1">
        <w:r w:rsidRPr="00AF471E">
          <w:rPr>
            <w:rStyle w:val="Hyperlink"/>
            <w:noProof/>
            <w:lang w:val="en-GB"/>
          </w:rPr>
          <w:t>G.</w:t>
        </w:r>
        <w:r>
          <w:rPr>
            <w:rFonts w:asciiTheme="minorHAnsi" w:eastAsiaTheme="minorEastAsia" w:hAnsiTheme="minorHAnsi" w:cstheme="minorBidi"/>
            <w:b w:val="0"/>
            <w:noProof/>
            <w:szCs w:val="22"/>
            <w:lang w:eastAsia="en-US"/>
          </w:rPr>
          <w:tab/>
        </w:r>
        <w:r w:rsidRPr="00AF471E">
          <w:rPr>
            <w:rStyle w:val="Hyperlink"/>
            <w:noProof/>
            <w:lang w:val="en-GB"/>
          </w:rPr>
          <w:t>Contract Award</w:t>
        </w:r>
        <w:r>
          <w:rPr>
            <w:noProof/>
            <w:webHidden/>
          </w:rPr>
          <w:tab/>
        </w:r>
        <w:r>
          <w:rPr>
            <w:noProof/>
            <w:webHidden/>
          </w:rPr>
          <w:fldChar w:fldCharType="begin"/>
        </w:r>
        <w:r>
          <w:rPr>
            <w:noProof/>
            <w:webHidden/>
          </w:rPr>
          <w:instrText xml:space="preserve"> PAGEREF _Toc29382231 \h </w:instrText>
        </w:r>
        <w:r>
          <w:rPr>
            <w:noProof/>
            <w:webHidden/>
          </w:rPr>
        </w:r>
        <w:r>
          <w:rPr>
            <w:noProof/>
            <w:webHidden/>
          </w:rPr>
          <w:fldChar w:fldCharType="separate"/>
        </w:r>
        <w:r w:rsidR="00F94A42">
          <w:rPr>
            <w:noProof/>
            <w:webHidden/>
          </w:rPr>
          <w:t>14</w:t>
        </w:r>
        <w:r>
          <w:rPr>
            <w:noProof/>
            <w:webHidden/>
          </w:rPr>
          <w:fldChar w:fldCharType="end"/>
        </w:r>
      </w:hyperlink>
    </w:p>
    <w:p w14:paraId="47C5686C" w14:textId="6DBF5C51" w:rsidR="00AE51E4" w:rsidRDefault="00AE51E4">
      <w:pPr>
        <w:pStyle w:val="TOC3"/>
        <w:rPr>
          <w:rFonts w:asciiTheme="minorHAnsi" w:eastAsiaTheme="minorEastAsia" w:hAnsiTheme="minorHAnsi" w:cstheme="minorBidi"/>
          <w:noProof/>
          <w:szCs w:val="22"/>
          <w:lang w:eastAsia="en-US"/>
        </w:rPr>
      </w:pPr>
      <w:hyperlink w:anchor="_Toc29382232" w:history="1">
        <w:r w:rsidRPr="00AF471E">
          <w:rPr>
            <w:rStyle w:val="Hyperlink"/>
            <w:noProof/>
          </w:rPr>
          <w:t>49. Award Criteria</w:t>
        </w:r>
        <w:r>
          <w:rPr>
            <w:noProof/>
            <w:webHidden/>
          </w:rPr>
          <w:tab/>
        </w:r>
        <w:r>
          <w:rPr>
            <w:noProof/>
            <w:webHidden/>
          </w:rPr>
          <w:fldChar w:fldCharType="begin"/>
        </w:r>
        <w:r>
          <w:rPr>
            <w:noProof/>
            <w:webHidden/>
          </w:rPr>
          <w:instrText xml:space="preserve"> PAGEREF _Toc29382232 \h </w:instrText>
        </w:r>
        <w:r>
          <w:rPr>
            <w:noProof/>
            <w:webHidden/>
          </w:rPr>
        </w:r>
        <w:r>
          <w:rPr>
            <w:noProof/>
            <w:webHidden/>
          </w:rPr>
          <w:fldChar w:fldCharType="separate"/>
        </w:r>
        <w:r w:rsidR="00F94A42">
          <w:rPr>
            <w:noProof/>
            <w:webHidden/>
          </w:rPr>
          <w:t>14</w:t>
        </w:r>
        <w:r>
          <w:rPr>
            <w:noProof/>
            <w:webHidden/>
          </w:rPr>
          <w:fldChar w:fldCharType="end"/>
        </w:r>
      </w:hyperlink>
    </w:p>
    <w:p w14:paraId="7B43D02C" w14:textId="44844695" w:rsidR="00AE51E4" w:rsidRDefault="00AE51E4">
      <w:pPr>
        <w:pStyle w:val="TOC3"/>
        <w:rPr>
          <w:rFonts w:asciiTheme="minorHAnsi" w:eastAsiaTheme="minorEastAsia" w:hAnsiTheme="minorHAnsi" w:cstheme="minorBidi"/>
          <w:noProof/>
          <w:szCs w:val="22"/>
          <w:lang w:eastAsia="en-US"/>
        </w:rPr>
      </w:pPr>
      <w:hyperlink w:anchor="_Toc29382233" w:history="1">
        <w:r w:rsidRPr="00AF471E">
          <w:rPr>
            <w:rStyle w:val="Hyperlink"/>
            <w:noProof/>
          </w:rPr>
          <w:t>50. Letter of Acceptance</w:t>
        </w:r>
        <w:r>
          <w:rPr>
            <w:noProof/>
            <w:webHidden/>
          </w:rPr>
          <w:tab/>
        </w:r>
        <w:r>
          <w:rPr>
            <w:noProof/>
            <w:webHidden/>
          </w:rPr>
          <w:fldChar w:fldCharType="begin"/>
        </w:r>
        <w:r>
          <w:rPr>
            <w:noProof/>
            <w:webHidden/>
          </w:rPr>
          <w:instrText xml:space="preserve"> PAGEREF _Toc29382233 \h </w:instrText>
        </w:r>
        <w:r>
          <w:rPr>
            <w:noProof/>
            <w:webHidden/>
          </w:rPr>
        </w:r>
        <w:r>
          <w:rPr>
            <w:noProof/>
            <w:webHidden/>
          </w:rPr>
          <w:fldChar w:fldCharType="separate"/>
        </w:r>
        <w:r w:rsidR="00F94A42">
          <w:rPr>
            <w:noProof/>
            <w:webHidden/>
          </w:rPr>
          <w:t>14</w:t>
        </w:r>
        <w:r>
          <w:rPr>
            <w:noProof/>
            <w:webHidden/>
          </w:rPr>
          <w:fldChar w:fldCharType="end"/>
        </w:r>
      </w:hyperlink>
    </w:p>
    <w:p w14:paraId="73961920" w14:textId="5E2A5F83" w:rsidR="00AE51E4" w:rsidRDefault="00AE51E4">
      <w:pPr>
        <w:pStyle w:val="TOC3"/>
        <w:rPr>
          <w:rFonts w:asciiTheme="minorHAnsi" w:eastAsiaTheme="minorEastAsia" w:hAnsiTheme="minorHAnsi" w:cstheme="minorBidi"/>
          <w:noProof/>
          <w:szCs w:val="22"/>
          <w:lang w:eastAsia="en-US"/>
        </w:rPr>
      </w:pPr>
      <w:hyperlink w:anchor="_Toc29382234" w:history="1">
        <w:r w:rsidRPr="00AF471E">
          <w:rPr>
            <w:rStyle w:val="Hyperlink"/>
            <w:noProof/>
          </w:rPr>
          <w:t>51. Performance Security</w:t>
        </w:r>
        <w:r>
          <w:rPr>
            <w:noProof/>
            <w:webHidden/>
          </w:rPr>
          <w:tab/>
        </w:r>
        <w:r>
          <w:rPr>
            <w:noProof/>
            <w:webHidden/>
          </w:rPr>
          <w:fldChar w:fldCharType="begin"/>
        </w:r>
        <w:r>
          <w:rPr>
            <w:noProof/>
            <w:webHidden/>
          </w:rPr>
          <w:instrText xml:space="preserve"> PAGEREF _Toc29382234 \h </w:instrText>
        </w:r>
        <w:r>
          <w:rPr>
            <w:noProof/>
            <w:webHidden/>
          </w:rPr>
        </w:r>
        <w:r>
          <w:rPr>
            <w:noProof/>
            <w:webHidden/>
          </w:rPr>
          <w:fldChar w:fldCharType="separate"/>
        </w:r>
        <w:r w:rsidR="00F94A42">
          <w:rPr>
            <w:noProof/>
            <w:webHidden/>
          </w:rPr>
          <w:t>14</w:t>
        </w:r>
        <w:r>
          <w:rPr>
            <w:noProof/>
            <w:webHidden/>
          </w:rPr>
          <w:fldChar w:fldCharType="end"/>
        </w:r>
      </w:hyperlink>
    </w:p>
    <w:p w14:paraId="604EC541" w14:textId="64454915" w:rsidR="00AE51E4" w:rsidRDefault="00AE51E4">
      <w:pPr>
        <w:pStyle w:val="TOC3"/>
        <w:rPr>
          <w:rFonts w:asciiTheme="minorHAnsi" w:eastAsiaTheme="minorEastAsia" w:hAnsiTheme="minorHAnsi" w:cstheme="minorBidi"/>
          <w:noProof/>
          <w:szCs w:val="22"/>
          <w:lang w:eastAsia="en-US"/>
        </w:rPr>
      </w:pPr>
      <w:hyperlink w:anchor="_Toc29382235" w:history="1">
        <w:r w:rsidRPr="00AF471E">
          <w:rPr>
            <w:rStyle w:val="Hyperlink"/>
            <w:noProof/>
          </w:rPr>
          <w:t>52. Form and Time          Limit for Furnishing of Performance Security</w:t>
        </w:r>
        <w:r>
          <w:rPr>
            <w:noProof/>
            <w:webHidden/>
          </w:rPr>
          <w:tab/>
        </w:r>
        <w:r>
          <w:rPr>
            <w:noProof/>
            <w:webHidden/>
          </w:rPr>
          <w:fldChar w:fldCharType="begin"/>
        </w:r>
        <w:r>
          <w:rPr>
            <w:noProof/>
            <w:webHidden/>
          </w:rPr>
          <w:instrText xml:space="preserve"> PAGEREF _Toc29382235 \h </w:instrText>
        </w:r>
        <w:r>
          <w:rPr>
            <w:noProof/>
            <w:webHidden/>
          </w:rPr>
        </w:r>
        <w:r>
          <w:rPr>
            <w:noProof/>
            <w:webHidden/>
          </w:rPr>
          <w:fldChar w:fldCharType="separate"/>
        </w:r>
        <w:r w:rsidR="00F94A42">
          <w:rPr>
            <w:noProof/>
            <w:webHidden/>
          </w:rPr>
          <w:t>15</w:t>
        </w:r>
        <w:r>
          <w:rPr>
            <w:noProof/>
            <w:webHidden/>
          </w:rPr>
          <w:fldChar w:fldCharType="end"/>
        </w:r>
      </w:hyperlink>
    </w:p>
    <w:p w14:paraId="48F2265B" w14:textId="2BCB3676" w:rsidR="00AE51E4" w:rsidRDefault="00AE51E4">
      <w:pPr>
        <w:pStyle w:val="TOC3"/>
        <w:rPr>
          <w:rFonts w:asciiTheme="minorHAnsi" w:eastAsiaTheme="minorEastAsia" w:hAnsiTheme="minorHAnsi" w:cstheme="minorBidi"/>
          <w:noProof/>
          <w:szCs w:val="22"/>
          <w:lang w:eastAsia="en-US"/>
        </w:rPr>
      </w:pPr>
      <w:hyperlink w:anchor="_Toc29382236" w:history="1">
        <w:r w:rsidRPr="00AF471E">
          <w:rPr>
            <w:rStyle w:val="Hyperlink"/>
            <w:noProof/>
          </w:rPr>
          <w:t>53. Validity of Performance Security</w:t>
        </w:r>
        <w:r>
          <w:rPr>
            <w:noProof/>
            <w:webHidden/>
          </w:rPr>
          <w:tab/>
        </w:r>
        <w:r>
          <w:rPr>
            <w:noProof/>
            <w:webHidden/>
          </w:rPr>
          <w:fldChar w:fldCharType="begin"/>
        </w:r>
        <w:r>
          <w:rPr>
            <w:noProof/>
            <w:webHidden/>
          </w:rPr>
          <w:instrText xml:space="preserve"> PAGEREF _Toc29382236 \h </w:instrText>
        </w:r>
        <w:r>
          <w:rPr>
            <w:noProof/>
            <w:webHidden/>
          </w:rPr>
        </w:r>
        <w:r>
          <w:rPr>
            <w:noProof/>
            <w:webHidden/>
          </w:rPr>
          <w:fldChar w:fldCharType="separate"/>
        </w:r>
        <w:r w:rsidR="00F94A42">
          <w:rPr>
            <w:noProof/>
            <w:webHidden/>
          </w:rPr>
          <w:t>15</w:t>
        </w:r>
        <w:r>
          <w:rPr>
            <w:noProof/>
            <w:webHidden/>
          </w:rPr>
          <w:fldChar w:fldCharType="end"/>
        </w:r>
      </w:hyperlink>
    </w:p>
    <w:p w14:paraId="0CB63F70" w14:textId="2D964510" w:rsidR="00AE51E4" w:rsidRDefault="00AE51E4">
      <w:pPr>
        <w:pStyle w:val="TOC3"/>
        <w:rPr>
          <w:rFonts w:asciiTheme="minorHAnsi" w:eastAsiaTheme="minorEastAsia" w:hAnsiTheme="minorHAnsi" w:cstheme="minorBidi"/>
          <w:noProof/>
          <w:szCs w:val="22"/>
          <w:lang w:eastAsia="en-US"/>
        </w:rPr>
      </w:pPr>
      <w:hyperlink w:anchor="_Toc29382237" w:history="1">
        <w:r w:rsidRPr="00AF471E">
          <w:rPr>
            <w:rStyle w:val="Hyperlink"/>
            <w:noProof/>
          </w:rPr>
          <w:t>54. Authenticity of Performance Security</w:t>
        </w:r>
        <w:r>
          <w:rPr>
            <w:noProof/>
            <w:webHidden/>
          </w:rPr>
          <w:tab/>
        </w:r>
        <w:r>
          <w:rPr>
            <w:noProof/>
            <w:webHidden/>
          </w:rPr>
          <w:fldChar w:fldCharType="begin"/>
        </w:r>
        <w:r>
          <w:rPr>
            <w:noProof/>
            <w:webHidden/>
          </w:rPr>
          <w:instrText xml:space="preserve"> PAGEREF _Toc29382237 \h </w:instrText>
        </w:r>
        <w:r>
          <w:rPr>
            <w:noProof/>
            <w:webHidden/>
          </w:rPr>
        </w:r>
        <w:r>
          <w:rPr>
            <w:noProof/>
            <w:webHidden/>
          </w:rPr>
          <w:fldChar w:fldCharType="separate"/>
        </w:r>
        <w:r w:rsidR="00F94A42">
          <w:rPr>
            <w:noProof/>
            <w:webHidden/>
          </w:rPr>
          <w:t>15</w:t>
        </w:r>
        <w:r>
          <w:rPr>
            <w:noProof/>
            <w:webHidden/>
          </w:rPr>
          <w:fldChar w:fldCharType="end"/>
        </w:r>
      </w:hyperlink>
    </w:p>
    <w:p w14:paraId="46AC5F03" w14:textId="65A43A21" w:rsidR="00AE51E4" w:rsidRDefault="00AE51E4">
      <w:pPr>
        <w:pStyle w:val="TOC3"/>
        <w:rPr>
          <w:rFonts w:asciiTheme="minorHAnsi" w:eastAsiaTheme="minorEastAsia" w:hAnsiTheme="minorHAnsi" w:cstheme="minorBidi"/>
          <w:noProof/>
          <w:szCs w:val="22"/>
          <w:lang w:eastAsia="en-US"/>
        </w:rPr>
      </w:pPr>
      <w:hyperlink w:anchor="_Toc29382238" w:history="1">
        <w:r w:rsidRPr="00AF471E">
          <w:rPr>
            <w:rStyle w:val="Hyperlink"/>
            <w:noProof/>
          </w:rPr>
          <w:t>55. Contract    Signing</w:t>
        </w:r>
        <w:r>
          <w:rPr>
            <w:noProof/>
            <w:webHidden/>
          </w:rPr>
          <w:tab/>
        </w:r>
        <w:r>
          <w:rPr>
            <w:noProof/>
            <w:webHidden/>
          </w:rPr>
          <w:fldChar w:fldCharType="begin"/>
        </w:r>
        <w:r>
          <w:rPr>
            <w:noProof/>
            <w:webHidden/>
          </w:rPr>
          <w:instrText xml:space="preserve"> PAGEREF _Toc29382238 \h </w:instrText>
        </w:r>
        <w:r>
          <w:rPr>
            <w:noProof/>
            <w:webHidden/>
          </w:rPr>
        </w:r>
        <w:r>
          <w:rPr>
            <w:noProof/>
            <w:webHidden/>
          </w:rPr>
          <w:fldChar w:fldCharType="separate"/>
        </w:r>
        <w:r w:rsidR="00F94A42">
          <w:rPr>
            <w:noProof/>
            <w:webHidden/>
          </w:rPr>
          <w:t>15</w:t>
        </w:r>
        <w:r>
          <w:rPr>
            <w:noProof/>
            <w:webHidden/>
          </w:rPr>
          <w:fldChar w:fldCharType="end"/>
        </w:r>
      </w:hyperlink>
    </w:p>
    <w:p w14:paraId="5DC5E030" w14:textId="698888AA" w:rsidR="00AE51E4" w:rsidRDefault="00AE51E4">
      <w:pPr>
        <w:pStyle w:val="TOC3"/>
        <w:rPr>
          <w:rFonts w:asciiTheme="minorHAnsi" w:eastAsiaTheme="minorEastAsia" w:hAnsiTheme="minorHAnsi" w:cstheme="minorBidi"/>
          <w:noProof/>
          <w:szCs w:val="22"/>
          <w:lang w:eastAsia="en-US"/>
        </w:rPr>
      </w:pPr>
      <w:hyperlink w:anchor="_Toc29382239" w:history="1">
        <w:r w:rsidRPr="00AF471E">
          <w:rPr>
            <w:rStyle w:val="Hyperlink"/>
            <w:noProof/>
          </w:rPr>
          <w:t>56. Publication of Award of Contract</w:t>
        </w:r>
        <w:r>
          <w:rPr>
            <w:noProof/>
            <w:webHidden/>
          </w:rPr>
          <w:tab/>
        </w:r>
        <w:r>
          <w:rPr>
            <w:noProof/>
            <w:webHidden/>
          </w:rPr>
          <w:fldChar w:fldCharType="begin"/>
        </w:r>
        <w:r>
          <w:rPr>
            <w:noProof/>
            <w:webHidden/>
          </w:rPr>
          <w:instrText xml:space="preserve"> PAGEREF _Toc29382239 \h </w:instrText>
        </w:r>
        <w:r>
          <w:rPr>
            <w:noProof/>
            <w:webHidden/>
          </w:rPr>
        </w:r>
        <w:r>
          <w:rPr>
            <w:noProof/>
            <w:webHidden/>
          </w:rPr>
          <w:fldChar w:fldCharType="separate"/>
        </w:r>
        <w:r w:rsidR="00F94A42">
          <w:rPr>
            <w:noProof/>
            <w:webHidden/>
          </w:rPr>
          <w:t>15</w:t>
        </w:r>
        <w:r>
          <w:rPr>
            <w:noProof/>
            <w:webHidden/>
          </w:rPr>
          <w:fldChar w:fldCharType="end"/>
        </w:r>
      </w:hyperlink>
    </w:p>
    <w:p w14:paraId="0B367313" w14:textId="4DF8F4D5" w:rsidR="00AE51E4" w:rsidRDefault="00AE51E4">
      <w:pPr>
        <w:pStyle w:val="TOC3"/>
        <w:rPr>
          <w:rFonts w:asciiTheme="minorHAnsi" w:eastAsiaTheme="minorEastAsia" w:hAnsiTheme="minorHAnsi" w:cstheme="minorBidi"/>
          <w:noProof/>
          <w:szCs w:val="22"/>
          <w:lang w:eastAsia="en-US"/>
        </w:rPr>
      </w:pPr>
      <w:hyperlink w:anchor="_Toc29382240" w:history="1">
        <w:r w:rsidRPr="00AF471E">
          <w:rPr>
            <w:rStyle w:val="Hyperlink"/>
            <w:noProof/>
          </w:rPr>
          <w:t>57. Debriefing of Tenderers</w:t>
        </w:r>
        <w:r>
          <w:rPr>
            <w:noProof/>
            <w:webHidden/>
          </w:rPr>
          <w:tab/>
        </w:r>
        <w:r>
          <w:rPr>
            <w:noProof/>
            <w:webHidden/>
          </w:rPr>
          <w:fldChar w:fldCharType="begin"/>
        </w:r>
        <w:r>
          <w:rPr>
            <w:noProof/>
            <w:webHidden/>
          </w:rPr>
          <w:instrText xml:space="preserve"> PAGEREF _Toc29382240 \h </w:instrText>
        </w:r>
        <w:r>
          <w:rPr>
            <w:noProof/>
            <w:webHidden/>
          </w:rPr>
        </w:r>
        <w:r>
          <w:rPr>
            <w:noProof/>
            <w:webHidden/>
          </w:rPr>
          <w:fldChar w:fldCharType="separate"/>
        </w:r>
        <w:r w:rsidR="00F94A42">
          <w:rPr>
            <w:noProof/>
            <w:webHidden/>
          </w:rPr>
          <w:t>15</w:t>
        </w:r>
        <w:r>
          <w:rPr>
            <w:noProof/>
            <w:webHidden/>
          </w:rPr>
          <w:fldChar w:fldCharType="end"/>
        </w:r>
      </w:hyperlink>
    </w:p>
    <w:p w14:paraId="42E94704" w14:textId="31E1879E" w:rsidR="00AE51E4" w:rsidRDefault="00AE51E4">
      <w:pPr>
        <w:pStyle w:val="TOC3"/>
        <w:rPr>
          <w:rFonts w:asciiTheme="minorHAnsi" w:eastAsiaTheme="minorEastAsia" w:hAnsiTheme="minorHAnsi" w:cstheme="minorBidi"/>
          <w:noProof/>
          <w:szCs w:val="22"/>
          <w:lang w:eastAsia="en-US"/>
        </w:rPr>
      </w:pPr>
      <w:hyperlink w:anchor="_Toc29382241" w:history="1">
        <w:r w:rsidRPr="00AF471E">
          <w:rPr>
            <w:rStyle w:val="Hyperlink"/>
            <w:noProof/>
          </w:rPr>
          <w:t>58. Debriefing of Tenderers</w:t>
        </w:r>
        <w:r>
          <w:rPr>
            <w:noProof/>
            <w:webHidden/>
          </w:rPr>
          <w:tab/>
        </w:r>
        <w:r>
          <w:rPr>
            <w:noProof/>
            <w:webHidden/>
          </w:rPr>
          <w:fldChar w:fldCharType="begin"/>
        </w:r>
        <w:r>
          <w:rPr>
            <w:noProof/>
            <w:webHidden/>
          </w:rPr>
          <w:instrText xml:space="preserve"> PAGEREF _Toc29382241 \h </w:instrText>
        </w:r>
        <w:r>
          <w:rPr>
            <w:noProof/>
            <w:webHidden/>
          </w:rPr>
        </w:r>
        <w:r>
          <w:rPr>
            <w:noProof/>
            <w:webHidden/>
          </w:rPr>
          <w:fldChar w:fldCharType="separate"/>
        </w:r>
        <w:r w:rsidR="00F94A42">
          <w:rPr>
            <w:noProof/>
            <w:webHidden/>
          </w:rPr>
          <w:t>16</w:t>
        </w:r>
        <w:r>
          <w:rPr>
            <w:noProof/>
            <w:webHidden/>
          </w:rPr>
          <w:fldChar w:fldCharType="end"/>
        </w:r>
      </w:hyperlink>
    </w:p>
    <w:p w14:paraId="0A563741" w14:textId="466B081C" w:rsidR="00AE51E4" w:rsidRDefault="00AE51E4">
      <w:pPr>
        <w:pStyle w:val="TOC1"/>
        <w:tabs>
          <w:tab w:val="left" w:pos="1440"/>
        </w:tabs>
        <w:rPr>
          <w:rFonts w:asciiTheme="minorHAnsi" w:eastAsiaTheme="minorEastAsia" w:hAnsiTheme="minorHAnsi" w:cstheme="minorBidi"/>
          <w:b w:val="0"/>
          <w:bCs w:val="0"/>
          <w:noProof/>
          <w:sz w:val="22"/>
          <w:szCs w:val="22"/>
          <w:lang w:eastAsia="en-US"/>
        </w:rPr>
      </w:pPr>
      <w:hyperlink w:anchor="_Toc29382242" w:history="1">
        <w:r w:rsidRPr="00AF471E">
          <w:rPr>
            <w:rStyle w:val="Hyperlink"/>
            <w:rFonts w:cs="Arial"/>
            <w:noProof/>
            <w:lang w:val="en-GB"/>
          </w:rPr>
          <w:t>Section 2:</w:t>
        </w:r>
        <w:r>
          <w:rPr>
            <w:rFonts w:asciiTheme="minorHAnsi" w:eastAsiaTheme="minorEastAsia" w:hAnsiTheme="minorHAnsi" w:cstheme="minorBidi"/>
            <w:b w:val="0"/>
            <w:bCs w:val="0"/>
            <w:noProof/>
            <w:sz w:val="22"/>
            <w:szCs w:val="22"/>
            <w:lang w:eastAsia="en-US"/>
          </w:rPr>
          <w:tab/>
        </w:r>
        <w:r w:rsidRPr="00AF471E">
          <w:rPr>
            <w:rStyle w:val="Hyperlink"/>
            <w:rFonts w:cs="Arial"/>
            <w:noProof/>
            <w:lang w:val="en-GB"/>
          </w:rPr>
          <w:t>Tender Data Sheet</w:t>
        </w:r>
        <w:r>
          <w:rPr>
            <w:noProof/>
            <w:webHidden/>
          </w:rPr>
          <w:tab/>
        </w:r>
        <w:r>
          <w:rPr>
            <w:noProof/>
            <w:webHidden/>
          </w:rPr>
          <w:fldChar w:fldCharType="begin"/>
        </w:r>
        <w:r>
          <w:rPr>
            <w:noProof/>
            <w:webHidden/>
          </w:rPr>
          <w:instrText xml:space="preserve"> PAGEREF _Toc29382242 \h </w:instrText>
        </w:r>
        <w:r>
          <w:rPr>
            <w:noProof/>
            <w:webHidden/>
          </w:rPr>
        </w:r>
        <w:r>
          <w:rPr>
            <w:noProof/>
            <w:webHidden/>
          </w:rPr>
          <w:fldChar w:fldCharType="separate"/>
        </w:r>
        <w:r w:rsidR="00F94A42">
          <w:rPr>
            <w:noProof/>
            <w:webHidden/>
          </w:rPr>
          <w:t>17</w:t>
        </w:r>
        <w:r>
          <w:rPr>
            <w:noProof/>
            <w:webHidden/>
          </w:rPr>
          <w:fldChar w:fldCharType="end"/>
        </w:r>
      </w:hyperlink>
    </w:p>
    <w:p w14:paraId="28926114" w14:textId="3E2EB1D1" w:rsidR="00AE51E4" w:rsidRDefault="00AE51E4">
      <w:pPr>
        <w:pStyle w:val="TOC2"/>
        <w:tabs>
          <w:tab w:val="left" w:pos="1440"/>
        </w:tabs>
        <w:rPr>
          <w:rFonts w:asciiTheme="minorHAnsi" w:eastAsiaTheme="minorEastAsia" w:hAnsiTheme="minorHAnsi" w:cstheme="minorBidi"/>
          <w:b w:val="0"/>
          <w:noProof/>
          <w:szCs w:val="22"/>
          <w:lang w:eastAsia="en-US"/>
        </w:rPr>
      </w:pPr>
      <w:hyperlink w:anchor="_Toc29382243" w:history="1">
        <w:r w:rsidRPr="00AF471E">
          <w:rPr>
            <w:rStyle w:val="Hyperlink"/>
            <w:noProof/>
            <w:lang w:val="en-GB"/>
          </w:rPr>
          <w:t>A.</w:t>
        </w:r>
        <w:r>
          <w:rPr>
            <w:rFonts w:asciiTheme="minorHAnsi" w:eastAsiaTheme="minorEastAsia" w:hAnsiTheme="minorHAnsi" w:cstheme="minorBidi"/>
            <w:b w:val="0"/>
            <w:noProof/>
            <w:szCs w:val="22"/>
            <w:lang w:eastAsia="en-US"/>
          </w:rPr>
          <w:tab/>
        </w:r>
        <w:r w:rsidRPr="00AF471E">
          <w:rPr>
            <w:rStyle w:val="Hyperlink"/>
            <w:noProof/>
            <w:lang w:val="en-GB"/>
          </w:rPr>
          <w:t>General</w:t>
        </w:r>
        <w:r>
          <w:rPr>
            <w:noProof/>
            <w:webHidden/>
          </w:rPr>
          <w:tab/>
        </w:r>
        <w:r>
          <w:rPr>
            <w:noProof/>
            <w:webHidden/>
          </w:rPr>
          <w:fldChar w:fldCharType="begin"/>
        </w:r>
        <w:r>
          <w:rPr>
            <w:noProof/>
            <w:webHidden/>
          </w:rPr>
          <w:instrText xml:space="preserve"> PAGEREF _Toc29382243 \h </w:instrText>
        </w:r>
        <w:r>
          <w:rPr>
            <w:noProof/>
            <w:webHidden/>
          </w:rPr>
        </w:r>
        <w:r>
          <w:rPr>
            <w:noProof/>
            <w:webHidden/>
          </w:rPr>
          <w:fldChar w:fldCharType="separate"/>
        </w:r>
        <w:r w:rsidR="00F94A42">
          <w:rPr>
            <w:noProof/>
            <w:webHidden/>
          </w:rPr>
          <w:t>17</w:t>
        </w:r>
        <w:r>
          <w:rPr>
            <w:noProof/>
            <w:webHidden/>
          </w:rPr>
          <w:fldChar w:fldCharType="end"/>
        </w:r>
      </w:hyperlink>
    </w:p>
    <w:p w14:paraId="12A2F30B" w14:textId="60196977" w:rsidR="00AE51E4" w:rsidRDefault="00AE51E4">
      <w:pPr>
        <w:pStyle w:val="TOC2"/>
        <w:tabs>
          <w:tab w:val="left" w:pos="1440"/>
        </w:tabs>
        <w:rPr>
          <w:rFonts w:asciiTheme="minorHAnsi" w:eastAsiaTheme="minorEastAsia" w:hAnsiTheme="minorHAnsi" w:cstheme="minorBidi"/>
          <w:b w:val="0"/>
          <w:noProof/>
          <w:szCs w:val="22"/>
          <w:lang w:eastAsia="en-US"/>
        </w:rPr>
      </w:pPr>
      <w:hyperlink w:anchor="_Toc29382244" w:history="1">
        <w:r w:rsidRPr="00AF471E">
          <w:rPr>
            <w:rStyle w:val="Hyperlink"/>
            <w:noProof/>
            <w:lang w:val="en-GB"/>
          </w:rPr>
          <w:t>B.</w:t>
        </w:r>
        <w:r>
          <w:rPr>
            <w:rFonts w:asciiTheme="minorHAnsi" w:eastAsiaTheme="minorEastAsia" w:hAnsiTheme="minorHAnsi" w:cstheme="minorBidi"/>
            <w:b w:val="0"/>
            <w:noProof/>
            <w:szCs w:val="22"/>
            <w:lang w:eastAsia="en-US"/>
          </w:rPr>
          <w:tab/>
        </w:r>
        <w:r w:rsidRPr="00AF471E">
          <w:rPr>
            <w:rStyle w:val="Hyperlink"/>
            <w:noProof/>
            <w:lang w:val="en-GB"/>
          </w:rPr>
          <w:t>Tender Document</w:t>
        </w:r>
        <w:r>
          <w:rPr>
            <w:noProof/>
            <w:webHidden/>
          </w:rPr>
          <w:tab/>
        </w:r>
        <w:r>
          <w:rPr>
            <w:noProof/>
            <w:webHidden/>
          </w:rPr>
          <w:fldChar w:fldCharType="begin"/>
        </w:r>
        <w:r>
          <w:rPr>
            <w:noProof/>
            <w:webHidden/>
          </w:rPr>
          <w:instrText xml:space="preserve"> PAGEREF _Toc29382244 \h </w:instrText>
        </w:r>
        <w:r>
          <w:rPr>
            <w:noProof/>
            <w:webHidden/>
          </w:rPr>
        </w:r>
        <w:r>
          <w:rPr>
            <w:noProof/>
            <w:webHidden/>
          </w:rPr>
          <w:fldChar w:fldCharType="separate"/>
        </w:r>
        <w:r w:rsidR="00F94A42">
          <w:rPr>
            <w:noProof/>
            <w:webHidden/>
          </w:rPr>
          <w:t>17</w:t>
        </w:r>
        <w:r>
          <w:rPr>
            <w:noProof/>
            <w:webHidden/>
          </w:rPr>
          <w:fldChar w:fldCharType="end"/>
        </w:r>
      </w:hyperlink>
    </w:p>
    <w:p w14:paraId="10529802" w14:textId="10FDC456" w:rsidR="00AE51E4" w:rsidRDefault="00AE51E4">
      <w:pPr>
        <w:pStyle w:val="TOC2"/>
        <w:tabs>
          <w:tab w:val="left" w:pos="1440"/>
        </w:tabs>
        <w:rPr>
          <w:rFonts w:asciiTheme="minorHAnsi" w:eastAsiaTheme="minorEastAsia" w:hAnsiTheme="minorHAnsi" w:cstheme="minorBidi"/>
          <w:b w:val="0"/>
          <w:noProof/>
          <w:szCs w:val="22"/>
          <w:lang w:eastAsia="en-US"/>
        </w:rPr>
      </w:pPr>
      <w:hyperlink w:anchor="_Toc29382245" w:history="1">
        <w:r w:rsidRPr="00AF471E">
          <w:rPr>
            <w:rStyle w:val="Hyperlink"/>
            <w:noProof/>
            <w:lang w:val="en-GB"/>
          </w:rPr>
          <w:t>C.</w:t>
        </w:r>
        <w:r>
          <w:rPr>
            <w:rFonts w:asciiTheme="minorHAnsi" w:eastAsiaTheme="minorEastAsia" w:hAnsiTheme="minorHAnsi" w:cstheme="minorBidi"/>
            <w:b w:val="0"/>
            <w:noProof/>
            <w:szCs w:val="22"/>
            <w:lang w:eastAsia="en-US"/>
          </w:rPr>
          <w:tab/>
        </w:r>
        <w:r w:rsidRPr="00AF471E">
          <w:rPr>
            <w:rStyle w:val="Hyperlink"/>
            <w:noProof/>
            <w:lang w:val="en-GB"/>
          </w:rPr>
          <w:t>Qualification Criteria</w:t>
        </w:r>
        <w:r>
          <w:rPr>
            <w:noProof/>
            <w:webHidden/>
          </w:rPr>
          <w:tab/>
        </w:r>
        <w:r>
          <w:rPr>
            <w:noProof/>
            <w:webHidden/>
          </w:rPr>
          <w:fldChar w:fldCharType="begin"/>
        </w:r>
        <w:r>
          <w:rPr>
            <w:noProof/>
            <w:webHidden/>
          </w:rPr>
          <w:instrText xml:space="preserve"> PAGEREF _Toc29382245 \h </w:instrText>
        </w:r>
        <w:r>
          <w:rPr>
            <w:noProof/>
            <w:webHidden/>
          </w:rPr>
        </w:r>
        <w:r>
          <w:rPr>
            <w:noProof/>
            <w:webHidden/>
          </w:rPr>
          <w:fldChar w:fldCharType="separate"/>
        </w:r>
        <w:r w:rsidR="00F94A42">
          <w:rPr>
            <w:noProof/>
            <w:webHidden/>
          </w:rPr>
          <w:t>17</w:t>
        </w:r>
        <w:r>
          <w:rPr>
            <w:noProof/>
            <w:webHidden/>
          </w:rPr>
          <w:fldChar w:fldCharType="end"/>
        </w:r>
      </w:hyperlink>
    </w:p>
    <w:p w14:paraId="4B9E423E" w14:textId="2B51D609" w:rsidR="00AE51E4" w:rsidRDefault="00AE51E4">
      <w:pPr>
        <w:pStyle w:val="TOC2"/>
        <w:tabs>
          <w:tab w:val="left" w:pos="1440"/>
        </w:tabs>
        <w:rPr>
          <w:rFonts w:asciiTheme="minorHAnsi" w:eastAsiaTheme="minorEastAsia" w:hAnsiTheme="minorHAnsi" w:cstheme="minorBidi"/>
          <w:b w:val="0"/>
          <w:noProof/>
          <w:szCs w:val="22"/>
          <w:lang w:eastAsia="en-US"/>
        </w:rPr>
      </w:pPr>
      <w:hyperlink w:anchor="_Toc29382246" w:history="1">
        <w:r w:rsidRPr="00AF471E">
          <w:rPr>
            <w:rStyle w:val="Hyperlink"/>
            <w:noProof/>
            <w:lang w:val="en-GB"/>
          </w:rPr>
          <w:t>D.</w:t>
        </w:r>
        <w:r>
          <w:rPr>
            <w:rFonts w:asciiTheme="minorHAnsi" w:eastAsiaTheme="minorEastAsia" w:hAnsiTheme="minorHAnsi" w:cstheme="minorBidi"/>
            <w:b w:val="0"/>
            <w:noProof/>
            <w:szCs w:val="22"/>
            <w:lang w:eastAsia="en-US"/>
          </w:rPr>
          <w:tab/>
        </w:r>
        <w:r w:rsidRPr="00AF471E">
          <w:rPr>
            <w:rStyle w:val="Hyperlink"/>
            <w:noProof/>
            <w:lang w:val="en-GB"/>
          </w:rPr>
          <w:t>Tender Preparation</w:t>
        </w:r>
        <w:r>
          <w:rPr>
            <w:noProof/>
            <w:webHidden/>
          </w:rPr>
          <w:tab/>
        </w:r>
        <w:r>
          <w:rPr>
            <w:noProof/>
            <w:webHidden/>
          </w:rPr>
          <w:fldChar w:fldCharType="begin"/>
        </w:r>
        <w:r>
          <w:rPr>
            <w:noProof/>
            <w:webHidden/>
          </w:rPr>
          <w:instrText xml:space="preserve"> PAGEREF _Toc29382246 \h </w:instrText>
        </w:r>
        <w:r>
          <w:rPr>
            <w:noProof/>
            <w:webHidden/>
          </w:rPr>
        </w:r>
        <w:r>
          <w:rPr>
            <w:noProof/>
            <w:webHidden/>
          </w:rPr>
          <w:fldChar w:fldCharType="separate"/>
        </w:r>
        <w:r w:rsidR="00F94A42">
          <w:rPr>
            <w:noProof/>
            <w:webHidden/>
          </w:rPr>
          <w:t>18</w:t>
        </w:r>
        <w:r>
          <w:rPr>
            <w:noProof/>
            <w:webHidden/>
          </w:rPr>
          <w:fldChar w:fldCharType="end"/>
        </w:r>
      </w:hyperlink>
    </w:p>
    <w:p w14:paraId="1160233C" w14:textId="225E189B" w:rsidR="00AE51E4" w:rsidRDefault="00AE51E4">
      <w:pPr>
        <w:pStyle w:val="TOC2"/>
        <w:tabs>
          <w:tab w:val="left" w:pos="1440"/>
        </w:tabs>
        <w:rPr>
          <w:rFonts w:asciiTheme="minorHAnsi" w:eastAsiaTheme="minorEastAsia" w:hAnsiTheme="minorHAnsi" w:cstheme="minorBidi"/>
          <w:b w:val="0"/>
          <w:noProof/>
          <w:szCs w:val="22"/>
          <w:lang w:eastAsia="en-US"/>
        </w:rPr>
      </w:pPr>
      <w:hyperlink w:anchor="_Toc29382247" w:history="1">
        <w:r w:rsidRPr="00AF471E">
          <w:rPr>
            <w:rStyle w:val="Hyperlink"/>
            <w:noProof/>
            <w:lang w:val="en-GB"/>
          </w:rPr>
          <w:t>E.</w:t>
        </w:r>
        <w:r>
          <w:rPr>
            <w:rFonts w:asciiTheme="minorHAnsi" w:eastAsiaTheme="minorEastAsia" w:hAnsiTheme="minorHAnsi" w:cstheme="minorBidi"/>
            <w:b w:val="0"/>
            <w:noProof/>
            <w:szCs w:val="22"/>
            <w:lang w:eastAsia="en-US"/>
          </w:rPr>
          <w:tab/>
        </w:r>
        <w:r w:rsidRPr="00AF471E">
          <w:rPr>
            <w:rStyle w:val="Hyperlink"/>
            <w:noProof/>
            <w:lang w:val="en-GB"/>
          </w:rPr>
          <w:t>Tender Submission</w:t>
        </w:r>
        <w:r>
          <w:rPr>
            <w:noProof/>
            <w:webHidden/>
          </w:rPr>
          <w:tab/>
        </w:r>
        <w:r>
          <w:rPr>
            <w:noProof/>
            <w:webHidden/>
          </w:rPr>
          <w:fldChar w:fldCharType="begin"/>
        </w:r>
        <w:r>
          <w:rPr>
            <w:noProof/>
            <w:webHidden/>
          </w:rPr>
          <w:instrText xml:space="preserve"> PAGEREF _Toc29382247 \h </w:instrText>
        </w:r>
        <w:r>
          <w:rPr>
            <w:noProof/>
            <w:webHidden/>
          </w:rPr>
        </w:r>
        <w:r>
          <w:rPr>
            <w:noProof/>
            <w:webHidden/>
          </w:rPr>
          <w:fldChar w:fldCharType="separate"/>
        </w:r>
        <w:r w:rsidR="00F94A42">
          <w:rPr>
            <w:noProof/>
            <w:webHidden/>
          </w:rPr>
          <w:t>18</w:t>
        </w:r>
        <w:r>
          <w:rPr>
            <w:noProof/>
            <w:webHidden/>
          </w:rPr>
          <w:fldChar w:fldCharType="end"/>
        </w:r>
      </w:hyperlink>
    </w:p>
    <w:p w14:paraId="30347F0D" w14:textId="2A82C4B9" w:rsidR="00AE51E4" w:rsidRDefault="00AE51E4">
      <w:pPr>
        <w:pStyle w:val="TOC2"/>
        <w:tabs>
          <w:tab w:val="left" w:pos="1440"/>
        </w:tabs>
        <w:rPr>
          <w:rFonts w:asciiTheme="minorHAnsi" w:eastAsiaTheme="minorEastAsia" w:hAnsiTheme="minorHAnsi" w:cstheme="minorBidi"/>
          <w:b w:val="0"/>
          <w:noProof/>
          <w:szCs w:val="22"/>
          <w:lang w:eastAsia="en-US"/>
        </w:rPr>
      </w:pPr>
      <w:hyperlink w:anchor="_Toc29382248" w:history="1">
        <w:r w:rsidRPr="00AF471E">
          <w:rPr>
            <w:rStyle w:val="Hyperlink"/>
            <w:noProof/>
            <w:lang w:val="en-GB"/>
          </w:rPr>
          <w:t>F.</w:t>
        </w:r>
        <w:r>
          <w:rPr>
            <w:rFonts w:asciiTheme="minorHAnsi" w:eastAsiaTheme="minorEastAsia" w:hAnsiTheme="minorHAnsi" w:cstheme="minorBidi"/>
            <w:b w:val="0"/>
            <w:noProof/>
            <w:szCs w:val="22"/>
            <w:lang w:eastAsia="en-US"/>
          </w:rPr>
          <w:tab/>
        </w:r>
        <w:r w:rsidRPr="00AF471E">
          <w:rPr>
            <w:rStyle w:val="Hyperlink"/>
            <w:noProof/>
            <w:lang w:val="en-GB"/>
          </w:rPr>
          <w:t>Tender Opening and Evaluation</w:t>
        </w:r>
        <w:r>
          <w:rPr>
            <w:noProof/>
            <w:webHidden/>
          </w:rPr>
          <w:tab/>
        </w:r>
        <w:r>
          <w:rPr>
            <w:noProof/>
            <w:webHidden/>
          </w:rPr>
          <w:fldChar w:fldCharType="begin"/>
        </w:r>
        <w:r>
          <w:rPr>
            <w:noProof/>
            <w:webHidden/>
          </w:rPr>
          <w:instrText xml:space="preserve"> PAGEREF _Toc29382248 \h </w:instrText>
        </w:r>
        <w:r>
          <w:rPr>
            <w:noProof/>
            <w:webHidden/>
          </w:rPr>
        </w:r>
        <w:r>
          <w:rPr>
            <w:noProof/>
            <w:webHidden/>
          </w:rPr>
          <w:fldChar w:fldCharType="separate"/>
        </w:r>
        <w:r w:rsidR="00F94A42">
          <w:rPr>
            <w:noProof/>
            <w:webHidden/>
          </w:rPr>
          <w:t>18</w:t>
        </w:r>
        <w:r>
          <w:rPr>
            <w:noProof/>
            <w:webHidden/>
          </w:rPr>
          <w:fldChar w:fldCharType="end"/>
        </w:r>
      </w:hyperlink>
    </w:p>
    <w:p w14:paraId="68FAEFC9" w14:textId="2590ADF3" w:rsidR="00AE51E4" w:rsidRDefault="00AE51E4">
      <w:pPr>
        <w:pStyle w:val="TOC2"/>
        <w:tabs>
          <w:tab w:val="left" w:pos="1440"/>
        </w:tabs>
        <w:rPr>
          <w:rFonts w:asciiTheme="minorHAnsi" w:eastAsiaTheme="minorEastAsia" w:hAnsiTheme="minorHAnsi" w:cstheme="minorBidi"/>
          <w:b w:val="0"/>
          <w:noProof/>
          <w:szCs w:val="22"/>
          <w:lang w:eastAsia="en-US"/>
        </w:rPr>
      </w:pPr>
      <w:hyperlink w:anchor="_Toc29382249" w:history="1">
        <w:r w:rsidRPr="00AF471E">
          <w:rPr>
            <w:rStyle w:val="Hyperlink"/>
            <w:noProof/>
            <w:lang w:val="en-GB"/>
          </w:rPr>
          <w:t>G.</w:t>
        </w:r>
        <w:r>
          <w:rPr>
            <w:rFonts w:asciiTheme="minorHAnsi" w:eastAsiaTheme="minorEastAsia" w:hAnsiTheme="minorHAnsi" w:cstheme="minorBidi"/>
            <w:b w:val="0"/>
            <w:noProof/>
            <w:szCs w:val="22"/>
            <w:lang w:eastAsia="en-US"/>
          </w:rPr>
          <w:tab/>
        </w:r>
        <w:r w:rsidRPr="00AF471E">
          <w:rPr>
            <w:rStyle w:val="Hyperlink"/>
            <w:noProof/>
            <w:lang w:val="en-GB"/>
          </w:rPr>
          <w:t>Contract Award</w:t>
        </w:r>
        <w:r>
          <w:rPr>
            <w:noProof/>
            <w:webHidden/>
          </w:rPr>
          <w:tab/>
        </w:r>
        <w:r>
          <w:rPr>
            <w:noProof/>
            <w:webHidden/>
          </w:rPr>
          <w:fldChar w:fldCharType="begin"/>
        </w:r>
        <w:r>
          <w:rPr>
            <w:noProof/>
            <w:webHidden/>
          </w:rPr>
          <w:instrText xml:space="preserve"> PAGEREF _Toc29382249 \h </w:instrText>
        </w:r>
        <w:r>
          <w:rPr>
            <w:noProof/>
            <w:webHidden/>
          </w:rPr>
        </w:r>
        <w:r>
          <w:rPr>
            <w:noProof/>
            <w:webHidden/>
          </w:rPr>
          <w:fldChar w:fldCharType="separate"/>
        </w:r>
        <w:r w:rsidR="00F94A42">
          <w:rPr>
            <w:noProof/>
            <w:webHidden/>
          </w:rPr>
          <w:t>18</w:t>
        </w:r>
        <w:r>
          <w:rPr>
            <w:noProof/>
            <w:webHidden/>
          </w:rPr>
          <w:fldChar w:fldCharType="end"/>
        </w:r>
      </w:hyperlink>
    </w:p>
    <w:p w14:paraId="7DCDD898" w14:textId="28079722" w:rsidR="00AE51E4" w:rsidRDefault="00AE51E4">
      <w:pPr>
        <w:pStyle w:val="TOC1"/>
        <w:rPr>
          <w:rFonts w:asciiTheme="minorHAnsi" w:eastAsiaTheme="minorEastAsia" w:hAnsiTheme="minorHAnsi" w:cstheme="minorBidi"/>
          <w:b w:val="0"/>
          <w:bCs w:val="0"/>
          <w:noProof/>
          <w:sz w:val="22"/>
          <w:szCs w:val="22"/>
          <w:lang w:eastAsia="en-US"/>
        </w:rPr>
      </w:pPr>
      <w:hyperlink w:anchor="_Toc29382250" w:history="1">
        <w:r w:rsidRPr="00AF471E">
          <w:rPr>
            <w:rStyle w:val="Hyperlink"/>
            <w:noProof/>
          </w:rPr>
          <w:t>Section 3.  General Conditions of Contract</w:t>
        </w:r>
        <w:r>
          <w:rPr>
            <w:noProof/>
            <w:webHidden/>
          </w:rPr>
          <w:tab/>
        </w:r>
        <w:r>
          <w:rPr>
            <w:noProof/>
            <w:webHidden/>
          </w:rPr>
          <w:fldChar w:fldCharType="begin"/>
        </w:r>
        <w:r>
          <w:rPr>
            <w:noProof/>
            <w:webHidden/>
          </w:rPr>
          <w:instrText xml:space="preserve"> PAGEREF _Toc29382250 \h </w:instrText>
        </w:r>
        <w:r>
          <w:rPr>
            <w:noProof/>
            <w:webHidden/>
          </w:rPr>
        </w:r>
        <w:r>
          <w:rPr>
            <w:noProof/>
            <w:webHidden/>
          </w:rPr>
          <w:fldChar w:fldCharType="separate"/>
        </w:r>
        <w:r w:rsidR="00F94A42">
          <w:rPr>
            <w:noProof/>
            <w:webHidden/>
          </w:rPr>
          <w:t>19</w:t>
        </w:r>
        <w:r>
          <w:rPr>
            <w:noProof/>
            <w:webHidden/>
          </w:rPr>
          <w:fldChar w:fldCharType="end"/>
        </w:r>
      </w:hyperlink>
    </w:p>
    <w:p w14:paraId="5CFB329B" w14:textId="46E81CAB" w:rsidR="00AE51E4" w:rsidRDefault="00AE51E4">
      <w:pPr>
        <w:pStyle w:val="TOC3"/>
        <w:tabs>
          <w:tab w:val="left" w:pos="1440"/>
        </w:tabs>
        <w:rPr>
          <w:rFonts w:asciiTheme="minorHAnsi" w:eastAsiaTheme="minorEastAsia" w:hAnsiTheme="minorHAnsi" w:cstheme="minorBidi"/>
          <w:noProof/>
          <w:szCs w:val="22"/>
          <w:lang w:eastAsia="en-US"/>
        </w:rPr>
      </w:pPr>
      <w:hyperlink w:anchor="_Toc29382251" w:history="1">
        <w:r w:rsidRPr="00AF471E">
          <w:rPr>
            <w:rStyle w:val="Hyperlink"/>
            <w:noProof/>
          </w:rPr>
          <w:t>1</w:t>
        </w:r>
        <w:r>
          <w:rPr>
            <w:rFonts w:asciiTheme="minorHAnsi" w:eastAsiaTheme="minorEastAsia" w:hAnsiTheme="minorHAnsi" w:cstheme="minorBidi"/>
            <w:noProof/>
            <w:szCs w:val="22"/>
            <w:lang w:eastAsia="en-US"/>
          </w:rPr>
          <w:tab/>
        </w:r>
        <w:r w:rsidRPr="00AF471E">
          <w:rPr>
            <w:rStyle w:val="Hyperlink"/>
            <w:noProof/>
          </w:rPr>
          <w:t>Definitions</w:t>
        </w:r>
        <w:r>
          <w:rPr>
            <w:noProof/>
            <w:webHidden/>
          </w:rPr>
          <w:tab/>
        </w:r>
        <w:r>
          <w:rPr>
            <w:noProof/>
            <w:webHidden/>
          </w:rPr>
          <w:fldChar w:fldCharType="begin"/>
        </w:r>
        <w:r>
          <w:rPr>
            <w:noProof/>
            <w:webHidden/>
          </w:rPr>
          <w:instrText xml:space="preserve"> PAGEREF _Toc29382251 \h </w:instrText>
        </w:r>
        <w:r>
          <w:rPr>
            <w:noProof/>
            <w:webHidden/>
          </w:rPr>
        </w:r>
        <w:r>
          <w:rPr>
            <w:noProof/>
            <w:webHidden/>
          </w:rPr>
          <w:fldChar w:fldCharType="separate"/>
        </w:r>
        <w:r w:rsidR="00F94A42">
          <w:rPr>
            <w:noProof/>
            <w:webHidden/>
          </w:rPr>
          <w:t>19</w:t>
        </w:r>
        <w:r>
          <w:rPr>
            <w:noProof/>
            <w:webHidden/>
          </w:rPr>
          <w:fldChar w:fldCharType="end"/>
        </w:r>
      </w:hyperlink>
    </w:p>
    <w:p w14:paraId="2BD15A06" w14:textId="1CEE8A51" w:rsidR="00AE51E4" w:rsidRDefault="00AE51E4">
      <w:pPr>
        <w:pStyle w:val="TOC3"/>
        <w:rPr>
          <w:rFonts w:asciiTheme="minorHAnsi" w:eastAsiaTheme="minorEastAsia" w:hAnsiTheme="minorHAnsi" w:cstheme="minorBidi"/>
          <w:noProof/>
          <w:szCs w:val="22"/>
          <w:lang w:eastAsia="en-US"/>
        </w:rPr>
      </w:pPr>
      <w:hyperlink w:anchor="_Toc29382252" w:history="1">
        <w:r w:rsidRPr="00AF471E">
          <w:rPr>
            <w:rStyle w:val="Hyperlink"/>
            <w:noProof/>
          </w:rPr>
          <w:t>2. Communications and Notices</w:t>
        </w:r>
        <w:r>
          <w:rPr>
            <w:noProof/>
            <w:webHidden/>
          </w:rPr>
          <w:tab/>
        </w:r>
        <w:r>
          <w:rPr>
            <w:noProof/>
            <w:webHidden/>
          </w:rPr>
          <w:fldChar w:fldCharType="begin"/>
        </w:r>
        <w:r>
          <w:rPr>
            <w:noProof/>
            <w:webHidden/>
          </w:rPr>
          <w:instrText xml:space="preserve"> PAGEREF _Toc29382252 \h </w:instrText>
        </w:r>
        <w:r>
          <w:rPr>
            <w:noProof/>
            <w:webHidden/>
          </w:rPr>
        </w:r>
        <w:r>
          <w:rPr>
            <w:noProof/>
            <w:webHidden/>
          </w:rPr>
          <w:fldChar w:fldCharType="separate"/>
        </w:r>
        <w:r w:rsidR="00F94A42">
          <w:rPr>
            <w:noProof/>
            <w:webHidden/>
          </w:rPr>
          <w:t>20</w:t>
        </w:r>
        <w:r>
          <w:rPr>
            <w:noProof/>
            <w:webHidden/>
          </w:rPr>
          <w:fldChar w:fldCharType="end"/>
        </w:r>
      </w:hyperlink>
    </w:p>
    <w:p w14:paraId="1977595F" w14:textId="6BCF4B78" w:rsidR="00AE51E4" w:rsidRDefault="00AE51E4">
      <w:pPr>
        <w:pStyle w:val="TOC3"/>
        <w:rPr>
          <w:rFonts w:asciiTheme="minorHAnsi" w:eastAsiaTheme="minorEastAsia" w:hAnsiTheme="minorHAnsi" w:cstheme="minorBidi"/>
          <w:noProof/>
          <w:szCs w:val="22"/>
          <w:lang w:eastAsia="en-US"/>
        </w:rPr>
      </w:pPr>
      <w:hyperlink w:anchor="_Toc29382253" w:history="1">
        <w:r w:rsidRPr="00AF471E">
          <w:rPr>
            <w:rStyle w:val="Hyperlink"/>
            <w:noProof/>
          </w:rPr>
          <w:t>3. Governing Law</w:t>
        </w:r>
        <w:r>
          <w:rPr>
            <w:noProof/>
            <w:webHidden/>
          </w:rPr>
          <w:tab/>
        </w:r>
        <w:r>
          <w:rPr>
            <w:noProof/>
            <w:webHidden/>
          </w:rPr>
          <w:fldChar w:fldCharType="begin"/>
        </w:r>
        <w:r>
          <w:rPr>
            <w:noProof/>
            <w:webHidden/>
          </w:rPr>
          <w:instrText xml:space="preserve"> PAGEREF _Toc29382253 \h </w:instrText>
        </w:r>
        <w:r>
          <w:rPr>
            <w:noProof/>
            <w:webHidden/>
          </w:rPr>
        </w:r>
        <w:r>
          <w:rPr>
            <w:noProof/>
            <w:webHidden/>
          </w:rPr>
          <w:fldChar w:fldCharType="separate"/>
        </w:r>
        <w:r w:rsidR="00F94A42">
          <w:rPr>
            <w:noProof/>
            <w:webHidden/>
          </w:rPr>
          <w:t>20</w:t>
        </w:r>
        <w:r>
          <w:rPr>
            <w:noProof/>
            <w:webHidden/>
          </w:rPr>
          <w:fldChar w:fldCharType="end"/>
        </w:r>
      </w:hyperlink>
    </w:p>
    <w:p w14:paraId="12AC460A" w14:textId="2F462A1B" w:rsidR="00AE51E4" w:rsidRDefault="00AE51E4">
      <w:pPr>
        <w:pStyle w:val="TOC3"/>
        <w:rPr>
          <w:rFonts w:asciiTheme="minorHAnsi" w:eastAsiaTheme="minorEastAsia" w:hAnsiTheme="minorHAnsi" w:cstheme="minorBidi"/>
          <w:noProof/>
          <w:szCs w:val="22"/>
          <w:lang w:eastAsia="en-US"/>
        </w:rPr>
      </w:pPr>
      <w:hyperlink w:anchor="_Toc29382254" w:history="1">
        <w:r w:rsidRPr="00AF471E">
          <w:rPr>
            <w:rStyle w:val="Hyperlink"/>
            <w:noProof/>
          </w:rPr>
          <w:t>4. Governing Language</w:t>
        </w:r>
        <w:r>
          <w:rPr>
            <w:noProof/>
            <w:webHidden/>
          </w:rPr>
          <w:tab/>
        </w:r>
        <w:r>
          <w:rPr>
            <w:noProof/>
            <w:webHidden/>
          </w:rPr>
          <w:fldChar w:fldCharType="begin"/>
        </w:r>
        <w:r>
          <w:rPr>
            <w:noProof/>
            <w:webHidden/>
          </w:rPr>
          <w:instrText xml:space="preserve"> PAGEREF _Toc29382254 \h </w:instrText>
        </w:r>
        <w:r>
          <w:rPr>
            <w:noProof/>
            <w:webHidden/>
          </w:rPr>
        </w:r>
        <w:r>
          <w:rPr>
            <w:noProof/>
            <w:webHidden/>
          </w:rPr>
          <w:fldChar w:fldCharType="separate"/>
        </w:r>
        <w:r w:rsidR="00F94A42">
          <w:rPr>
            <w:noProof/>
            <w:webHidden/>
          </w:rPr>
          <w:t>20</w:t>
        </w:r>
        <w:r>
          <w:rPr>
            <w:noProof/>
            <w:webHidden/>
          </w:rPr>
          <w:fldChar w:fldCharType="end"/>
        </w:r>
      </w:hyperlink>
    </w:p>
    <w:p w14:paraId="7607ADC5" w14:textId="30E4998F" w:rsidR="00AE51E4" w:rsidRDefault="00AE51E4">
      <w:pPr>
        <w:pStyle w:val="TOC3"/>
        <w:rPr>
          <w:rFonts w:asciiTheme="minorHAnsi" w:eastAsiaTheme="minorEastAsia" w:hAnsiTheme="minorHAnsi" w:cstheme="minorBidi"/>
          <w:noProof/>
          <w:szCs w:val="22"/>
          <w:lang w:eastAsia="en-US"/>
        </w:rPr>
      </w:pPr>
      <w:hyperlink w:anchor="_Toc29382255" w:history="1">
        <w:r w:rsidRPr="00AF471E">
          <w:rPr>
            <w:rStyle w:val="Hyperlink"/>
            <w:noProof/>
          </w:rPr>
          <w:t>5. Documents Forming the Contract and Priority of Documents</w:t>
        </w:r>
        <w:r>
          <w:rPr>
            <w:noProof/>
            <w:webHidden/>
          </w:rPr>
          <w:tab/>
        </w:r>
        <w:r>
          <w:rPr>
            <w:noProof/>
            <w:webHidden/>
          </w:rPr>
          <w:fldChar w:fldCharType="begin"/>
        </w:r>
        <w:r>
          <w:rPr>
            <w:noProof/>
            <w:webHidden/>
          </w:rPr>
          <w:instrText xml:space="preserve"> PAGEREF _Toc29382255 \h </w:instrText>
        </w:r>
        <w:r>
          <w:rPr>
            <w:noProof/>
            <w:webHidden/>
          </w:rPr>
        </w:r>
        <w:r>
          <w:rPr>
            <w:noProof/>
            <w:webHidden/>
          </w:rPr>
          <w:fldChar w:fldCharType="separate"/>
        </w:r>
        <w:r w:rsidR="00F94A42">
          <w:rPr>
            <w:noProof/>
            <w:webHidden/>
          </w:rPr>
          <w:t>20</w:t>
        </w:r>
        <w:r>
          <w:rPr>
            <w:noProof/>
            <w:webHidden/>
          </w:rPr>
          <w:fldChar w:fldCharType="end"/>
        </w:r>
      </w:hyperlink>
    </w:p>
    <w:p w14:paraId="1FA24AFD" w14:textId="5B0A7508" w:rsidR="00AE51E4" w:rsidRDefault="00AE51E4">
      <w:pPr>
        <w:pStyle w:val="TOC3"/>
        <w:rPr>
          <w:rFonts w:asciiTheme="minorHAnsi" w:eastAsiaTheme="minorEastAsia" w:hAnsiTheme="minorHAnsi" w:cstheme="minorBidi"/>
          <w:noProof/>
          <w:szCs w:val="22"/>
          <w:lang w:eastAsia="en-US"/>
        </w:rPr>
      </w:pPr>
      <w:hyperlink w:anchor="_Toc29382256" w:history="1">
        <w:r w:rsidRPr="00AF471E">
          <w:rPr>
            <w:rStyle w:val="Hyperlink"/>
            <w:noProof/>
          </w:rPr>
          <w:t>6. Assignment</w:t>
        </w:r>
        <w:r>
          <w:rPr>
            <w:noProof/>
            <w:webHidden/>
          </w:rPr>
          <w:tab/>
        </w:r>
        <w:r>
          <w:rPr>
            <w:noProof/>
            <w:webHidden/>
          </w:rPr>
          <w:fldChar w:fldCharType="begin"/>
        </w:r>
        <w:r>
          <w:rPr>
            <w:noProof/>
            <w:webHidden/>
          </w:rPr>
          <w:instrText xml:space="preserve"> PAGEREF _Toc29382256 \h </w:instrText>
        </w:r>
        <w:r>
          <w:rPr>
            <w:noProof/>
            <w:webHidden/>
          </w:rPr>
        </w:r>
        <w:r>
          <w:rPr>
            <w:noProof/>
            <w:webHidden/>
          </w:rPr>
          <w:fldChar w:fldCharType="separate"/>
        </w:r>
        <w:r w:rsidR="00F94A42">
          <w:rPr>
            <w:noProof/>
            <w:webHidden/>
          </w:rPr>
          <w:t>20</w:t>
        </w:r>
        <w:r>
          <w:rPr>
            <w:noProof/>
            <w:webHidden/>
          </w:rPr>
          <w:fldChar w:fldCharType="end"/>
        </w:r>
      </w:hyperlink>
    </w:p>
    <w:p w14:paraId="30239F75" w14:textId="032CCF5D" w:rsidR="00AE51E4" w:rsidRDefault="00AE51E4">
      <w:pPr>
        <w:pStyle w:val="TOC3"/>
        <w:rPr>
          <w:rFonts w:asciiTheme="minorHAnsi" w:eastAsiaTheme="minorEastAsia" w:hAnsiTheme="minorHAnsi" w:cstheme="minorBidi"/>
          <w:noProof/>
          <w:szCs w:val="22"/>
          <w:lang w:eastAsia="en-US"/>
        </w:rPr>
      </w:pPr>
      <w:hyperlink w:anchor="_Toc29382257" w:history="1">
        <w:r w:rsidRPr="00AF471E">
          <w:rPr>
            <w:rStyle w:val="Hyperlink"/>
            <w:noProof/>
          </w:rPr>
          <w:t>7. Eligible Services</w:t>
        </w:r>
        <w:r>
          <w:rPr>
            <w:noProof/>
            <w:webHidden/>
          </w:rPr>
          <w:tab/>
        </w:r>
        <w:r>
          <w:rPr>
            <w:noProof/>
            <w:webHidden/>
          </w:rPr>
          <w:fldChar w:fldCharType="begin"/>
        </w:r>
        <w:r>
          <w:rPr>
            <w:noProof/>
            <w:webHidden/>
          </w:rPr>
          <w:instrText xml:space="preserve"> PAGEREF _Toc29382257 \h </w:instrText>
        </w:r>
        <w:r>
          <w:rPr>
            <w:noProof/>
            <w:webHidden/>
          </w:rPr>
        </w:r>
        <w:r>
          <w:rPr>
            <w:noProof/>
            <w:webHidden/>
          </w:rPr>
          <w:fldChar w:fldCharType="separate"/>
        </w:r>
        <w:r w:rsidR="00F94A42">
          <w:rPr>
            <w:noProof/>
            <w:webHidden/>
          </w:rPr>
          <w:t>21</w:t>
        </w:r>
        <w:r>
          <w:rPr>
            <w:noProof/>
            <w:webHidden/>
          </w:rPr>
          <w:fldChar w:fldCharType="end"/>
        </w:r>
      </w:hyperlink>
    </w:p>
    <w:p w14:paraId="61A91349" w14:textId="6E396004" w:rsidR="00AE51E4" w:rsidRDefault="00AE51E4">
      <w:pPr>
        <w:pStyle w:val="TOC3"/>
        <w:rPr>
          <w:rFonts w:asciiTheme="minorHAnsi" w:eastAsiaTheme="minorEastAsia" w:hAnsiTheme="minorHAnsi" w:cstheme="minorBidi"/>
          <w:noProof/>
          <w:szCs w:val="22"/>
          <w:lang w:eastAsia="en-US"/>
        </w:rPr>
      </w:pPr>
      <w:hyperlink w:anchor="_Toc29382258" w:history="1">
        <w:r w:rsidRPr="00AF471E">
          <w:rPr>
            <w:rStyle w:val="Hyperlink"/>
            <w:noProof/>
          </w:rPr>
          <w:t>8. Taxes and Duties</w:t>
        </w:r>
        <w:r>
          <w:rPr>
            <w:noProof/>
            <w:webHidden/>
          </w:rPr>
          <w:tab/>
        </w:r>
        <w:r>
          <w:rPr>
            <w:noProof/>
            <w:webHidden/>
          </w:rPr>
          <w:fldChar w:fldCharType="begin"/>
        </w:r>
        <w:r>
          <w:rPr>
            <w:noProof/>
            <w:webHidden/>
          </w:rPr>
          <w:instrText xml:space="preserve"> PAGEREF _Toc29382258 \h </w:instrText>
        </w:r>
        <w:r>
          <w:rPr>
            <w:noProof/>
            <w:webHidden/>
          </w:rPr>
        </w:r>
        <w:r>
          <w:rPr>
            <w:noProof/>
            <w:webHidden/>
          </w:rPr>
          <w:fldChar w:fldCharType="separate"/>
        </w:r>
        <w:r w:rsidR="00F94A42">
          <w:rPr>
            <w:noProof/>
            <w:webHidden/>
          </w:rPr>
          <w:t>21</w:t>
        </w:r>
        <w:r>
          <w:rPr>
            <w:noProof/>
            <w:webHidden/>
          </w:rPr>
          <w:fldChar w:fldCharType="end"/>
        </w:r>
      </w:hyperlink>
    </w:p>
    <w:p w14:paraId="2E55B1CF" w14:textId="7AB33409" w:rsidR="00AE51E4" w:rsidRDefault="00AE51E4">
      <w:pPr>
        <w:pStyle w:val="TOC3"/>
        <w:rPr>
          <w:rFonts w:asciiTheme="minorHAnsi" w:eastAsiaTheme="minorEastAsia" w:hAnsiTheme="minorHAnsi" w:cstheme="minorBidi"/>
          <w:noProof/>
          <w:szCs w:val="22"/>
          <w:lang w:eastAsia="en-US"/>
        </w:rPr>
      </w:pPr>
      <w:hyperlink w:anchor="_Toc29382259" w:history="1">
        <w:r w:rsidRPr="00AF471E">
          <w:rPr>
            <w:rStyle w:val="Hyperlink"/>
            <w:noProof/>
          </w:rPr>
          <w:t>9. Corrupt, Fraudulent, Collusive or Coercive Practices</w:t>
        </w:r>
        <w:r>
          <w:rPr>
            <w:noProof/>
            <w:webHidden/>
          </w:rPr>
          <w:tab/>
        </w:r>
        <w:r>
          <w:rPr>
            <w:noProof/>
            <w:webHidden/>
          </w:rPr>
          <w:fldChar w:fldCharType="begin"/>
        </w:r>
        <w:r>
          <w:rPr>
            <w:noProof/>
            <w:webHidden/>
          </w:rPr>
          <w:instrText xml:space="preserve"> PAGEREF _Toc29382259 \h </w:instrText>
        </w:r>
        <w:r>
          <w:rPr>
            <w:noProof/>
            <w:webHidden/>
          </w:rPr>
        </w:r>
        <w:r>
          <w:rPr>
            <w:noProof/>
            <w:webHidden/>
          </w:rPr>
          <w:fldChar w:fldCharType="separate"/>
        </w:r>
        <w:r w:rsidR="00F94A42">
          <w:rPr>
            <w:noProof/>
            <w:webHidden/>
          </w:rPr>
          <w:t>21</w:t>
        </w:r>
        <w:r>
          <w:rPr>
            <w:noProof/>
            <w:webHidden/>
          </w:rPr>
          <w:fldChar w:fldCharType="end"/>
        </w:r>
      </w:hyperlink>
    </w:p>
    <w:p w14:paraId="28932752" w14:textId="7D19A55D" w:rsidR="00AE51E4" w:rsidRDefault="00AE51E4">
      <w:pPr>
        <w:pStyle w:val="TOC2"/>
        <w:rPr>
          <w:rFonts w:asciiTheme="minorHAnsi" w:eastAsiaTheme="minorEastAsia" w:hAnsiTheme="minorHAnsi" w:cstheme="minorBidi"/>
          <w:b w:val="0"/>
          <w:noProof/>
          <w:szCs w:val="22"/>
          <w:lang w:eastAsia="en-US"/>
        </w:rPr>
      </w:pPr>
      <w:hyperlink w:anchor="_Toc29382260" w:history="1">
        <w:r w:rsidRPr="00AF471E">
          <w:rPr>
            <w:rStyle w:val="Hyperlink"/>
            <w:noProof/>
          </w:rPr>
          <w:t>B.  Commencement, Completion and Modification</w:t>
        </w:r>
        <w:r>
          <w:rPr>
            <w:noProof/>
            <w:webHidden/>
          </w:rPr>
          <w:tab/>
        </w:r>
        <w:r>
          <w:rPr>
            <w:noProof/>
            <w:webHidden/>
          </w:rPr>
          <w:fldChar w:fldCharType="begin"/>
        </w:r>
        <w:r>
          <w:rPr>
            <w:noProof/>
            <w:webHidden/>
          </w:rPr>
          <w:instrText xml:space="preserve"> PAGEREF _Toc29382260 \h </w:instrText>
        </w:r>
        <w:r>
          <w:rPr>
            <w:noProof/>
            <w:webHidden/>
          </w:rPr>
        </w:r>
        <w:r>
          <w:rPr>
            <w:noProof/>
            <w:webHidden/>
          </w:rPr>
          <w:fldChar w:fldCharType="separate"/>
        </w:r>
        <w:r w:rsidR="00F94A42">
          <w:rPr>
            <w:noProof/>
            <w:webHidden/>
          </w:rPr>
          <w:t>21</w:t>
        </w:r>
        <w:r>
          <w:rPr>
            <w:noProof/>
            <w:webHidden/>
          </w:rPr>
          <w:fldChar w:fldCharType="end"/>
        </w:r>
      </w:hyperlink>
    </w:p>
    <w:p w14:paraId="30583574" w14:textId="3569473E" w:rsidR="00AE51E4" w:rsidRDefault="00AE51E4">
      <w:pPr>
        <w:pStyle w:val="TOC3"/>
        <w:rPr>
          <w:rFonts w:asciiTheme="minorHAnsi" w:eastAsiaTheme="minorEastAsia" w:hAnsiTheme="minorHAnsi" w:cstheme="minorBidi"/>
          <w:noProof/>
          <w:szCs w:val="22"/>
          <w:lang w:eastAsia="en-US"/>
        </w:rPr>
      </w:pPr>
      <w:hyperlink w:anchor="_Toc29382261" w:history="1">
        <w:r w:rsidRPr="00AF471E">
          <w:rPr>
            <w:rStyle w:val="Hyperlink"/>
            <w:noProof/>
          </w:rPr>
          <w:t>10. Program</w:t>
        </w:r>
        <w:r>
          <w:rPr>
            <w:noProof/>
            <w:webHidden/>
          </w:rPr>
          <w:tab/>
        </w:r>
        <w:r>
          <w:rPr>
            <w:noProof/>
            <w:webHidden/>
          </w:rPr>
          <w:fldChar w:fldCharType="begin"/>
        </w:r>
        <w:r>
          <w:rPr>
            <w:noProof/>
            <w:webHidden/>
          </w:rPr>
          <w:instrText xml:space="preserve"> PAGEREF _Toc29382261 \h </w:instrText>
        </w:r>
        <w:r>
          <w:rPr>
            <w:noProof/>
            <w:webHidden/>
          </w:rPr>
        </w:r>
        <w:r>
          <w:rPr>
            <w:noProof/>
            <w:webHidden/>
          </w:rPr>
          <w:fldChar w:fldCharType="separate"/>
        </w:r>
        <w:r w:rsidR="00F94A42">
          <w:rPr>
            <w:noProof/>
            <w:webHidden/>
          </w:rPr>
          <w:t>21</w:t>
        </w:r>
        <w:r>
          <w:rPr>
            <w:noProof/>
            <w:webHidden/>
          </w:rPr>
          <w:fldChar w:fldCharType="end"/>
        </w:r>
      </w:hyperlink>
    </w:p>
    <w:p w14:paraId="4307739D" w14:textId="5D103A46" w:rsidR="00AE51E4" w:rsidRDefault="00AE51E4">
      <w:pPr>
        <w:pStyle w:val="TOC3"/>
        <w:rPr>
          <w:rFonts w:asciiTheme="minorHAnsi" w:eastAsiaTheme="minorEastAsia" w:hAnsiTheme="minorHAnsi" w:cstheme="minorBidi"/>
          <w:noProof/>
          <w:szCs w:val="22"/>
          <w:lang w:eastAsia="en-US"/>
        </w:rPr>
      </w:pPr>
      <w:hyperlink w:anchor="_Toc29382262" w:history="1">
        <w:r w:rsidRPr="00AF471E">
          <w:rPr>
            <w:rStyle w:val="Hyperlink"/>
            <w:noProof/>
          </w:rPr>
          <w:t>11. Effectiveness of Contract</w:t>
        </w:r>
        <w:r>
          <w:rPr>
            <w:noProof/>
            <w:webHidden/>
          </w:rPr>
          <w:tab/>
        </w:r>
        <w:r>
          <w:rPr>
            <w:noProof/>
            <w:webHidden/>
          </w:rPr>
          <w:fldChar w:fldCharType="begin"/>
        </w:r>
        <w:r>
          <w:rPr>
            <w:noProof/>
            <w:webHidden/>
          </w:rPr>
          <w:instrText xml:space="preserve"> PAGEREF _Toc29382262 \h </w:instrText>
        </w:r>
        <w:r>
          <w:rPr>
            <w:noProof/>
            <w:webHidden/>
          </w:rPr>
        </w:r>
        <w:r>
          <w:rPr>
            <w:noProof/>
            <w:webHidden/>
          </w:rPr>
          <w:fldChar w:fldCharType="separate"/>
        </w:r>
        <w:r w:rsidR="00F94A42">
          <w:rPr>
            <w:noProof/>
            <w:webHidden/>
          </w:rPr>
          <w:t>21</w:t>
        </w:r>
        <w:r>
          <w:rPr>
            <w:noProof/>
            <w:webHidden/>
          </w:rPr>
          <w:fldChar w:fldCharType="end"/>
        </w:r>
      </w:hyperlink>
    </w:p>
    <w:p w14:paraId="0FEB2B06" w14:textId="40C5774B" w:rsidR="00AE51E4" w:rsidRDefault="00AE51E4">
      <w:pPr>
        <w:pStyle w:val="TOC3"/>
        <w:rPr>
          <w:rFonts w:asciiTheme="minorHAnsi" w:eastAsiaTheme="minorEastAsia" w:hAnsiTheme="minorHAnsi" w:cstheme="minorBidi"/>
          <w:noProof/>
          <w:szCs w:val="22"/>
          <w:lang w:eastAsia="en-US"/>
        </w:rPr>
      </w:pPr>
      <w:hyperlink w:anchor="_Toc29382263" w:history="1">
        <w:r w:rsidRPr="00AF471E">
          <w:rPr>
            <w:rStyle w:val="Hyperlink"/>
            <w:noProof/>
          </w:rPr>
          <w:t>12. Starting Date</w:t>
        </w:r>
        <w:r>
          <w:rPr>
            <w:noProof/>
            <w:webHidden/>
          </w:rPr>
          <w:tab/>
        </w:r>
        <w:r>
          <w:rPr>
            <w:noProof/>
            <w:webHidden/>
          </w:rPr>
          <w:fldChar w:fldCharType="begin"/>
        </w:r>
        <w:r>
          <w:rPr>
            <w:noProof/>
            <w:webHidden/>
          </w:rPr>
          <w:instrText xml:space="preserve"> PAGEREF _Toc29382263 \h </w:instrText>
        </w:r>
        <w:r>
          <w:rPr>
            <w:noProof/>
            <w:webHidden/>
          </w:rPr>
        </w:r>
        <w:r>
          <w:rPr>
            <w:noProof/>
            <w:webHidden/>
          </w:rPr>
          <w:fldChar w:fldCharType="separate"/>
        </w:r>
        <w:r w:rsidR="00F94A42">
          <w:rPr>
            <w:noProof/>
            <w:webHidden/>
          </w:rPr>
          <w:t>22</w:t>
        </w:r>
        <w:r>
          <w:rPr>
            <w:noProof/>
            <w:webHidden/>
          </w:rPr>
          <w:fldChar w:fldCharType="end"/>
        </w:r>
      </w:hyperlink>
    </w:p>
    <w:p w14:paraId="4BDE489D" w14:textId="71C4174F" w:rsidR="00AE51E4" w:rsidRDefault="00AE51E4">
      <w:pPr>
        <w:pStyle w:val="TOC3"/>
        <w:rPr>
          <w:rFonts w:asciiTheme="minorHAnsi" w:eastAsiaTheme="minorEastAsia" w:hAnsiTheme="minorHAnsi" w:cstheme="minorBidi"/>
          <w:noProof/>
          <w:szCs w:val="22"/>
          <w:lang w:eastAsia="en-US"/>
        </w:rPr>
      </w:pPr>
      <w:hyperlink w:anchor="_Toc29382264" w:history="1">
        <w:r w:rsidRPr="00AF471E">
          <w:rPr>
            <w:rStyle w:val="Hyperlink"/>
            <w:noProof/>
          </w:rPr>
          <w:t>13. Intended Completion Date</w:t>
        </w:r>
        <w:r>
          <w:rPr>
            <w:noProof/>
            <w:webHidden/>
          </w:rPr>
          <w:tab/>
        </w:r>
        <w:r>
          <w:rPr>
            <w:noProof/>
            <w:webHidden/>
          </w:rPr>
          <w:fldChar w:fldCharType="begin"/>
        </w:r>
        <w:r>
          <w:rPr>
            <w:noProof/>
            <w:webHidden/>
          </w:rPr>
          <w:instrText xml:space="preserve"> PAGEREF _Toc29382264 \h </w:instrText>
        </w:r>
        <w:r>
          <w:rPr>
            <w:noProof/>
            <w:webHidden/>
          </w:rPr>
        </w:r>
        <w:r>
          <w:rPr>
            <w:noProof/>
            <w:webHidden/>
          </w:rPr>
          <w:fldChar w:fldCharType="separate"/>
        </w:r>
        <w:r w:rsidR="00F94A42">
          <w:rPr>
            <w:noProof/>
            <w:webHidden/>
          </w:rPr>
          <w:t>22</w:t>
        </w:r>
        <w:r>
          <w:rPr>
            <w:noProof/>
            <w:webHidden/>
          </w:rPr>
          <w:fldChar w:fldCharType="end"/>
        </w:r>
      </w:hyperlink>
    </w:p>
    <w:p w14:paraId="29949B29" w14:textId="63D8FD70" w:rsidR="00AE51E4" w:rsidRDefault="00AE51E4">
      <w:pPr>
        <w:pStyle w:val="TOC3"/>
        <w:rPr>
          <w:rFonts w:asciiTheme="minorHAnsi" w:eastAsiaTheme="minorEastAsia" w:hAnsiTheme="minorHAnsi" w:cstheme="minorBidi"/>
          <w:noProof/>
          <w:szCs w:val="22"/>
          <w:lang w:eastAsia="en-US"/>
        </w:rPr>
      </w:pPr>
      <w:hyperlink w:anchor="_Toc29382265" w:history="1">
        <w:r w:rsidRPr="00AF471E">
          <w:rPr>
            <w:rStyle w:val="Hyperlink"/>
            <w:noProof/>
          </w:rPr>
          <w:t>14. Modifications or Variations</w:t>
        </w:r>
        <w:r>
          <w:rPr>
            <w:noProof/>
            <w:webHidden/>
          </w:rPr>
          <w:tab/>
        </w:r>
        <w:r>
          <w:rPr>
            <w:noProof/>
            <w:webHidden/>
          </w:rPr>
          <w:fldChar w:fldCharType="begin"/>
        </w:r>
        <w:r>
          <w:rPr>
            <w:noProof/>
            <w:webHidden/>
          </w:rPr>
          <w:instrText xml:space="preserve"> PAGEREF _Toc29382265 \h </w:instrText>
        </w:r>
        <w:r>
          <w:rPr>
            <w:noProof/>
            <w:webHidden/>
          </w:rPr>
        </w:r>
        <w:r>
          <w:rPr>
            <w:noProof/>
            <w:webHidden/>
          </w:rPr>
          <w:fldChar w:fldCharType="separate"/>
        </w:r>
        <w:r w:rsidR="00F94A42">
          <w:rPr>
            <w:noProof/>
            <w:webHidden/>
          </w:rPr>
          <w:t>22</w:t>
        </w:r>
        <w:r>
          <w:rPr>
            <w:noProof/>
            <w:webHidden/>
          </w:rPr>
          <w:fldChar w:fldCharType="end"/>
        </w:r>
      </w:hyperlink>
    </w:p>
    <w:p w14:paraId="45112B7E" w14:textId="3AC735C9" w:rsidR="00AE51E4" w:rsidRDefault="00AE51E4">
      <w:pPr>
        <w:pStyle w:val="TOC2"/>
        <w:rPr>
          <w:rFonts w:asciiTheme="minorHAnsi" w:eastAsiaTheme="minorEastAsia" w:hAnsiTheme="minorHAnsi" w:cstheme="minorBidi"/>
          <w:b w:val="0"/>
          <w:noProof/>
          <w:szCs w:val="22"/>
          <w:lang w:eastAsia="en-US"/>
        </w:rPr>
      </w:pPr>
      <w:hyperlink w:anchor="_Toc29382266" w:history="1">
        <w:r w:rsidRPr="00AF471E">
          <w:rPr>
            <w:rStyle w:val="Hyperlink"/>
            <w:noProof/>
          </w:rPr>
          <w:t>C.  Service Provider’s Personnel</w:t>
        </w:r>
        <w:r>
          <w:rPr>
            <w:noProof/>
            <w:webHidden/>
          </w:rPr>
          <w:tab/>
        </w:r>
        <w:r>
          <w:rPr>
            <w:noProof/>
            <w:webHidden/>
          </w:rPr>
          <w:fldChar w:fldCharType="begin"/>
        </w:r>
        <w:r>
          <w:rPr>
            <w:noProof/>
            <w:webHidden/>
          </w:rPr>
          <w:instrText xml:space="preserve"> PAGEREF _Toc29382266 \h </w:instrText>
        </w:r>
        <w:r>
          <w:rPr>
            <w:noProof/>
            <w:webHidden/>
          </w:rPr>
        </w:r>
        <w:r>
          <w:rPr>
            <w:noProof/>
            <w:webHidden/>
          </w:rPr>
          <w:fldChar w:fldCharType="separate"/>
        </w:r>
        <w:r w:rsidR="00F94A42">
          <w:rPr>
            <w:noProof/>
            <w:webHidden/>
          </w:rPr>
          <w:t>22</w:t>
        </w:r>
        <w:r>
          <w:rPr>
            <w:noProof/>
            <w:webHidden/>
          </w:rPr>
          <w:fldChar w:fldCharType="end"/>
        </w:r>
      </w:hyperlink>
    </w:p>
    <w:p w14:paraId="3EBE5212" w14:textId="1F4011CB" w:rsidR="00AE51E4" w:rsidRDefault="00AE51E4">
      <w:pPr>
        <w:pStyle w:val="TOC3"/>
        <w:rPr>
          <w:rFonts w:asciiTheme="minorHAnsi" w:eastAsiaTheme="minorEastAsia" w:hAnsiTheme="minorHAnsi" w:cstheme="minorBidi"/>
          <w:noProof/>
          <w:szCs w:val="22"/>
          <w:lang w:eastAsia="en-US"/>
        </w:rPr>
      </w:pPr>
      <w:hyperlink w:anchor="_Toc29382267" w:history="1">
        <w:r w:rsidRPr="00AF471E">
          <w:rPr>
            <w:rStyle w:val="Hyperlink"/>
            <w:noProof/>
          </w:rPr>
          <w:t>15. General</w:t>
        </w:r>
        <w:r>
          <w:rPr>
            <w:noProof/>
            <w:webHidden/>
          </w:rPr>
          <w:tab/>
        </w:r>
        <w:r>
          <w:rPr>
            <w:noProof/>
            <w:webHidden/>
          </w:rPr>
          <w:fldChar w:fldCharType="begin"/>
        </w:r>
        <w:r>
          <w:rPr>
            <w:noProof/>
            <w:webHidden/>
          </w:rPr>
          <w:instrText xml:space="preserve"> PAGEREF _Toc29382267 \h </w:instrText>
        </w:r>
        <w:r>
          <w:rPr>
            <w:noProof/>
            <w:webHidden/>
          </w:rPr>
        </w:r>
        <w:r>
          <w:rPr>
            <w:noProof/>
            <w:webHidden/>
          </w:rPr>
          <w:fldChar w:fldCharType="separate"/>
        </w:r>
        <w:r w:rsidR="00F94A42">
          <w:rPr>
            <w:noProof/>
            <w:webHidden/>
          </w:rPr>
          <w:t>22</w:t>
        </w:r>
        <w:r>
          <w:rPr>
            <w:noProof/>
            <w:webHidden/>
          </w:rPr>
          <w:fldChar w:fldCharType="end"/>
        </w:r>
      </w:hyperlink>
    </w:p>
    <w:p w14:paraId="265F5974" w14:textId="673C40F8" w:rsidR="00AE51E4" w:rsidRDefault="00AE51E4">
      <w:pPr>
        <w:pStyle w:val="TOC3"/>
        <w:rPr>
          <w:rFonts w:asciiTheme="minorHAnsi" w:eastAsiaTheme="minorEastAsia" w:hAnsiTheme="minorHAnsi" w:cstheme="minorBidi"/>
          <w:noProof/>
          <w:szCs w:val="22"/>
          <w:lang w:eastAsia="en-US"/>
        </w:rPr>
      </w:pPr>
      <w:hyperlink w:anchor="_Toc29382268" w:history="1">
        <w:r w:rsidRPr="00AF471E">
          <w:rPr>
            <w:rStyle w:val="Hyperlink"/>
            <w:noProof/>
          </w:rPr>
          <w:t>16. Description of Personnel</w:t>
        </w:r>
        <w:r>
          <w:rPr>
            <w:noProof/>
            <w:webHidden/>
          </w:rPr>
          <w:tab/>
        </w:r>
        <w:r>
          <w:rPr>
            <w:noProof/>
            <w:webHidden/>
          </w:rPr>
          <w:fldChar w:fldCharType="begin"/>
        </w:r>
        <w:r>
          <w:rPr>
            <w:noProof/>
            <w:webHidden/>
          </w:rPr>
          <w:instrText xml:space="preserve"> PAGEREF _Toc29382268 \h </w:instrText>
        </w:r>
        <w:r>
          <w:rPr>
            <w:noProof/>
            <w:webHidden/>
          </w:rPr>
        </w:r>
        <w:r>
          <w:rPr>
            <w:noProof/>
            <w:webHidden/>
          </w:rPr>
          <w:fldChar w:fldCharType="separate"/>
        </w:r>
        <w:r w:rsidR="00F94A42">
          <w:rPr>
            <w:noProof/>
            <w:webHidden/>
          </w:rPr>
          <w:t>22</w:t>
        </w:r>
        <w:r>
          <w:rPr>
            <w:noProof/>
            <w:webHidden/>
          </w:rPr>
          <w:fldChar w:fldCharType="end"/>
        </w:r>
      </w:hyperlink>
    </w:p>
    <w:p w14:paraId="32F7739C" w14:textId="3580D549" w:rsidR="00AE51E4" w:rsidRDefault="00AE51E4">
      <w:pPr>
        <w:pStyle w:val="TOC3"/>
        <w:rPr>
          <w:rFonts w:asciiTheme="minorHAnsi" w:eastAsiaTheme="minorEastAsia" w:hAnsiTheme="minorHAnsi" w:cstheme="minorBidi"/>
          <w:noProof/>
          <w:szCs w:val="22"/>
          <w:lang w:eastAsia="en-US"/>
        </w:rPr>
      </w:pPr>
      <w:hyperlink w:anchor="_Toc29382269" w:history="1">
        <w:r w:rsidRPr="00AF471E">
          <w:rPr>
            <w:rStyle w:val="Hyperlink"/>
            <w:noProof/>
          </w:rPr>
          <w:t>17. Approval of  Personnel</w:t>
        </w:r>
        <w:r>
          <w:rPr>
            <w:noProof/>
            <w:webHidden/>
          </w:rPr>
          <w:tab/>
        </w:r>
        <w:r>
          <w:rPr>
            <w:noProof/>
            <w:webHidden/>
          </w:rPr>
          <w:fldChar w:fldCharType="begin"/>
        </w:r>
        <w:r>
          <w:rPr>
            <w:noProof/>
            <w:webHidden/>
          </w:rPr>
          <w:instrText xml:space="preserve"> PAGEREF _Toc29382269 \h </w:instrText>
        </w:r>
        <w:r>
          <w:rPr>
            <w:noProof/>
            <w:webHidden/>
          </w:rPr>
        </w:r>
        <w:r>
          <w:rPr>
            <w:noProof/>
            <w:webHidden/>
          </w:rPr>
          <w:fldChar w:fldCharType="separate"/>
        </w:r>
        <w:r w:rsidR="00F94A42">
          <w:rPr>
            <w:noProof/>
            <w:webHidden/>
          </w:rPr>
          <w:t>22</w:t>
        </w:r>
        <w:r>
          <w:rPr>
            <w:noProof/>
            <w:webHidden/>
          </w:rPr>
          <w:fldChar w:fldCharType="end"/>
        </w:r>
      </w:hyperlink>
    </w:p>
    <w:p w14:paraId="5A1AF18D" w14:textId="049F000C" w:rsidR="00AE51E4" w:rsidRDefault="00AE51E4">
      <w:pPr>
        <w:pStyle w:val="TOC3"/>
        <w:rPr>
          <w:rFonts w:asciiTheme="minorHAnsi" w:eastAsiaTheme="minorEastAsia" w:hAnsiTheme="minorHAnsi" w:cstheme="minorBidi"/>
          <w:noProof/>
          <w:szCs w:val="22"/>
          <w:lang w:eastAsia="en-US"/>
        </w:rPr>
      </w:pPr>
      <w:hyperlink w:anchor="_Toc29382270" w:history="1">
        <w:r w:rsidRPr="00AF471E">
          <w:rPr>
            <w:rStyle w:val="Hyperlink"/>
            <w:noProof/>
          </w:rPr>
          <w:t>18. Removal and/or Replacement of Personnel</w:t>
        </w:r>
        <w:r>
          <w:rPr>
            <w:noProof/>
            <w:webHidden/>
          </w:rPr>
          <w:tab/>
        </w:r>
        <w:r>
          <w:rPr>
            <w:noProof/>
            <w:webHidden/>
          </w:rPr>
          <w:fldChar w:fldCharType="begin"/>
        </w:r>
        <w:r>
          <w:rPr>
            <w:noProof/>
            <w:webHidden/>
          </w:rPr>
          <w:instrText xml:space="preserve"> PAGEREF _Toc29382270 \h </w:instrText>
        </w:r>
        <w:r>
          <w:rPr>
            <w:noProof/>
            <w:webHidden/>
          </w:rPr>
        </w:r>
        <w:r>
          <w:rPr>
            <w:noProof/>
            <w:webHidden/>
          </w:rPr>
          <w:fldChar w:fldCharType="separate"/>
        </w:r>
        <w:r w:rsidR="00F94A42">
          <w:rPr>
            <w:noProof/>
            <w:webHidden/>
          </w:rPr>
          <w:t>22</w:t>
        </w:r>
        <w:r>
          <w:rPr>
            <w:noProof/>
            <w:webHidden/>
          </w:rPr>
          <w:fldChar w:fldCharType="end"/>
        </w:r>
      </w:hyperlink>
    </w:p>
    <w:p w14:paraId="56B18BCF" w14:textId="19BA8B13" w:rsidR="00AE51E4" w:rsidRDefault="00AE51E4">
      <w:pPr>
        <w:pStyle w:val="TOC2"/>
        <w:rPr>
          <w:rFonts w:asciiTheme="minorHAnsi" w:eastAsiaTheme="minorEastAsia" w:hAnsiTheme="minorHAnsi" w:cstheme="minorBidi"/>
          <w:b w:val="0"/>
          <w:noProof/>
          <w:szCs w:val="22"/>
          <w:lang w:eastAsia="en-US"/>
        </w:rPr>
      </w:pPr>
      <w:hyperlink w:anchor="_Toc29382271" w:history="1">
        <w:r w:rsidRPr="00AF471E">
          <w:rPr>
            <w:rStyle w:val="Hyperlink"/>
            <w:noProof/>
          </w:rPr>
          <w:t>D.  Obligations of the Service Provider</w:t>
        </w:r>
        <w:r>
          <w:rPr>
            <w:noProof/>
            <w:webHidden/>
          </w:rPr>
          <w:tab/>
        </w:r>
        <w:r>
          <w:rPr>
            <w:noProof/>
            <w:webHidden/>
          </w:rPr>
          <w:fldChar w:fldCharType="begin"/>
        </w:r>
        <w:r>
          <w:rPr>
            <w:noProof/>
            <w:webHidden/>
          </w:rPr>
          <w:instrText xml:space="preserve"> PAGEREF _Toc29382271 \h </w:instrText>
        </w:r>
        <w:r>
          <w:rPr>
            <w:noProof/>
            <w:webHidden/>
          </w:rPr>
        </w:r>
        <w:r>
          <w:rPr>
            <w:noProof/>
            <w:webHidden/>
          </w:rPr>
          <w:fldChar w:fldCharType="separate"/>
        </w:r>
        <w:r w:rsidR="00F94A42">
          <w:rPr>
            <w:noProof/>
            <w:webHidden/>
          </w:rPr>
          <w:t>22</w:t>
        </w:r>
        <w:r>
          <w:rPr>
            <w:noProof/>
            <w:webHidden/>
          </w:rPr>
          <w:fldChar w:fldCharType="end"/>
        </w:r>
      </w:hyperlink>
    </w:p>
    <w:p w14:paraId="744D5904" w14:textId="5ECAA37B" w:rsidR="00AE51E4" w:rsidRDefault="00AE51E4">
      <w:pPr>
        <w:pStyle w:val="TOC3"/>
        <w:rPr>
          <w:rFonts w:asciiTheme="minorHAnsi" w:eastAsiaTheme="minorEastAsia" w:hAnsiTheme="minorHAnsi" w:cstheme="minorBidi"/>
          <w:noProof/>
          <w:szCs w:val="22"/>
          <w:lang w:eastAsia="en-US"/>
        </w:rPr>
      </w:pPr>
      <w:hyperlink w:anchor="_Toc29382272" w:history="1">
        <w:r w:rsidRPr="00AF471E">
          <w:rPr>
            <w:rStyle w:val="Hyperlink"/>
            <w:noProof/>
          </w:rPr>
          <w:t>19. General</w:t>
        </w:r>
        <w:r>
          <w:rPr>
            <w:noProof/>
            <w:webHidden/>
          </w:rPr>
          <w:tab/>
        </w:r>
        <w:r>
          <w:rPr>
            <w:noProof/>
            <w:webHidden/>
          </w:rPr>
          <w:fldChar w:fldCharType="begin"/>
        </w:r>
        <w:r>
          <w:rPr>
            <w:noProof/>
            <w:webHidden/>
          </w:rPr>
          <w:instrText xml:space="preserve"> PAGEREF _Toc29382272 \h </w:instrText>
        </w:r>
        <w:r>
          <w:rPr>
            <w:noProof/>
            <w:webHidden/>
          </w:rPr>
        </w:r>
        <w:r>
          <w:rPr>
            <w:noProof/>
            <w:webHidden/>
          </w:rPr>
          <w:fldChar w:fldCharType="separate"/>
        </w:r>
        <w:r w:rsidR="00F94A42">
          <w:rPr>
            <w:noProof/>
            <w:webHidden/>
          </w:rPr>
          <w:t>23</w:t>
        </w:r>
        <w:r>
          <w:rPr>
            <w:noProof/>
            <w:webHidden/>
          </w:rPr>
          <w:fldChar w:fldCharType="end"/>
        </w:r>
      </w:hyperlink>
    </w:p>
    <w:p w14:paraId="565CDFF8" w14:textId="3E430D7E" w:rsidR="00AE51E4" w:rsidRDefault="00AE51E4">
      <w:pPr>
        <w:pStyle w:val="TOC3"/>
        <w:rPr>
          <w:rFonts w:asciiTheme="minorHAnsi" w:eastAsiaTheme="minorEastAsia" w:hAnsiTheme="minorHAnsi" w:cstheme="minorBidi"/>
          <w:noProof/>
          <w:szCs w:val="22"/>
          <w:lang w:eastAsia="en-US"/>
        </w:rPr>
      </w:pPr>
      <w:hyperlink w:anchor="_Toc29382273" w:history="1">
        <w:r w:rsidRPr="00AF471E">
          <w:rPr>
            <w:rStyle w:val="Hyperlink"/>
            <w:noProof/>
          </w:rPr>
          <w:t>20. Conflict of Interests</w:t>
        </w:r>
        <w:r>
          <w:rPr>
            <w:noProof/>
            <w:webHidden/>
          </w:rPr>
          <w:tab/>
        </w:r>
        <w:r>
          <w:rPr>
            <w:noProof/>
            <w:webHidden/>
          </w:rPr>
          <w:fldChar w:fldCharType="begin"/>
        </w:r>
        <w:r>
          <w:rPr>
            <w:noProof/>
            <w:webHidden/>
          </w:rPr>
          <w:instrText xml:space="preserve"> PAGEREF _Toc29382273 \h </w:instrText>
        </w:r>
        <w:r>
          <w:rPr>
            <w:noProof/>
            <w:webHidden/>
          </w:rPr>
        </w:r>
        <w:r>
          <w:rPr>
            <w:noProof/>
            <w:webHidden/>
          </w:rPr>
          <w:fldChar w:fldCharType="separate"/>
        </w:r>
        <w:r w:rsidR="00F94A42">
          <w:rPr>
            <w:noProof/>
            <w:webHidden/>
          </w:rPr>
          <w:t>23</w:t>
        </w:r>
        <w:r>
          <w:rPr>
            <w:noProof/>
            <w:webHidden/>
          </w:rPr>
          <w:fldChar w:fldCharType="end"/>
        </w:r>
      </w:hyperlink>
    </w:p>
    <w:p w14:paraId="44090E20" w14:textId="3E5E62BB" w:rsidR="00AE51E4" w:rsidRDefault="00AE51E4">
      <w:pPr>
        <w:pStyle w:val="TOC3"/>
        <w:rPr>
          <w:rFonts w:asciiTheme="minorHAnsi" w:eastAsiaTheme="minorEastAsia" w:hAnsiTheme="minorHAnsi" w:cstheme="minorBidi"/>
          <w:noProof/>
          <w:szCs w:val="22"/>
          <w:lang w:eastAsia="en-US"/>
        </w:rPr>
      </w:pPr>
      <w:hyperlink w:anchor="_Toc29382274" w:history="1">
        <w:r w:rsidRPr="00AF471E">
          <w:rPr>
            <w:rStyle w:val="Hyperlink"/>
            <w:noProof/>
          </w:rPr>
          <w:t>21. Service Provider Not to Benefit from Commissions Discounts etc.</w:t>
        </w:r>
        <w:r>
          <w:rPr>
            <w:noProof/>
            <w:webHidden/>
          </w:rPr>
          <w:tab/>
        </w:r>
        <w:r>
          <w:rPr>
            <w:noProof/>
            <w:webHidden/>
          </w:rPr>
          <w:fldChar w:fldCharType="begin"/>
        </w:r>
        <w:r>
          <w:rPr>
            <w:noProof/>
            <w:webHidden/>
          </w:rPr>
          <w:instrText xml:space="preserve"> PAGEREF _Toc29382274 \h </w:instrText>
        </w:r>
        <w:r>
          <w:rPr>
            <w:noProof/>
            <w:webHidden/>
          </w:rPr>
        </w:r>
        <w:r>
          <w:rPr>
            <w:noProof/>
            <w:webHidden/>
          </w:rPr>
          <w:fldChar w:fldCharType="separate"/>
        </w:r>
        <w:r w:rsidR="00F94A42">
          <w:rPr>
            <w:noProof/>
            <w:webHidden/>
          </w:rPr>
          <w:t>23</w:t>
        </w:r>
        <w:r>
          <w:rPr>
            <w:noProof/>
            <w:webHidden/>
          </w:rPr>
          <w:fldChar w:fldCharType="end"/>
        </w:r>
      </w:hyperlink>
    </w:p>
    <w:p w14:paraId="2A6FC415" w14:textId="4C1A0F0E" w:rsidR="00AE51E4" w:rsidRDefault="00AE51E4">
      <w:pPr>
        <w:pStyle w:val="TOC3"/>
        <w:rPr>
          <w:rFonts w:asciiTheme="minorHAnsi" w:eastAsiaTheme="minorEastAsia" w:hAnsiTheme="minorHAnsi" w:cstheme="minorBidi"/>
          <w:noProof/>
          <w:szCs w:val="22"/>
          <w:lang w:eastAsia="en-US"/>
        </w:rPr>
      </w:pPr>
      <w:hyperlink w:anchor="_Toc29382275" w:history="1">
        <w:r w:rsidRPr="00AF471E">
          <w:rPr>
            <w:rStyle w:val="Hyperlink"/>
            <w:noProof/>
          </w:rPr>
          <w:t>22. Service Provider and Affiliates not to Engage in Certain Activities</w:t>
        </w:r>
        <w:r>
          <w:rPr>
            <w:noProof/>
            <w:webHidden/>
          </w:rPr>
          <w:tab/>
        </w:r>
        <w:r>
          <w:rPr>
            <w:noProof/>
            <w:webHidden/>
          </w:rPr>
          <w:fldChar w:fldCharType="begin"/>
        </w:r>
        <w:r>
          <w:rPr>
            <w:noProof/>
            <w:webHidden/>
          </w:rPr>
          <w:instrText xml:space="preserve"> PAGEREF _Toc29382275 \h </w:instrText>
        </w:r>
        <w:r>
          <w:rPr>
            <w:noProof/>
            <w:webHidden/>
          </w:rPr>
        </w:r>
        <w:r>
          <w:rPr>
            <w:noProof/>
            <w:webHidden/>
          </w:rPr>
          <w:fldChar w:fldCharType="separate"/>
        </w:r>
        <w:r w:rsidR="00F94A42">
          <w:rPr>
            <w:noProof/>
            <w:webHidden/>
          </w:rPr>
          <w:t>23</w:t>
        </w:r>
        <w:r>
          <w:rPr>
            <w:noProof/>
            <w:webHidden/>
          </w:rPr>
          <w:fldChar w:fldCharType="end"/>
        </w:r>
      </w:hyperlink>
    </w:p>
    <w:p w14:paraId="1CC22708" w14:textId="53E55FDC" w:rsidR="00AE51E4" w:rsidRDefault="00AE51E4">
      <w:pPr>
        <w:pStyle w:val="TOC3"/>
        <w:rPr>
          <w:rFonts w:asciiTheme="minorHAnsi" w:eastAsiaTheme="minorEastAsia" w:hAnsiTheme="minorHAnsi" w:cstheme="minorBidi"/>
          <w:noProof/>
          <w:szCs w:val="22"/>
          <w:lang w:eastAsia="en-US"/>
        </w:rPr>
      </w:pPr>
      <w:hyperlink w:anchor="_Toc29382276" w:history="1">
        <w:r w:rsidRPr="00AF471E">
          <w:rPr>
            <w:rStyle w:val="Hyperlink"/>
            <w:noProof/>
          </w:rPr>
          <w:t>23. Prohibition of  Conflicting Activities</w:t>
        </w:r>
        <w:r>
          <w:rPr>
            <w:noProof/>
            <w:webHidden/>
          </w:rPr>
          <w:tab/>
        </w:r>
        <w:r>
          <w:rPr>
            <w:noProof/>
            <w:webHidden/>
          </w:rPr>
          <w:fldChar w:fldCharType="begin"/>
        </w:r>
        <w:r>
          <w:rPr>
            <w:noProof/>
            <w:webHidden/>
          </w:rPr>
          <w:instrText xml:space="preserve"> PAGEREF _Toc29382276 \h </w:instrText>
        </w:r>
        <w:r>
          <w:rPr>
            <w:noProof/>
            <w:webHidden/>
          </w:rPr>
        </w:r>
        <w:r>
          <w:rPr>
            <w:noProof/>
            <w:webHidden/>
          </w:rPr>
          <w:fldChar w:fldCharType="separate"/>
        </w:r>
        <w:r w:rsidR="00F94A42">
          <w:rPr>
            <w:noProof/>
            <w:webHidden/>
          </w:rPr>
          <w:t>23</w:t>
        </w:r>
        <w:r>
          <w:rPr>
            <w:noProof/>
            <w:webHidden/>
          </w:rPr>
          <w:fldChar w:fldCharType="end"/>
        </w:r>
      </w:hyperlink>
    </w:p>
    <w:p w14:paraId="5F6029BB" w14:textId="5E1299E4" w:rsidR="00AE51E4" w:rsidRDefault="00AE51E4">
      <w:pPr>
        <w:pStyle w:val="TOC3"/>
        <w:rPr>
          <w:rFonts w:asciiTheme="minorHAnsi" w:eastAsiaTheme="minorEastAsia" w:hAnsiTheme="minorHAnsi" w:cstheme="minorBidi"/>
          <w:noProof/>
          <w:szCs w:val="22"/>
          <w:lang w:eastAsia="en-US"/>
        </w:rPr>
      </w:pPr>
      <w:hyperlink w:anchor="_Toc29382277" w:history="1">
        <w:r w:rsidRPr="00AF471E">
          <w:rPr>
            <w:rStyle w:val="Hyperlink"/>
            <w:noProof/>
          </w:rPr>
          <w:t>24. Confidentiality</w:t>
        </w:r>
        <w:r>
          <w:rPr>
            <w:noProof/>
            <w:webHidden/>
          </w:rPr>
          <w:tab/>
        </w:r>
        <w:r>
          <w:rPr>
            <w:noProof/>
            <w:webHidden/>
          </w:rPr>
          <w:fldChar w:fldCharType="begin"/>
        </w:r>
        <w:r>
          <w:rPr>
            <w:noProof/>
            <w:webHidden/>
          </w:rPr>
          <w:instrText xml:space="preserve"> PAGEREF _Toc29382277 \h </w:instrText>
        </w:r>
        <w:r>
          <w:rPr>
            <w:noProof/>
            <w:webHidden/>
          </w:rPr>
        </w:r>
        <w:r>
          <w:rPr>
            <w:noProof/>
            <w:webHidden/>
          </w:rPr>
          <w:fldChar w:fldCharType="separate"/>
        </w:r>
        <w:r w:rsidR="00F94A42">
          <w:rPr>
            <w:noProof/>
            <w:webHidden/>
          </w:rPr>
          <w:t>23</w:t>
        </w:r>
        <w:r>
          <w:rPr>
            <w:noProof/>
            <w:webHidden/>
          </w:rPr>
          <w:fldChar w:fldCharType="end"/>
        </w:r>
      </w:hyperlink>
    </w:p>
    <w:p w14:paraId="072DE43F" w14:textId="36EBA991" w:rsidR="00AE51E4" w:rsidRDefault="00AE51E4">
      <w:pPr>
        <w:pStyle w:val="TOC3"/>
        <w:rPr>
          <w:rFonts w:asciiTheme="minorHAnsi" w:eastAsiaTheme="minorEastAsia" w:hAnsiTheme="minorHAnsi" w:cstheme="minorBidi"/>
          <w:noProof/>
          <w:szCs w:val="22"/>
          <w:lang w:eastAsia="en-US"/>
        </w:rPr>
      </w:pPr>
      <w:hyperlink w:anchor="_Toc29382278" w:history="1">
        <w:r w:rsidRPr="00AF471E">
          <w:rPr>
            <w:rStyle w:val="Hyperlink"/>
            <w:noProof/>
          </w:rPr>
          <w:t>25. Indemnification</w:t>
        </w:r>
        <w:r>
          <w:rPr>
            <w:noProof/>
            <w:webHidden/>
          </w:rPr>
          <w:tab/>
        </w:r>
        <w:r>
          <w:rPr>
            <w:noProof/>
            <w:webHidden/>
          </w:rPr>
          <w:fldChar w:fldCharType="begin"/>
        </w:r>
        <w:r>
          <w:rPr>
            <w:noProof/>
            <w:webHidden/>
          </w:rPr>
          <w:instrText xml:space="preserve"> PAGEREF _Toc29382278 \h </w:instrText>
        </w:r>
        <w:r>
          <w:rPr>
            <w:noProof/>
            <w:webHidden/>
          </w:rPr>
        </w:r>
        <w:r>
          <w:rPr>
            <w:noProof/>
            <w:webHidden/>
          </w:rPr>
          <w:fldChar w:fldCharType="separate"/>
        </w:r>
        <w:r w:rsidR="00F94A42">
          <w:rPr>
            <w:noProof/>
            <w:webHidden/>
          </w:rPr>
          <w:t>23</w:t>
        </w:r>
        <w:r>
          <w:rPr>
            <w:noProof/>
            <w:webHidden/>
          </w:rPr>
          <w:fldChar w:fldCharType="end"/>
        </w:r>
      </w:hyperlink>
    </w:p>
    <w:p w14:paraId="0699FB4A" w14:textId="48CBA1C4" w:rsidR="00AE51E4" w:rsidRDefault="00AE51E4">
      <w:pPr>
        <w:pStyle w:val="TOC3"/>
        <w:rPr>
          <w:rFonts w:asciiTheme="minorHAnsi" w:eastAsiaTheme="minorEastAsia" w:hAnsiTheme="minorHAnsi" w:cstheme="minorBidi"/>
          <w:noProof/>
          <w:szCs w:val="22"/>
          <w:lang w:eastAsia="en-US"/>
        </w:rPr>
      </w:pPr>
      <w:hyperlink w:anchor="_Toc29382279" w:history="1">
        <w:r w:rsidRPr="00AF471E">
          <w:rPr>
            <w:rStyle w:val="Hyperlink"/>
            <w:noProof/>
          </w:rPr>
          <w:t>26. Insurance to be taken out by the Service Provider</w:t>
        </w:r>
        <w:r>
          <w:rPr>
            <w:noProof/>
            <w:webHidden/>
          </w:rPr>
          <w:tab/>
        </w:r>
        <w:r>
          <w:rPr>
            <w:noProof/>
            <w:webHidden/>
          </w:rPr>
          <w:fldChar w:fldCharType="begin"/>
        </w:r>
        <w:r>
          <w:rPr>
            <w:noProof/>
            <w:webHidden/>
          </w:rPr>
          <w:instrText xml:space="preserve"> PAGEREF _Toc29382279 \h </w:instrText>
        </w:r>
        <w:r>
          <w:rPr>
            <w:noProof/>
            <w:webHidden/>
          </w:rPr>
        </w:r>
        <w:r>
          <w:rPr>
            <w:noProof/>
            <w:webHidden/>
          </w:rPr>
          <w:fldChar w:fldCharType="separate"/>
        </w:r>
        <w:r w:rsidR="00F94A42">
          <w:rPr>
            <w:noProof/>
            <w:webHidden/>
          </w:rPr>
          <w:t>24</w:t>
        </w:r>
        <w:r>
          <w:rPr>
            <w:noProof/>
            <w:webHidden/>
          </w:rPr>
          <w:fldChar w:fldCharType="end"/>
        </w:r>
      </w:hyperlink>
    </w:p>
    <w:p w14:paraId="5C49F469" w14:textId="59F2DD2B" w:rsidR="00AE51E4" w:rsidRDefault="00AE51E4">
      <w:pPr>
        <w:pStyle w:val="TOC3"/>
        <w:rPr>
          <w:rFonts w:asciiTheme="minorHAnsi" w:eastAsiaTheme="minorEastAsia" w:hAnsiTheme="minorHAnsi" w:cstheme="minorBidi"/>
          <w:noProof/>
          <w:szCs w:val="22"/>
          <w:lang w:eastAsia="en-US"/>
        </w:rPr>
      </w:pPr>
      <w:hyperlink w:anchor="_Toc29382280" w:history="1">
        <w:r w:rsidRPr="00AF471E">
          <w:rPr>
            <w:rStyle w:val="Hyperlink"/>
            <w:noProof/>
          </w:rPr>
          <w:t>27. Accounting, Inspection and Auditing</w:t>
        </w:r>
        <w:r>
          <w:rPr>
            <w:noProof/>
            <w:webHidden/>
          </w:rPr>
          <w:tab/>
        </w:r>
        <w:r>
          <w:rPr>
            <w:noProof/>
            <w:webHidden/>
          </w:rPr>
          <w:fldChar w:fldCharType="begin"/>
        </w:r>
        <w:r>
          <w:rPr>
            <w:noProof/>
            <w:webHidden/>
          </w:rPr>
          <w:instrText xml:space="preserve"> PAGEREF _Toc29382280 \h </w:instrText>
        </w:r>
        <w:r>
          <w:rPr>
            <w:noProof/>
            <w:webHidden/>
          </w:rPr>
        </w:r>
        <w:r>
          <w:rPr>
            <w:noProof/>
            <w:webHidden/>
          </w:rPr>
          <w:fldChar w:fldCharType="separate"/>
        </w:r>
        <w:r w:rsidR="00F94A42">
          <w:rPr>
            <w:noProof/>
            <w:webHidden/>
          </w:rPr>
          <w:t>24</w:t>
        </w:r>
        <w:r>
          <w:rPr>
            <w:noProof/>
            <w:webHidden/>
          </w:rPr>
          <w:fldChar w:fldCharType="end"/>
        </w:r>
      </w:hyperlink>
    </w:p>
    <w:p w14:paraId="1C3258A2" w14:textId="1F5D360F" w:rsidR="00AE51E4" w:rsidRDefault="00AE51E4">
      <w:pPr>
        <w:pStyle w:val="TOC3"/>
        <w:rPr>
          <w:rFonts w:asciiTheme="minorHAnsi" w:eastAsiaTheme="minorEastAsia" w:hAnsiTheme="minorHAnsi" w:cstheme="minorBidi"/>
          <w:noProof/>
          <w:szCs w:val="22"/>
          <w:lang w:eastAsia="en-US"/>
        </w:rPr>
      </w:pPr>
      <w:hyperlink w:anchor="_Toc29382281" w:history="1">
        <w:r w:rsidRPr="00AF471E">
          <w:rPr>
            <w:rStyle w:val="Hyperlink"/>
            <w:noProof/>
          </w:rPr>
          <w:t>28. Service Provider’s Actions Requiring Employer’s Prior Approval</w:t>
        </w:r>
        <w:r>
          <w:rPr>
            <w:noProof/>
            <w:webHidden/>
          </w:rPr>
          <w:tab/>
        </w:r>
        <w:r>
          <w:rPr>
            <w:noProof/>
            <w:webHidden/>
          </w:rPr>
          <w:fldChar w:fldCharType="begin"/>
        </w:r>
        <w:r>
          <w:rPr>
            <w:noProof/>
            <w:webHidden/>
          </w:rPr>
          <w:instrText xml:space="preserve"> PAGEREF _Toc29382281 \h </w:instrText>
        </w:r>
        <w:r>
          <w:rPr>
            <w:noProof/>
            <w:webHidden/>
          </w:rPr>
        </w:r>
        <w:r>
          <w:rPr>
            <w:noProof/>
            <w:webHidden/>
          </w:rPr>
          <w:fldChar w:fldCharType="separate"/>
        </w:r>
        <w:r w:rsidR="00F94A42">
          <w:rPr>
            <w:noProof/>
            <w:webHidden/>
          </w:rPr>
          <w:t>24</w:t>
        </w:r>
        <w:r>
          <w:rPr>
            <w:noProof/>
            <w:webHidden/>
          </w:rPr>
          <w:fldChar w:fldCharType="end"/>
        </w:r>
      </w:hyperlink>
    </w:p>
    <w:p w14:paraId="527EF553" w14:textId="6258689D" w:rsidR="00AE51E4" w:rsidRDefault="00AE51E4">
      <w:pPr>
        <w:pStyle w:val="TOC3"/>
        <w:rPr>
          <w:rFonts w:asciiTheme="minorHAnsi" w:eastAsiaTheme="minorEastAsia" w:hAnsiTheme="minorHAnsi" w:cstheme="minorBidi"/>
          <w:noProof/>
          <w:szCs w:val="22"/>
          <w:lang w:eastAsia="en-US"/>
        </w:rPr>
      </w:pPr>
      <w:hyperlink w:anchor="_Toc29382282" w:history="1">
        <w:r w:rsidRPr="00AF471E">
          <w:rPr>
            <w:rStyle w:val="Hyperlink"/>
            <w:noProof/>
          </w:rPr>
          <w:t>29. Reporting Obligations</w:t>
        </w:r>
        <w:r>
          <w:rPr>
            <w:noProof/>
            <w:webHidden/>
          </w:rPr>
          <w:tab/>
        </w:r>
        <w:r>
          <w:rPr>
            <w:noProof/>
            <w:webHidden/>
          </w:rPr>
          <w:fldChar w:fldCharType="begin"/>
        </w:r>
        <w:r>
          <w:rPr>
            <w:noProof/>
            <w:webHidden/>
          </w:rPr>
          <w:instrText xml:space="preserve"> PAGEREF _Toc29382282 \h </w:instrText>
        </w:r>
        <w:r>
          <w:rPr>
            <w:noProof/>
            <w:webHidden/>
          </w:rPr>
        </w:r>
        <w:r>
          <w:rPr>
            <w:noProof/>
            <w:webHidden/>
          </w:rPr>
          <w:fldChar w:fldCharType="separate"/>
        </w:r>
        <w:r w:rsidR="00F94A42">
          <w:rPr>
            <w:noProof/>
            <w:webHidden/>
          </w:rPr>
          <w:t>24</w:t>
        </w:r>
        <w:r>
          <w:rPr>
            <w:noProof/>
            <w:webHidden/>
          </w:rPr>
          <w:fldChar w:fldCharType="end"/>
        </w:r>
      </w:hyperlink>
    </w:p>
    <w:p w14:paraId="6B964D03" w14:textId="73DC53C4" w:rsidR="00AE51E4" w:rsidRDefault="00AE51E4">
      <w:pPr>
        <w:pStyle w:val="TOC3"/>
        <w:rPr>
          <w:rFonts w:asciiTheme="minorHAnsi" w:eastAsiaTheme="minorEastAsia" w:hAnsiTheme="minorHAnsi" w:cstheme="minorBidi"/>
          <w:noProof/>
          <w:szCs w:val="22"/>
          <w:lang w:eastAsia="en-US"/>
        </w:rPr>
      </w:pPr>
      <w:hyperlink w:anchor="_Toc29382283" w:history="1">
        <w:r w:rsidRPr="00AF471E">
          <w:rPr>
            <w:rStyle w:val="Hyperlink"/>
            <w:noProof/>
          </w:rPr>
          <w:t>30. Proprietary Rights on Documents Prepared by the Service Provider</w:t>
        </w:r>
        <w:r>
          <w:rPr>
            <w:noProof/>
            <w:webHidden/>
          </w:rPr>
          <w:tab/>
        </w:r>
        <w:r>
          <w:rPr>
            <w:noProof/>
            <w:webHidden/>
          </w:rPr>
          <w:fldChar w:fldCharType="begin"/>
        </w:r>
        <w:r>
          <w:rPr>
            <w:noProof/>
            <w:webHidden/>
          </w:rPr>
          <w:instrText xml:space="preserve"> PAGEREF _Toc29382283 \h </w:instrText>
        </w:r>
        <w:r>
          <w:rPr>
            <w:noProof/>
            <w:webHidden/>
          </w:rPr>
        </w:r>
        <w:r>
          <w:rPr>
            <w:noProof/>
            <w:webHidden/>
          </w:rPr>
          <w:fldChar w:fldCharType="separate"/>
        </w:r>
        <w:r w:rsidR="00F94A42">
          <w:rPr>
            <w:noProof/>
            <w:webHidden/>
          </w:rPr>
          <w:t>24</w:t>
        </w:r>
        <w:r>
          <w:rPr>
            <w:noProof/>
            <w:webHidden/>
          </w:rPr>
          <w:fldChar w:fldCharType="end"/>
        </w:r>
      </w:hyperlink>
    </w:p>
    <w:p w14:paraId="00156075" w14:textId="4FE52C4A" w:rsidR="00AE51E4" w:rsidRDefault="00AE51E4">
      <w:pPr>
        <w:pStyle w:val="TOC3"/>
        <w:rPr>
          <w:rFonts w:asciiTheme="minorHAnsi" w:eastAsiaTheme="minorEastAsia" w:hAnsiTheme="minorHAnsi" w:cstheme="minorBidi"/>
          <w:noProof/>
          <w:szCs w:val="22"/>
          <w:lang w:eastAsia="en-US"/>
        </w:rPr>
      </w:pPr>
      <w:hyperlink w:anchor="_Toc29382284" w:history="1">
        <w:r w:rsidRPr="00AF471E">
          <w:rPr>
            <w:rStyle w:val="Hyperlink"/>
            <w:noProof/>
          </w:rPr>
          <w:t>31. Liquidated Damages</w:t>
        </w:r>
        <w:r>
          <w:rPr>
            <w:noProof/>
            <w:webHidden/>
          </w:rPr>
          <w:tab/>
        </w:r>
        <w:r>
          <w:rPr>
            <w:noProof/>
            <w:webHidden/>
          </w:rPr>
          <w:fldChar w:fldCharType="begin"/>
        </w:r>
        <w:r>
          <w:rPr>
            <w:noProof/>
            <w:webHidden/>
          </w:rPr>
          <w:instrText xml:space="preserve"> PAGEREF _Toc29382284 \h </w:instrText>
        </w:r>
        <w:r>
          <w:rPr>
            <w:noProof/>
            <w:webHidden/>
          </w:rPr>
        </w:r>
        <w:r>
          <w:rPr>
            <w:noProof/>
            <w:webHidden/>
          </w:rPr>
          <w:fldChar w:fldCharType="separate"/>
        </w:r>
        <w:r w:rsidR="00F94A42">
          <w:rPr>
            <w:noProof/>
            <w:webHidden/>
          </w:rPr>
          <w:t>24</w:t>
        </w:r>
        <w:r>
          <w:rPr>
            <w:noProof/>
            <w:webHidden/>
          </w:rPr>
          <w:fldChar w:fldCharType="end"/>
        </w:r>
      </w:hyperlink>
    </w:p>
    <w:p w14:paraId="4F221F6D" w14:textId="415661D6" w:rsidR="00AE51E4" w:rsidRDefault="00AE51E4">
      <w:pPr>
        <w:pStyle w:val="TOC3"/>
        <w:rPr>
          <w:rFonts w:asciiTheme="minorHAnsi" w:eastAsiaTheme="minorEastAsia" w:hAnsiTheme="minorHAnsi" w:cstheme="minorBidi"/>
          <w:noProof/>
          <w:szCs w:val="22"/>
          <w:lang w:eastAsia="en-US"/>
        </w:rPr>
      </w:pPr>
      <w:hyperlink w:anchor="_Toc29382285" w:history="1">
        <w:r w:rsidRPr="00AF471E">
          <w:rPr>
            <w:rStyle w:val="Hyperlink"/>
            <w:noProof/>
          </w:rPr>
          <w:t>32. Correction for Over-payment</w:t>
        </w:r>
        <w:r>
          <w:rPr>
            <w:noProof/>
            <w:webHidden/>
          </w:rPr>
          <w:tab/>
        </w:r>
        <w:r>
          <w:rPr>
            <w:noProof/>
            <w:webHidden/>
          </w:rPr>
          <w:fldChar w:fldCharType="begin"/>
        </w:r>
        <w:r>
          <w:rPr>
            <w:noProof/>
            <w:webHidden/>
          </w:rPr>
          <w:instrText xml:space="preserve"> PAGEREF _Toc29382285 \h </w:instrText>
        </w:r>
        <w:r>
          <w:rPr>
            <w:noProof/>
            <w:webHidden/>
          </w:rPr>
        </w:r>
        <w:r>
          <w:rPr>
            <w:noProof/>
            <w:webHidden/>
          </w:rPr>
          <w:fldChar w:fldCharType="separate"/>
        </w:r>
        <w:r w:rsidR="00F94A42">
          <w:rPr>
            <w:noProof/>
            <w:webHidden/>
          </w:rPr>
          <w:t>25</w:t>
        </w:r>
        <w:r>
          <w:rPr>
            <w:noProof/>
            <w:webHidden/>
          </w:rPr>
          <w:fldChar w:fldCharType="end"/>
        </w:r>
      </w:hyperlink>
    </w:p>
    <w:p w14:paraId="6B1C77E8" w14:textId="159D9B20" w:rsidR="00AE51E4" w:rsidRDefault="00AE51E4">
      <w:pPr>
        <w:pStyle w:val="TOC3"/>
        <w:rPr>
          <w:rFonts w:asciiTheme="minorHAnsi" w:eastAsiaTheme="minorEastAsia" w:hAnsiTheme="minorHAnsi" w:cstheme="minorBidi"/>
          <w:noProof/>
          <w:szCs w:val="22"/>
          <w:lang w:eastAsia="en-US"/>
        </w:rPr>
      </w:pPr>
      <w:hyperlink w:anchor="_Toc29382286" w:history="1">
        <w:r w:rsidRPr="00AF471E">
          <w:rPr>
            <w:rStyle w:val="Hyperlink"/>
            <w:noProof/>
          </w:rPr>
          <w:t>33. Lack of Performance damages claim</w:t>
        </w:r>
        <w:r>
          <w:rPr>
            <w:noProof/>
            <w:webHidden/>
          </w:rPr>
          <w:tab/>
        </w:r>
        <w:r>
          <w:rPr>
            <w:noProof/>
            <w:webHidden/>
          </w:rPr>
          <w:fldChar w:fldCharType="begin"/>
        </w:r>
        <w:r>
          <w:rPr>
            <w:noProof/>
            <w:webHidden/>
          </w:rPr>
          <w:instrText xml:space="preserve"> PAGEREF _Toc29382286 \h </w:instrText>
        </w:r>
        <w:r>
          <w:rPr>
            <w:noProof/>
            <w:webHidden/>
          </w:rPr>
        </w:r>
        <w:r>
          <w:rPr>
            <w:noProof/>
            <w:webHidden/>
          </w:rPr>
          <w:fldChar w:fldCharType="separate"/>
        </w:r>
        <w:r w:rsidR="00F94A42">
          <w:rPr>
            <w:noProof/>
            <w:webHidden/>
          </w:rPr>
          <w:t>25</w:t>
        </w:r>
        <w:r>
          <w:rPr>
            <w:noProof/>
            <w:webHidden/>
          </w:rPr>
          <w:fldChar w:fldCharType="end"/>
        </w:r>
      </w:hyperlink>
    </w:p>
    <w:p w14:paraId="3E30E88E" w14:textId="02C129A1" w:rsidR="00AE51E4" w:rsidRDefault="00AE51E4">
      <w:pPr>
        <w:pStyle w:val="TOC3"/>
        <w:rPr>
          <w:rFonts w:asciiTheme="minorHAnsi" w:eastAsiaTheme="minorEastAsia" w:hAnsiTheme="minorHAnsi" w:cstheme="minorBidi"/>
          <w:noProof/>
          <w:szCs w:val="22"/>
          <w:lang w:eastAsia="en-US"/>
        </w:rPr>
      </w:pPr>
      <w:hyperlink w:anchor="_Toc29382287" w:history="1">
        <w:r w:rsidRPr="00AF471E">
          <w:rPr>
            <w:rStyle w:val="Hyperlink"/>
            <w:noProof/>
          </w:rPr>
          <w:t>34. Performance Security</w:t>
        </w:r>
        <w:r>
          <w:rPr>
            <w:noProof/>
            <w:webHidden/>
          </w:rPr>
          <w:tab/>
        </w:r>
        <w:r>
          <w:rPr>
            <w:noProof/>
            <w:webHidden/>
          </w:rPr>
          <w:fldChar w:fldCharType="begin"/>
        </w:r>
        <w:r>
          <w:rPr>
            <w:noProof/>
            <w:webHidden/>
          </w:rPr>
          <w:instrText xml:space="preserve"> PAGEREF _Toc29382287 \h </w:instrText>
        </w:r>
        <w:r>
          <w:rPr>
            <w:noProof/>
            <w:webHidden/>
          </w:rPr>
        </w:r>
        <w:r>
          <w:rPr>
            <w:noProof/>
            <w:webHidden/>
          </w:rPr>
          <w:fldChar w:fldCharType="separate"/>
        </w:r>
        <w:r w:rsidR="00F94A42">
          <w:rPr>
            <w:noProof/>
            <w:webHidden/>
          </w:rPr>
          <w:t>25</w:t>
        </w:r>
        <w:r>
          <w:rPr>
            <w:noProof/>
            <w:webHidden/>
          </w:rPr>
          <w:fldChar w:fldCharType="end"/>
        </w:r>
      </w:hyperlink>
    </w:p>
    <w:p w14:paraId="7556715D" w14:textId="4B540796" w:rsidR="00AE51E4" w:rsidRDefault="00AE51E4">
      <w:pPr>
        <w:pStyle w:val="TOC2"/>
        <w:rPr>
          <w:rFonts w:asciiTheme="minorHAnsi" w:eastAsiaTheme="minorEastAsia" w:hAnsiTheme="minorHAnsi" w:cstheme="minorBidi"/>
          <w:b w:val="0"/>
          <w:noProof/>
          <w:szCs w:val="22"/>
          <w:lang w:eastAsia="en-US"/>
        </w:rPr>
      </w:pPr>
      <w:hyperlink w:anchor="_Toc29382288" w:history="1">
        <w:r w:rsidRPr="00AF471E">
          <w:rPr>
            <w:rStyle w:val="Hyperlink"/>
            <w:rFonts w:eastAsia="SimSun" w:cs="Arial"/>
            <w:noProof/>
            <w:lang w:val="en-GB"/>
          </w:rPr>
          <w:t>E.  Obligations of the Employer</w:t>
        </w:r>
        <w:r>
          <w:rPr>
            <w:noProof/>
            <w:webHidden/>
          </w:rPr>
          <w:tab/>
        </w:r>
        <w:r>
          <w:rPr>
            <w:noProof/>
            <w:webHidden/>
          </w:rPr>
          <w:fldChar w:fldCharType="begin"/>
        </w:r>
        <w:r>
          <w:rPr>
            <w:noProof/>
            <w:webHidden/>
          </w:rPr>
          <w:instrText xml:space="preserve"> PAGEREF _Toc29382288 \h </w:instrText>
        </w:r>
        <w:r>
          <w:rPr>
            <w:noProof/>
            <w:webHidden/>
          </w:rPr>
        </w:r>
        <w:r>
          <w:rPr>
            <w:noProof/>
            <w:webHidden/>
          </w:rPr>
          <w:fldChar w:fldCharType="separate"/>
        </w:r>
        <w:r w:rsidR="00F94A42">
          <w:rPr>
            <w:noProof/>
            <w:webHidden/>
          </w:rPr>
          <w:t>25</w:t>
        </w:r>
        <w:r>
          <w:rPr>
            <w:noProof/>
            <w:webHidden/>
          </w:rPr>
          <w:fldChar w:fldCharType="end"/>
        </w:r>
      </w:hyperlink>
    </w:p>
    <w:p w14:paraId="1047FE90" w14:textId="1B2161D9" w:rsidR="00AE51E4" w:rsidRDefault="00AE51E4">
      <w:pPr>
        <w:pStyle w:val="TOC3"/>
        <w:rPr>
          <w:rFonts w:asciiTheme="minorHAnsi" w:eastAsiaTheme="minorEastAsia" w:hAnsiTheme="minorHAnsi" w:cstheme="minorBidi"/>
          <w:noProof/>
          <w:szCs w:val="22"/>
          <w:lang w:eastAsia="en-US"/>
        </w:rPr>
      </w:pPr>
      <w:hyperlink w:anchor="_Toc29382289" w:history="1">
        <w:r w:rsidRPr="00AF471E">
          <w:rPr>
            <w:rStyle w:val="Hyperlink"/>
            <w:noProof/>
          </w:rPr>
          <w:t>35. Assistance and Exemptions</w:t>
        </w:r>
        <w:r>
          <w:rPr>
            <w:noProof/>
            <w:webHidden/>
          </w:rPr>
          <w:tab/>
        </w:r>
        <w:r>
          <w:rPr>
            <w:noProof/>
            <w:webHidden/>
          </w:rPr>
          <w:fldChar w:fldCharType="begin"/>
        </w:r>
        <w:r>
          <w:rPr>
            <w:noProof/>
            <w:webHidden/>
          </w:rPr>
          <w:instrText xml:space="preserve"> PAGEREF _Toc29382289 \h </w:instrText>
        </w:r>
        <w:r>
          <w:rPr>
            <w:noProof/>
            <w:webHidden/>
          </w:rPr>
        </w:r>
        <w:r>
          <w:rPr>
            <w:noProof/>
            <w:webHidden/>
          </w:rPr>
          <w:fldChar w:fldCharType="separate"/>
        </w:r>
        <w:r w:rsidR="00F94A42">
          <w:rPr>
            <w:noProof/>
            <w:webHidden/>
          </w:rPr>
          <w:t>25</w:t>
        </w:r>
        <w:r>
          <w:rPr>
            <w:noProof/>
            <w:webHidden/>
          </w:rPr>
          <w:fldChar w:fldCharType="end"/>
        </w:r>
      </w:hyperlink>
    </w:p>
    <w:p w14:paraId="34FDA4DE" w14:textId="04AA86B7" w:rsidR="00AE51E4" w:rsidRDefault="00AE51E4">
      <w:pPr>
        <w:pStyle w:val="TOC3"/>
        <w:rPr>
          <w:rFonts w:asciiTheme="minorHAnsi" w:eastAsiaTheme="minorEastAsia" w:hAnsiTheme="minorHAnsi" w:cstheme="minorBidi"/>
          <w:noProof/>
          <w:szCs w:val="22"/>
          <w:lang w:eastAsia="en-US"/>
        </w:rPr>
      </w:pPr>
      <w:hyperlink w:anchor="_Toc29382290" w:history="1">
        <w:r w:rsidRPr="00AF471E">
          <w:rPr>
            <w:rStyle w:val="Hyperlink"/>
            <w:noProof/>
          </w:rPr>
          <w:t>36. Change in the Applicable Law Related to Taxes</w:t>
        </w:r>
        <w:r>
          <w:rPr>
            <w:noProof/>
            <w:webHidden/>
          </w:rPr>
          <w:tab/>
        </w:r>
        <w:r>
          <w:rPr>
            <w:noProof/>
            <w:webHidden/>
          </w:rPr>
          <w:fldChar w:fldCharType="begin"/>
        </w:r>
        <w:r>
          <w:rPr>
            <w:noProof/>
            <w:webHidden/>
          </w:rPr>
          <w:instrText xml:space="preserve"> PAGEREF _Toc29382290 \h </w:instrText>
        </w:r>
        <w:r>
          <w:rPr>
            <w:noProof/>
            <w:webHidden/>
          </w:rPr>
        </w:r>
        <w:r>
          <w:rPr>
            <w:noProof/>
            <w:webHidden/>
          </w:rPr>
          <w:fldChar w:fldCharType="separate"/>
        </w:r>
        <w:r w:rsidR="00F94A42">
          <w:rPr>
            <w:noProof/>
            <w:webHidden/>
          </w:rPr>
          <w:t>25</w:t>
        </w:r>
        <w:r>
          <w:rPr>
            <w:noProof/>
            <w:webHidden/>
          </w:rPr>
          <w:fldChar w:fldCharType="end"/>
        </w:r>
      </w:hyperlink>
    </w:p>
    <w:p w14:paraId="01AAA83A" w14:textId="7755347B" w:rsidR="00AE51E4" w:rsidRDefault="00AE51E4">
      <w:pPr>
        <w:pStyle w:val="TOC3"/>
        <w:rPr>
          <w:rFonts w:asciiTheme="minorHAnsi" w:eastAsiaTheme="minorEastAsia" w:hAnsiTheme="minorHAnsi" w:cstheme="minorBidi"/>
          <w:noProof/>
          <w:szCs w:val="22"/>
          <w:lang w:eastAsia="en-US"/>
        </w:rPr>
      </w:pPr>
      <w:hyperlink w:anchor="_Toc29382291" w:history="1">
        <w:r w:rsidRPr="00AF471E">
          <w:rPr>
            <w:rStyle w:val="Hyperlink"/>
            <w:noProof/>
          </w:rPr>
          <w:t>37. Services and Facilities</w:t>
        </w:r>
        <w:r>
          <w:rPr>
            <w:noProof/>
            <w:webHidden/>
          </w:rPr>
          <w:tab/>
        </w:r>
        <w:r>
          <w:rPr>
            <w:noProof/>
            <w:webHidden/>
          </w:rPr>
          <w:fldChar w:fldCharType="begin"/>
        </w:r>
        <w:r>
          <w:rPr>
            <w:noProof/>
            <w:webHidden/>
          </w:rPr>
          <w:instrText xml:space="preserve"> PAGEREF _Toc29382291 \h </w:instrText>
        </w:r>
        <w:r>
          <w:rPr>
            <w:noProof/>
            <w:webHidden/>
          </w:rPr>
        </w:r>
        <w:r>
          <w:rPr>
            <w:noProof/>
            <w:webHidden/>
          </w:rPr>
          <w:fldChar w:fldCharType="separate"/>
        </w:r>
        <w:r w:rsidR="00F94A42">
          <w:rPr>
            <w:noProof/>
            <w:webHidden/>
          </w:rPr>
          <w:t>26</w:t>
        </w:r>
        <w:r>
          <w:rPr>
            <w:noProof/>
            <w:webHidden/>
          </w:rPr>
          <w:fldChar w:fldCharType="end"/>
        </w:r>
      </w:hyperlink>
    </w:p>
    <w:p w14:paraId="0B0468CE" w14:textId="05659E25" w:rsidR="00AE51E4" w:rsidRDefault="00AE51E4">
      <w:pPr>
        <w:pStyle w:val="TOC3"/>
        <w:rPr>
          <w:rFonts w:asciiTheme="minorHAnsi" w:eastAsiaTheme="minorEastAsia" w:hAnsiTheme="minorHAnsi" w:cstheme="minorBidi"/>
          <w:noProof/>
          <w:szCs w:val="22"/>
          <w:lang w:eastAsia="en-US"/>
        </w:rPr>
      </w:pPr>
      <w:hyperlink w:anchor="_Toc29382292" w:history="1">
        <w:r w:rsidRPr="00AF471E">
          <w:rPr>
            <w:rStyle w:val="Hyperlink"/>
            <w:noProof/>
          </w:rPr>
          <w:t>38. Payment</w:t>
        </w:r>
        <w:r>
          <w:rPr>
            <w:noProof/>
            <w:webHidden/>
          </w:rPr>
          <w:tab/>
        </w:r>
        <w:r>
          <w:rPr>
            <w:noProof/>
            <w:webHidden/>
          </w:rPr>
          <w:fldChar w:fldCharType="begin"/>
        </w:r>
        <w:r>
          <w:rPr>
            <w:noProof/>
            <w:webHidden/>
          </w:rPr>
          <w:instrText xml:space="preserve"> PAGEREF _Toc29382292 \h </w:instrText>
        </w:r>
        <w:r>
          <w:rPr>
            <w:noProof/>
            <w:webHidden/>
          </w:rPr>
        </w:r>
        <w:r>
          <w:rPr>
            <w:noProof/>
            <w:webHidden/>
          </w:rPr>
          <w:fldChar w:fldCharType="separate"/>
        </w:r>
        <w:r w:rsidR="00F94A42">
          <w:rPr>
            <w:noProof/>
            <w:webHidden/>
          </w:rPr>
          <w:t>26</w:t>
        </w:r>
        <w:r>
          <w:rPr>
            <w:noProof/>
            <w:webHidden/>
          </w:rPr>
          <w:fldChar w:fldCharType="end"/>
        </w:r>
      </w:hyperlink>
    </w:p>
    <w:p w14:paraId="43354F00" w14:textId="4D0B9F2B" w:rsidR="00AE51E4" w:rsidRDefault="00AE51E4">
      <w:pPr>
        <w:pStyle w:val="TOC2"/>
        <w:rPr>
          <w:rFonts w:asciiTheme="minorHAnsi" w:eastAsiaTheme="minorEastAsia" w:hAnsiTheme="minorHAnsi" w:cstheme="minorBidi"/>
          <w:b w:val="0"/>
          <w:noProof/>
          <w:szCs w:val="22"/>
          <w:lang w:eastAsia="en-US"/>
        </w:rPr>
      </w:pPr>
      <w:hyperlink w:anchor="_Toc29382293" w:history="1">
        <w:r w:rsidRPr="00AF471E">
          <w:rPr>
            <w:rStyle w:val="Hyperlink"/>
            <w:rFonts w:eastAsia="SimSun" w:cs="Arial"/>
            <w:noProof/>
            <w:lang w:val="en-GB"/>
          </w:rPr>
          <w:t>F.  Payments to the Service Provider</w:t>
        </w:r>
        <w:r>
          <w:rPr>
            <w:noProof/>
            <w:webHidden/>
          </w:rPr>
          <w:tab/>
        </w:r>
        <w:r>
          <w:rPr>
            <w:noProof/>
            <w:webHidden/>
          </w:rPr>
          <w:fldChar w:fldCharType="begin"/>
        </w:r>
        <w:r>
          <w:rPr>
            <w:noProof/>
            <w:webHidden/>
          </w:rPr>
          <w:instrText xml:space="preserve"> PAGEREF _Toc29382293 \h </w:instrText>
        </w:r>
        <w:r>
          <w:rPr>
            <w:noProof/>
            <w:webHidden/>
          </w:rPr>
        </w:r>
        <w:r>
          <w:rPr>
            <w:noProof/>
            <w:webHidden/>
          </w:rPr>
          <w:fldChar w:fldCharType="separate"/>
        </w:r>
        <w:r w:rsidR="00F94A42">
          <w:rPr>
            <w:noProof/>
            <w:webHidden/>
          </w:rPr>
          <w:t>26</w:t>
        </w:r>
        <w:r>
          <w:rPr>
            <w:noProof/>
            <w:webHidden/>
          </w:rPr>
          <w:fldChar w:fldCharType="end"/>
        </w:r>
      </w:hyperlink>
    </w:p>
    <w:p w14:paraId="6F248B41" w14:textId="02C56B08" w:rsidR="00AE51E4" w:rsidRDefault="00AE51E4">
      <w:pPr>
        <w:pStyle w:val="TOC3"/>
        <w:rPr>
          <w:rFonts w:asciiTheme="minorHAnsi" w:eastAsiaTheme="minorEastAsia" w:hAnsiTheme="minorHAnsi" w:cstheme="minorBidi"/>
          <w:noProof/>
          <w:szCs w:val="22"/>
          <w:lang w:eastAsia="en-US"/>
        </w:rPr>
      </w:pPr>
      <w:hyperlink w:anchor="_Toc29382294" w:history="1">
        <w:r w:rsidRPr="00AF471E">
          <w:rPr>
            <w:rStyle w:val="Hyperlink"/>
            <w:noProof/>
          </w:rPr>
          <w:t>39. Payments: General</w:t>
        </w:r>
        <w:r>
          <w:rPr>
            <w:noProof/>
            <w:webHidden/>
          </w:rPr>
          <w:tab/>
        </w:r>
        <w:r>
          <w:rPr>
            <w:noProof/>
            <w:webHidden/>
          </w:rPr>
          <w:fldChar w:fldCharType="begin"/>
        </w:r>
        <w:r>
          <w:rPr>
            <w:noProof/>
            <w:webHidden/>
          </w:rPr>
          <w:instrText xml:space="preserve"> PAGEREF _Toc29382294 \h </w:instrText>
        </w:r>
        <w:r>
          <w:rPr>
            <w:noProof/>
            <w:webHidden/>
          </w:rPr>
        </w:r>
        <w:r>
          <w:rPr>
            <w:noProof/>
            <w:webHidden/>
          </w:rPr>
          <w:fldChar w:fldCharType="separate"/>
        </w:r>
        <w:r w:rsidR="00F94A42">
          <w:rPr>
            <w:noProof/>
            <w:webHidden/>
          </w:rPr>
          <w:t>26</w:t>
        </w:r>
        <w:r>
          <w:rPr>
            <w:noProof/>
            <w:webHidden/>
          </w:rPr>
          <w:fldChar w:fldCharType="end"/>
        </w:r>
      </w:hyperlink>
    </w:p>
    <w:p w14:paraId="67FF2C7B" w14:textId="43C195F4" w:rsidR="00AE51E4" w:rsidRDefault="00AE51E4">
      <w:pPr>
        <w:pStyle w:val="TOC3"/>
        <w:rPr>
          <w:rFonts w:asciiTheme="minorHAnsi" w:eastAsiaTheme="minorEastAsia" w:hAnsiTheme="minorHAnsi" w:cstheme="minorBidi"/>
          <w:noProof/>
          <w:szCs w:val="22"/>
          <w:lang w:eastAsia="en-US"/>
        </w:rPr>
      </w:pPr>
      <w:hyperlink w:anchor="_Toc29382295" w:history="1">
        <w:r w:rsidRPr="00AF471E">
          <w:rPr>
            <w:rStyle w:val="Hyperlink"/>
            <w:noProof/>
          </w:rPr>
          <w:t>40. Lump-Sum Payment</w:t>
        </w:r>
        <w:r>
          <w:rPr>
            <w:noProof/>
            <w:webHidden/>
          </w:rPr>
          <w:tab/>
        </w:r>
        <w:r>
          <w:rPr>
            <w:noProof/>
            <w:webHidden/>
          </w:rPr>
          <w:fldChar w:fldCharType="begin"/>
        </w:r>
        <w:r>
          <w:rPr>
            <w:noProof/>
            <w:webHidden/>
          </w:rPr>
          <w:instrText xml:space="preserve"> PAGEREF _Toc29382295 \h </w:instrText>
        </w:r>
        <w:r>
          <w:rPr>
            <w:noProof/>
            <w:webHidden/>
          </w:rPr>
        </w:r>
        <w:r>
          <w:rPr>
            <w:noProof/>
            <w:webHidden/>
          </w:rPr>
          <w:fldChar w:fldCharType="separate"/>
        </w:r>
        <w:r w:rsidR="00F94A42">
          <w:rPr>
            <w:noProof/>
            <w:webHidden/>
          </w:rPr>
          <w:t>26</w:t>
        </w:r>
        <w:r>
          <w:rPr>
            <w:noProof/>
            <w:webHidden/>
          </w:rPr>
          <w:fldChar w:fldCharType="end"/>
        </w:r>
      </w:hyperlink>
    </w:p>
    <w:p w14:paraId="435A4BDE" w14:textId="1B29BB38" w:rsidR="00AE51E4" w:rsidRDefault="00AE51E4">
      <w:pPr>
        <w:pStyle w:val="TOC3"/>
        <w:rPr>
          <w:rFonts w:asciiTheme="minorHAnsi" w:eastAsiaTheme="minorEastAsia" w:hAnsiTheme="minorHAnsi" w:cstheme="minorBidi"/>
          <w:noProof/>
          <w:szCs w:val="22"/>
          <w:lang w:eastAsia="en-US"/>
        </w:rPr>
      </w:pPr>
      <w:hyperlink w:anchor="_Toc29382296" w:history="1">
        <w:r w:rsidRPr="00AF471E">
          <w:rPr>
            <w:rStyle w:val="Hyperlink"/>
            <w:noProof/>
          </w:rPr>
          <w:t>41. Contract Price</w:t>
        </w:r>
        <w:r>
          <w:rPr>
            <w:noProof/>
            <w:webHidden/>
          </w:rPr>
          <w:tab/>
        </w:r>
        <w:r>
          <w:rPr>
            <w:noProof/>
            <w:webHidden/>
          </w:rPr>
          <w:fldChar w:fldCharType="begin"/>
        </w:r>
        <w:r>
          <w:rPr>
            <w:noProof/>
            <w:webHidden/>
          </w:rPr>
          <w:instrText xml:space="preserve"> PAGEREF _Toc29382296 \h </w:instrText>
        </w:r>
        <w:r>
          <w:rPr>
            <w:noProof/>
            <w:webHidden/>
          </w:rPr>
        </w:r>
        <w:r>
          <w:rPr>
            <w:noProof/>
            <w:webHidden/>
          </w:rPr>
          <w:fldChar w:fldCharType="separate"/>
        </w:r>
        <w:r w:rsidR="00F94A42">
          <w:rPr>
            <w:noProof/>
            <w:webHidden/>
          </w:rPr>
          <w:t>26</w:t>
        </w:r>
        <w:r>
          <w:rPr>
            <w:noProof/>
            <w:webHidden/>
          </w:rPr>
          <w:fldChar w:fldCharType="end"/>
        </w:r>
      </w:hyperlink>
    </w:p>
    <w:p w14:paraId="7A1D4DAD" w14:textId="3E42D33C" w:rsidR="00AE51E4" w:rsidRDefault="00AE51E4">
      <w:pPr>
        <w:pStyle w:val="TOC3"/>
        <w:rPr>
          <w:rFonts w:asciiTheme="minorHAnsi" w:eastAsiaTheme="minorEastAsia" w:hAnsiTheme="minorHAnsi" w:cstheme="minorBidi"/>
          <w:noProof/>
          <w:szCs w:val="22"/>
          <w:lang w:eastAsia="en-US"/>
        </w:rPr>
      </w:pPr>
      <w:hyperlink w:anchor="_Toc29382297" w:history="1">
        <w:r w:rsidRPr="00AF471E">
          <w:rPr>
            <w:rStyle w:val="Hyperlink"/>
            <w:noProof/>
          </w:rPr>
          <w:t>42. Payment for Additional Services</w:t>
        </w:r>
        <w:r>
          <w:rPr>
            <w:noProof/>
            <w:webHidden/>
          </w:rPr>
          <w:tab/>
        </w:r>
        <w:r>
          <w:rPr>
            <w:noProof/>
            <w:webHidden/>
          </w:rPr>
          <w:fldChar w:fldCharType="begin"/>
        </w:r>
        <w:r>
          <w:rPr>
            <w:noProof/>
            <w:webHidden/>
          </w:rPr>
          <w:instrText xml:space="preserve"> PAGEREF _Toc29382297 \h </w:instrText>
        </w:r>
        <w:r>
          <w:rPr>
            <w:noProof/>
            <w:webHidden/>
          </w:rPr>
        </w:r>
        <w:r>
          <w:rPr>
            <w:noProof/>
            <w:webHidden/>
          </w:rPr>
          <w:fldChar w:fldCharType="separate"/>
        </w:r>
        <w:r w:rsidR="00F94A42">
          <w:rPr>
            <w:noProof/>
            <w:webHidden/>
          </w:rPr>
          <w:t>26</w:t>
        </w:r>
        <w:r>
          <w:rPr>
            <w:noProof/>
            <w:webHidden/>
          </w:rPr>
          <w:fldChar w:fldCharType="end"/>
        </w:r>
      </w:hyperlink>
    </w:p>
    <w:p w14:paraId="5139D15E" w14:textId="52406749" w:rsidR="00AE51E4" w:rsidRDefault="00AE51E4">
      <w:pPr>
        <w:pStyle w:val="TOC3"/>
        <w:rPr>
          <w:rFonts w:asciiTheme="minorHAnsi" w:eastAsiaTheme="minorEastAsia" w:hAnsiTheme="minorHAnsi" w:cstheme="minorBidi"/>
          <w:noProof/>
          <w:szCs w:val="22"/>
          <w:lang w:eastAsia="en-US"/>
        </w:rPr>
      </w:pPr>
      <w:hyperlink w:anchor="_Toc29382298" w:history="1">
        <w:r w:rsidRPr="00AF471E">
          <w:rPr>
            <w:rStyle w:val="Hyperlink"/>
            <w:noProof/>
          </w:rPr>
          <w:t>43. Terms and Conditions of    Payment</w:t>
        </w:r>
        <w:r>
          <w:rPr>
            <w:noProof/>
            <w:webHidden/>
          </w:rPr>
          <w:tab/>
        </w:r>
        <w:r>
          <w:rPr>
            <w:noProof/>
            <w:webHidden/>
          </w:rPr>
          <w:fldChar w:fldCharType="begin"/>
        </w:r>
        <w:r>
          <w:rPr>
            <w:noProof/>
            <w:webHidden/>
          </w:rPr>
          <w:instrText xml:space="preserve"> PAGEREF _Toc29382298 \h </w:instrText>
        </w:r>
        <w:r>
          <w:rPr>
            <w:noProof/>
            <w:webHidden/>
          </w:rPr>
        </w:r>
        <w:r>
          <w:rPr>
            <w:noProof/>
            <w:webHidden/>
          </w:rPr>
          <w:fldChar w:fldCharType="separate"/>
        </w:r>
        <w:r w:rsidR="00F94A42">
          <w:rPr>
            <w:noProof/>
            <w:webHidden/>
          </w:rPr>
          <w:t>26</w:t>
        </w:r>
        <w:r>
          <w:rPr>
            <w:noProof/>
            <w:webHidden/>
          </w:rPr>
          <w:fldChar w:fldCharType="end"/>
        </w:r>
      </w:hyperlink>
    </w:p>
    <w:p w14:paraId="3221F62A" w14:textId="7792B6D8" w:rsidR="00AE51E4" w:rsidRDefault="00AE51E4">
      <w:pPr>
        <w:pStyle w:val="TOC3"/>
        <w:rPr>
          <w:rFonts w:asciiTheme="minorHAnsi" w:eastAsiaTheme="minorEastAsia" w:hAnsiTheme="minorHAnsi" w:cstheme="minorBidi"/>
          <w:noProof/>
          <w:szCs w:val="22"/>
          <w:lang w:eastAsia="en-US"/>
        </w:rPr>
      </w:pPr>
      <w:hyperlink w:anchor="_Toc29382299" w:history="1">
        <w:r w:rsidRPr="00AF471E">
          <w:rPr>
            <w:rStyle w:val="Hyperlink"/>
            <w:noProof/>
          </w:rPr>
          <w:t>44. Advance Payment</w:t>
        </w:r>
        <w:r>
          <w:rPr>
            <w:noProof/>
            <w:webHidden/>
          </w:rPr>
          <w:tab/>
        </w:r>
        <w:r>
          <w:rPr>
            <w:noProof/>
            <w:webHidden/>
          </w:rPr>
          <w:fldChar w:fldCharType="begin"/>
        </w:r>
        <w:r>
          <w:rPr>
            <w:noProof/>
            <w:webHidden/>
          </w:rPr>
          <w:instrText xml:space="preserve"> PAGEREF _Toc29382299 \h </w:instrText>
        </w:r>
        <w:r>
          <w:rPr>
            <w:noProof/>
            <w:webHidden/>
          </w:rPr>
        </w:r>
        <w:r>
          <w:rPr>
            <w:noProof/>
            <w:webHidden/>
          </w:rPr>
          <w:fldChar w:fldCharType="separate"/>
        </w:r>
        <w:r w:rsidR="00F94A42">
          <w:rPr>
            <w:noProof/>
            <w:webHidden/>
          </w:rPr>
          <w:t>26</w:t>
        </w:r>
        <w:r>
          <w:rPr>
            <w:noProof/>
            <w:webHidden/>
          </w:rPr>
          <w:fldChar w:fldCharType="end"/>
        </w:r>
      </w:hyperlink>
    </w:p>
    <w:p w14:paraId="5BED7C21" w14:textId="336F60DF" w:rsidR="00AE51E4" w:rsidRDefault="00AE51E4">
      <w:pPr>
        <w:pStyle w:val="TOC3"/>
        <w:rPr>
          <w:rFonts w:asciiTheme="minorHAnsi" w:eastAsiaTheme="minorEastAsia" w:hAnsiTheme="minorHAnsi" w:cstheme="minorBidi"/>
          <w:noProof/>
          <w:szCs w:val="22"/>
          <w:lang w:eastAsia="en-US"/>
        </w:rPr>
      </w:pPr>
      <w:hyperlink w:anchor="_Toc29382300" w:history="1">
        <w:r w:rsidRPr="00AF471E">
          <w:rPr>
            <w:rStyle w:val="Hyperlink"/>
            <w:noProof/>
          </w:rPr>
          <w:t>45. Interest on Delayed payment</w:t>
        </w:r>
        <w:r>
          <w:rPr>
            <w:noProof/>
            <w:webHidden/>
          </w:rPr>
          <w:tab/>
        </w:r>
        <w:r>
          <w:rPr>
            <w:noProof/>
            <w:webHidden/>
          </w:rPr>
          <w:fldChar w:fldCharType="begin"/>
        </w:r>
        <w:r>
          <w:rPr>
            <w:noProof/>
            <w:webHidden/>
          </w:rPr>
          <w:instrText xml:space="preserve"> PAGEREF _Toc29382300 \h </w:instrText>
        </w:r>
        <w:r>
          <w:rPr>
            <w:noProof/>
            <w:webHidden/>
          </w:rPr>
        </w:r>
        <w:r>
          <w:rPr>
            <w:noProof/>
            <w:webHidden/>
          </w:rPr>
          <w:fldChar w:fldCharType="separate"/>
        </w:r>
        <w:r w:rsidR="00F94A42">
          <w:rPr>
            <w:noProof/>
            <w:webHidden/>
          </w:rPr>
          <w:t>27</w:t>
        </w:r>
        <w:r>
          <w:rPr>
            <w:noProof/>
            <w:webHidden/>
          </w:rPr>
          <w:fldChar w:fldCharType="end"/>
        </w:r>
      </w:hyperlink>
    </w:p>
    <w:p w14:paraId="40BFD3C8" w14:textId="11D19A20" w:rsidR="00AE51E4" w:rsidRDefault="00AE51E4">
      <w:pPr>
        <w:pStyle w:val="TOC3"/>
        <w:rPr>
          <w:rFonts w:asciiTheme="minorHAnsi" w:eastAsiaTheme="minorEastAsia" w:hAnsiTheme="minorHAnsi" w:cstheme="minorBidi"/>
          <w:noProof/>
          <w:szCs w:val="22"/>
          <w:lang w:eastAsia="en-US"/>
        </w:rPr>
      </w:pPr>
      <w:hyperlink w:anchor="_Toc29382301" w:history="1">
        <w:r w:rsidRPr="00AF471E">
          <w:rPr>
            <w:rStyle w:val="Hyperlink"/>
            <w:noProof/>
          </w:rPr>
          <w:t>46. Amendment to Contract</w:t>
        </w:r>
        <w:r>
          <w:rPr>
            <w:noProof/>
            <w:webHidden/>
          </w:rPr>
          <w:tab/>
        </w:r>
        <w:r>
          <w:rPr>
            <w:noProof/>
            <w:webHidden/>
          </w:rPr>
          <w:fldChar w:fldCharType="begin"/>
        </w:r>
        <w:r>
          <w:rPr>
            <w:noProof/>
            <w:webHidden/>
          </w:rPr>
          <w:instrText xml:space="preserve"> PAGEREF _Toc29382301 \h </w:instrText>
        </w:r>
        <w:r>
          <w:rPr>
            <w:noProof/>
            <w:webHidden/>
          </w:rPr>
        </w:r>
        <w:r>
          <w:rPr>
            <w:noProof/>
            <w:webHidden/>
          </w:rPr>
          <w:fldChar w:fldCharType="separate"/>
        </w:r>
        <w:r w:rsidR="00F94A42">
          <w:rPr>
            <w:noProof/>
            <w:webHidden/>
          </w:rPr>
          <w:t>27</w:t>
        </w:r>
        <w:r>
          <w:rPr>
            <w:noProof/>
            <w:webHidden/>
          </w:rPr>
          <w:fldChar w:fldCharType="end"/>
        </w:r>
      </w:hyperlink>
    </w:p>
    <w:p w14:paraId="1A2C78AC" w14:textId="2D02532D" w:rsidR="00AE51E4" w:rsidRDefault="00AE51E4">
      <w:pPr>
        <w:pStyle w:val="TOC3"/>
        <w:rPr>
          <w:rFonts w:asciiTheme="minorHAnsi" w:eastAsiaTheme="minorEastAsia" w:hAnsiTheme="minorHAnsi" w:cstheme="minorBidi"/>
          <w:noProof/>
          <w:szCs w:val="22"/>
          <w:lang w:eastAsia="en-US"/>
        </w:rPr>
      </w:pPr>
      <w:hyperlink w:anchor="_Toc29382302" w:history="1">
        <w:r w:rsidRPr="00AF471E">
          <w:rPr>
            <w:rStyle w:val="Hyperlink"/>
            <w:noProof/>
          </w:rPr>
          <w:t>47. Final Payment</w:t>
        </w:r>
        <w:r>
          <w:rPr>
            <w:noProof/>
            <w:webHidden/>
          </w:rPr>
          <w:tab/>
        </w:r>
        <w:r>
          <w:rPr>
            <w:noProof/>
            <w:webHidden/>
          </w:rPr>
          <w:fldChar w:fldCharType="begin"/>
        </w:r>
        <w:r>
          <w:rPr>
            <w:noProof/>
            <w:webHidden/>
          </w:rPr>
          <w:instrText xml:space="preserve"> PAGEREF _Toc29382302 \h </w:instrText>
        </w:r>
        <w:r>
          <w:rPr>
            <w:noProof/>
            <w:webHidden/>
          </w:rPr>
        </w:r>
        <w:r>
          <w:rPr>
            <w:noProof/>
            <w:webHidden/>
          </w:rPr>
          <w:fldChar w:fldCharType="separate"/>
        </w:r>
        <w:r w:rsidR="00F94A42">
          <w:rPr>
            <w:noProof/>
            <w:webHidden/>
          </w:rPr>
          <w:t>27</w:t>
        </w:r>
        <w:r>
          <w:rPr>
            <w:noProof/>
            <w:webHidden/>
          </w:rPr>
          <w:fldChar w:fldCharType="end"/>
        </w:r>
      </w:hyperlink>
    </w:p>
    <w:p w14:paraId="371E303B" w14:textId="5460CBAB" w:rsidR="00AE51E4" w:rsidRDefault="00AE51E4">
      <w:pPr>
        <w:pStyle w:val="TOC3"/>
        <w:rPr>
          <w:rFonts w:asciiTheme="minorHAnsi" w:eastAsiaTheme="minorEastAsia" w:hAnsiTheme="minorHAnsi" w:cstheme="minorBidi"/>
          <w:noProof/>
          <w:szCs w:val="22"/>
          <w:lang w:eastAsia="en-US"/>
        </w:rPr>
      </w:pPr>
      <w:hyperlink w:anchor="_Toc29382303" w:history="1">
        <w:r w:rsidRPr="00AF471E">
          <w:rPr>
            <w:rStyle w:val="Hyperlink"/>
            <w:noProof/>
          </w:rPr>
          <w:t>48. Suspension of Payments</w:t>
        </w:r>
        <w:r>
          <w:rPr>
            <w:noProof/>
            <w:webHidden/>
          </w:rPr>
          <w:tab/>
        </w:r>
        <w:r>
          <w:rPr>
            <w:noProof/>
            <w:webHidden/>
          </w:rPr>
          <w:fldChar w:fldCharType="begin"/>
        </w:r>
        <w:r>
          <w:rPr>
            <w:noProof/>
            <w:webHidden/>
          </w:rPr>
          <w:instrText xml:space="preserve"> PAGEREF _Toc29382303 \h </w:instrText>
        </w:r>
        <w:r>
          <w:rPr>
            <w:noProof/>
            <w:webHidden/>
          </w:rPr>
        </w:r>
        <w:r>
          <w:rPr>
            <w:noProof/>
            <w:webHidden/>
          </w:rPr>
          <w:fldChar w:fldCharType="separate"/>
        </w:r>
        <w:r w:rsidR="00F94A42">
          <w:rPr>
            <w:noProof/>
            <w:webHidden/>
          </w:rPr>
          <w:t>27</w:t>
        </w:r>
        <w:r>
          <w:rPr>
            <w:noProof/>
            <w:webHidden/>
          </w:rPr>
          <w:fldChar w:fldCharType="end"/>
        </w:r>
      </w:hyperlink>
    </w:p>
    <w:p w14:paraId="1C2D27CB" w14:textId="5C7DFED1" w:rsidR="00AE51E4" w:rsidRDefault="00AE51E4">
      <w:pPr>
        <w:pStyle w:val="TOC2"/>
        <w:rPr>
          <w:rFonts w:asciiTheme="minorHAnsi" w:eastAsiaTheme="minorEastAsia" w:hAnsiTheme="minorHAnsi" w:cstheme="minorBidi"/>
          <w:b w:val="0"/>
          <w:noProof/>
          <w:szCs w:val="22"/>
          <w:lang w:eastAsia="en-US"/>
        </w:rPr>
      </w:pPr>
      <w:hyperlink w:anchor="_Toc29382304" w:history="1">
        <w:r w:rsidRPr="00AF471E">
          <w:rPr>
            <w:rStyle w:val="Hyperlink"/>
            <w:rFonts w:eastAsia="SimSun" w:cs="Arial"/>
            <w:noProof/>
            <w:lang w:val="en-GB"/>
          </w:rPr>
          <w:t>G.  Time Control</w:t>
        </w:r>
        <w:r>
          <w:rPr>
            <w:noProof/>
            <w:webHidden/>
          </w:rPr>
          <w:tab/>
        </w:r>
        <w:r>
          <w:rPr>
            <w:noProof/>
            <w:webHidden/>
          </w:rPr>
          <w:fldChar w:fldCharType="begin"/>
        </w:r>
        <w:r>
          <w:rPr>
            <w:noProof/>
            <w:webHidden/>
          </w:rPr>
          <w:instrText xml:space="preserve"> PAGEREF _Toc29382304 \h </w:instrText>
        </w:r>
        <w:r>
          <w:rPr>
            <w:noProof/>
            <w:webHidden/>
          </w:rPr>
        </w:r>
        <w:r>
          <w:rPr>
            <w:noProof/>
            <w:webHidden/>
          </w:rPr>
          <w:fldChar w:fldCharType="separate"/>
        </w:r>
        <w:r w:rsidR="00F94A42">
          <w:rPr>
            <w:noProof/>
            <w:webHidden/>
          </w:rPr>
          <w:t>27</w:t>
        </w:r>
        <w:r>
          <w:rPr>
            <w:noProof/>
            <w:webHidden/>
          </w:rPr>
          <w:fldChar w:fldCharType="end"/>
        </w:r>
      </w:hyperlink>
    </w:p>
    <w:p w14:paraId="0B5C60DB" w14:textId="315FF777" w:rsidR="00AE51E4" w:rsidRDefault="00AE51E4">
      <w:pPr>
        <w:pStyle w:val="TOC3"/>
        <w:rPr>
          <w:rFonts w:asciiTheme="minorHAnsi" w:eastAsiaTheme="minorEastAsia" w:hAnsiTheme="minorHAnsi" w:cstheme="minorBidi"/>
          <w:noProof/>
          <w:szCs w:val="22"/>
          <w:lang w:eastAsia="en-US"/>
        </w:rPr>
      </w:pPr>
      <w:hyperlink w:anchor="_Toc29382305" w:history="1">
        <w:r w:rsidRPr="00AF471E">
          <w:rPr>
            <w:rStyle w:val="Hyperlink"/>
            <w:noProof/>
          </w:rPr>
          <w:t>49. Completion of Services</w:t>
        </w:r>
        <w:r>
          <w:rPr>
            <w:noProof/>
            <w:webHidden/>
          </w:rPr>
          <w:tab/>
        </w:r>
        <w:r>
          <w:rPr>
            <w:noProof/>
            <w:webHidden/>
          </w:rPr>
          <w:fldChar w:fldCharType="begin"/>
        </w:r>
        <w:r>
          <w:rPr>
            <w:noProof/>
            <w:webHidden/>
          </w:rPr>
          <w:instrText xml:space="preserve"> PAGEREF _Toc29382305 \h </w:instrText>
        </w:r>
        <w:r>
          <w:rPr>
            <w:noProof/>
            <w:webHidden/>
          </w:rPr>
        </w:r>
        <w:r>
          <w:rPr>
            <w:noProof/>
            <w:webHidden/>
          </w:rPr>
          <w:fldChar w:fldCharType="separate"/>
        </w:r>
        <w:r w:rsidR="00F94A42">
          <w:rPr>
            <w:noProof/>
            <w:webHidden/>
          </w:rPr>
          <w:t>27</w:t>
        </w:r>
        <w:r>
          <w:rPr>
            <w:noProof/>
            <w:webHidden/>
          </w:rPr>
          <w:fldChar w:fldCharType="end"/>
        </w:r>
      </w:hyperlink>
    </w:p>
    <w:p w14:paraId="71FC5752" w14:textId="6A5EA0A6" w:rsidR="00AE51E4" w:rsidRDefault="00AE51E4">
      <w:pPr>
        <w:pStyle w:val="TOC3"/>
        <w:rPr>
          <w:rFonts w:asciiTheme="minorHAnsi" w:eastAsiaTheme="minorEastAsia" w:hAnsiTheme="minorHAnsi" w:cstheme="minorBidi"/>
          <w:noProof/>
          <w:szCs w:val="22"/>
          <w:lang w:eastAsia="en-US"/>
        </w:rPr>
      </w:pPr>
      <w:hyperlink w:anchor="_Toc29382306" w:history="1">
        <w:r w:rsidRPr="00AF471E">
          <w:rPr>
            <w:rStyle w:val="Hyperlink"/>
            <w:noProof/>
          </w:rPr>
          <w:t>50. Extension of the Intended Completion Date</w:t>
        </w:r>
        <w:r>
          <w:rPr>
            <w:noProof/>
            <w:webHidden/>
          </w:rPr>
          <w:tab/>
        </w:r>
        <w:r>
          <w:rPr>
            <w:noProof/>
            <w:webHidden/>
          </w:rPr>
          <w:fldChar w:fldCharType="begin"/>
        </w:r>
        <w:r>
          <w:rPr>
            <w:noProof/>
            <w:webHidden/>
          </w:rPr>
          <w:instrText xml:space="preserve"> PAGEREF _Toc29382306 \h </w:instrText>
        </w:r>
        <w:r>
          <w:rPr>
            <w:noProof/>
            <w:webHidden/>
          </w:rPr>
        </w:r>
        <w:r>
          <w:rPr>
            <w:noProof/>
            <w:webHidden/>
          </w:rPr>
          <w:fldChar w:fldCharType="separate"/>
        </w:r>
        <w:r w:rsidR="00F94A42">
          <w:rPr>
            <w:noProof/>
            <w:webHidden/>
          </w:rPr>
          <w:t>27</w:t>
        </w:r>
        <w:r>
          <w:rPr>
            <w:noProof/>
            <w:webHidden/>
          </w:rPr>
          <w:fldChar w:fldCharType="end"/>
        </w:r>
      </w:hyperlink>
    </w:p>
    <w:p w14:paraId="78AED39B" w14:textId="53EDD6AB" w:rsidR="00AE51E4" w:rsidRDefault="00AE51E4">
      <w:pPr>
        <w:pStyle w:val="TOC3"/>
        <w:rPr>
          <w:rFonts w:asciiTheme="minorHAnsi" w:eastAsiaTheme="minorEastAsia" w:hAnsiTheme="minorHAnsi" w:cstheme="minorBidi"/>
          <w:noProof/>
          <w:szCs w:val="22"/>
          <w:lang w:eastAsia="en-US"/>
        </w:rPr>
      </w:pPr>
      <w:hyperlink w:anchor="_Toc29382307" w:history="1">
        <w:r w:rsidRPr="00AF471E">
          <w:rPr>
            <w:rStyle w:val="Hyperlink"/>
            <w:noProof/>
          </w:rPr>
          <w:t>51. Progress Meeting</w:t>
        </w:r>
        <w:r>
          <w:rPr>
            <w:noProof/>
            <w:webHidden/>
          </w:rPr>
          <w:tab/>
        </w:r>
        <w:r>
          <w:rPr>
            <w:noProof/>
            <w:webHidden/>
          </w:rPr>
          <w:fldChar w:fldCharType="begin"/>
        </w:r>
        <w:r>
          <w:rPr>
            <w:noProof/>
            <w:webHidden/>
          </w:rPr>
          <w:instrText xml:space="preserve"> PAGEREF _Toc29382307 \h </w:instrText>
        </w:r>
        <w:r>
          <w:rPr>
            <w:noProof/>
            <w:webHidden/>
          </w:rPr>
        </w:r>
        <w:r>
          <w:rPr>
            <w:noProof/>
            <w:webHidden/>
          </w:rPr>
          <w:fldChar w:fldCharType="separate"/>
        </w:r>
        <w:r w:rsidR="00F94A42">
          <w:rPr>
            <w:noProof/>
            <w:webHidden/>
          </w:rPr>
          <w:t>27</w:t>
        </w:r>
        <w:r>
          <w:rPr>
            <w:noProof/>
            <w:webHidden/>
          </w:rPr>
          <w:fldChar w:fldCharType="end"/>
        </w:r>
      </w:hyperlink>
    </w:p>
    <w:p w14:paraId="65F8D406" w14:textId="58CD9CA5" w:rsidR="00AE51E4" w:rsidRDefault="00AE51E4">
      <w:pPr>
        <w:pStyle w:val="TOC3"/>
        <w:rPr>
          <w:rFonts w:asciiTheme="minorHAnsi" w:eastAsiaTheme="minorEastAsia" w:hAnsiTheme="minorHAnsi" w:cstheme="minorBidi"/>
          <w:noProof/>
          <w:szCs w:val="22"/>
          <w:lang w:eastAsia="en-US"/>
        </w:rPr>
      </w:pPr>
      <w:hyperlink w:anchor="_Toc29382308" w:history="1">
        <w:r w:rsidRPr="00AF471E">
          <w:rPr>
            <w:rStyle w:val="Hyperlink"/>
            <w:noProof/>
          </w:rPr>
          <w:t>52. Identifying Defects</w:t>
        </w:r>
        <w:r>
          <w:rPr>
            <w:noProof/>
            <w:webHidden/>
          </w:rPr>
          <w:tab/>
        </w:r>
        <w:r>
          <w:rPr>
            <w:noProof/>
            <w:webHidden/>
          </w:rPr>
          <w:fldChar w:fldCharType="begin"/>
        </w:r>
        <w:r>
          <w:rPr>
            <w:noProof/>
            <w:webHidden/>
          </w:rPr>
          <w:instrText xml:space="preserve"> PAGEREF _Toc29382308 \h </w:instrText>
        </w:r>
        <w:r>
          <w:rPr>
            <w:noProof/>
            <w:webHidden/>
          </w:rPr>
        </w:r>
        <w:r>
          <w:rPr>
            <w:noProof/>
            <w:webHidden/>
          </w:rPr>
          <w:fldChar w:fldCharType="separate"/>
        </w:r>
        <w:r w:rsidR="00F94A42">
          <w:rPr>
            <w:noProof/>
            <w:webHidden/>
          </w:rPr>
          <w:t>28</w:t>
        </w:r>
        <w:r>
          <w:rPr>
            <w:noProof/>
            <w:webHidden/>
          </w:rPr>
          <w:fldChar w:fldCharType="end"/>
        </w:r>
      </w:hyperlink>
    </w:p>
    <w:p w14:paraId="15EAC79E" w14:textId="76DF7A93" w:rsidR="00AE51E4" w:rsidRDefault="00AE51E4">
      <w:pPr>
        <w:pStyle w:val="TOC3"/>
        <w:rPr>
          <w:rFonts w:asciiTheme="minorHAnsi" w:eastAsiaTheme="minorEastAsia" w:hAnsiTheme="minorHAnsi" w:cstheme="minorBidi"/>
          <w:noProof/>
          <w:szCs w:val="22"/>
          <w:lang w:eastAsia="en-US"/>
        </w:rPr>
      </w:pPr>
      <w:hyperlink w:anchor="_Toc29382309" w:history="1">
        <w:r w:rsidRPr="00AF471E">
          <w:rPr>
            <w:rStyle w:val="Hyperlink"/>
            <w:noProof/>
          </w:rPr>
          <w:t>53. Correction of Defects, and Lack of Performance Penalty</w:t>
        </w:r>
        <w:r>
          <w:rPr>
            <w:noProof/>
            <w:webHidden/>
          </w:rPr>
          <w:tab/>
        </w:r>
        <w:r>
          <w:rPr>
            <w:noProof/>
            <w:webHidden/>
          </w:rPr>
          <w:fldChar w:fldCharType="begin"/>
        </w:r>
        <w:r>
          <w:rPr>
            <w:noProof/>
            <w:webHidden/>
          </w:rPr>
          <w:instrText xml:space="preserve"> PAGEREF _Toc29382309 \h </w:instrText>
        </w:r>
        <w:r>
          <w:rPr>
            <w:noProof/>
            <w:webHidden/>
          </w:rPr>
        </w:r>
        <w:r>
          <w:rPr>
            <w:noProof/>
            <w:webHidden/>
          </w:rPr>
          <w:fldChar w:fldCharType="separate"/>
        </w:r>
        <w:r w:rsidR="00F94A42">
          <w:rPr>
            <w:noProof/>
            <w:webHidden/>
          </w:rPr>
          <w:t>28</w:t>
        </w:r>
        <w:r>
          <w:rPr>
            <w:noProof/>
            <w:webHidden/>
          </w:rPr>
          <w:fldChar w:fldCharType="end"/>
        </w:r>
      </w:hyperlink>
    </w:p>
    <w:p w14:paraId="6AF8BF47" w14:textId="7F0F280E" w:rsidR="00AE51E4" w:rsidRDefault="00AE51E4">
      <w:pPr>
        <w:pStyle w:val="TOC3"/>
        <w:rPr>
          <w:rFonts w:asciiTheme="minorHAnsi" w:eastAsiaTheme="minorEastAsia" w:hAnsiTheme="minorHAnsi" w:cstheme="minorBidi"/>
          <w:noProof/>
          <w:szCs w:val="22"/>
          <w:lang w:eastAsia="en-US"/>
        </w:rPr>
      </w:pPr>
      <w:hyperlink w:anchor="_Toc29382310" w:history="1">
        <w:r w:rsidRPr="00AF471E">
          <w:rPr>
            <w:rStyle w:val="Hyperlink"/>
            <w:noProof/>
          </w:rPr>
          <w:t>54. Termination for Default</w:t>
        </w:r>
        <w:r>
          <w:rPr>
            <w:noProof/>
            <w:webHidden/>
          </w:rPr>
          <w:tab/>
        </w:r>
        <w:r>
          <w:rPr>
            <w:noProof/>
            <w:webHidden/>
          </w:rPr>
          <w:fldChar w:fldCharType="begin"/>
        </w:r>
        <w:r>
          <w:rPr>
            <w:noProof/>
            <w:webHidden/>
          </w:rPr>
          <w:instrText xml:space="preserve"> PAGEREF _Toc29382310 \h </w:instrText>
        </w:r>
        <w:r>
          <w:rPr>
            <w:noProof/>
            <w:webHidden/>
          </w:rPr>
        </w:r>
        <w:r>
          <w:rPr>
            <w:noProof/>
            <w:webHidden/>
          </w:rPr>
          <w:fldChar w:fldCharType="separate"/>
        </w:r>
        <w:r w:rsidR="00F94A42">
          <w:rPr>
            <w:noProof/>
            <w:webHidden/>
          </w:rPr>
          <w:t>28</w:t>
        </w:r>
        <w:r>
          <w:rPr>
            <w:noProof/>
            <w:webHidden/>
          </w:rPr>
          <w:fldChar w:fldCharType="end"/>
        </w:r>
      </w:hyperlink>
    </w:p>
    <w:p w14:paraId="63CF008D" w14:textId="76EC7A52" w:rsidR="00AE51E4" w:rsidRDefault="00AE51E4">
      <w:pPr>
        <w:pStyle w:val="TOC3"/>
        <w:rPr>
          <w:rFonts w:asciiTheme="minorHAnsi" w:eastAsiaTheme="minorEastAsia" w:hAnsiTheme="minorHAnsi" w:cstheme="minorBidi"/>
          <w:noProof/>
          <w:szCs w:val="22"/>
          <w:lang w:eastAsia="en-US"/>
        </w:rPr>
      </w:pPr>
      <w:hyperlink w:anchor="_Toc29382311" w:history="1">
        <w:r w:rsidRPr="00AF471E">
          <w:rPr>
            <w:rStyle w:val="Hyperlink"/>
            <w:noProof/>
          </w:rPr>
          <w:t>55. Termination for Insolvency</w:t>
        </w:r>
        <w:r>
          <w:rPr>
            <w:noProof/>
            <w:webHidden/>
          </w:rPr>
          <w:tab/>
        </w:r>
        <w:r>
          <w:rPr>
            <w:noProof/>
            <w:webHidden/>
          </w:rPr>
          <w:fldChar w:fldCharType="begin"/>
        </w:r>
        <w:r>
          <w:rPr>
            <w:noProof/>
            <w:webHidden/>
          </w:rPr>
          <w:instrText xml:space="preserve"> PAGEREF _Toc29382311 \h </w:instrText>
        </w:r>
        <w:r>
          <w:rPr>
            <w:noProof/>
            <w:webHidden/>
          </w:rPr>
        </w:r>
        <w:r>
          <w:rPr>
            <w:noProof/>
            <w:webHidden/>
          </w:rPr>
          <w:fldChar w:fldCharType="separate"/>
        </w:r>
        <w:r w:rsidR="00F94A42">
          <w:rPr>
            <w:noProof/>
            <w:webHidden/>
          </w:rPr>
          <w:t>28</w:t>
        </w:r>
        <w:r>
          <w:rPr>
            <w:noProof/>
            <w:webHidden/>
          </w:rPr>
          <w:fldChar w:fldCharType="end"/>
        </w:r>
      </w:hyperlink>
    </w:p>
    <w:p w14:paraId="17550182" w14:textId="2C447BA5" w:rsidR="00AE51E4" w:rsidRDefault="00AE51E4">
      <w:pPr>
        <w:pStyle w:val="TOC3"/>
        <w:rPr>
          <w:rFonts w:asciiTheme="minorHAnsi" w:eastAsiaTheme="minorEastAsia" w:hAnsiTheme="minorHAnsi" w:cstheme="minorBidi"/>
          <w:noProof/>
          <w:szCs w:val="22"/>
          <w:lang w:eastAsia="en-US"/>
        </w:rPr>
      </w:pPr>
      <w:hyperlink w:anchor="_Toc29382312" w:history="1">
        <w:r w:rsidRPr="00AF471E">
          <w:rPr>
            <w:rStyle w:val="Hyperlink"/>
            <w:noProof/>
          </w:rPr>
          <w:t>56. Termination for Convenience</w:t>
        </w:r>
        <w:r>
          <w:rPr>
            <w:noProof/>
            <w:webHidden/>
          </w:rPr>
          <w:tab/>
        </w:r>
        <w:r>
          <w:rPr>
            <w:noProof/>
            <w:webHidden/>
          </w:rPr>
          <w:fldChar w:fldCharType="begin"/>
        </w:r>
        <w:r>
          <w:rPr>
            <w:noProof/>
            <w:webHidden/>
          </w:rPr>
          <w:instrText xml:space="preserve"> PAGEREF _Toc29382312 \h </w:instrText>
        </w:r>
        <w:r>
          <w:rPr>
            <w:noProof/>
            <w:webHidden/>
          </w:rPr>
        </w:r>
        <w:r>
          <w:rPr>
            <w:noProof/>
            <w:webHidden/>
          </w:rPr>
          <w:fldChar w:fldCharType="separate"/>
        </w:r>
        <w:r w:rsidR="00F94A42">
          <w:rPr>
            <w:noProof/>
            <w:webHidden/>
          </w:rPr>
          <w:t>28</w:t>
        </w:r>
        <w:r>
          <w:rPr>
            <w:noProof/>
            <w:webHidden/>
          </w:rPr>
          <w:fldChar w:fldCharType="end"/>
        </w:r>
      </w:hyperlink>
    </w:p>
    <w:p w14:paraId="33279B5D" w14:textId="1F7378A2" w:rsidR="00AE51E4" w:rsidRDefault="00AE51E4">
      <w:pPr>
        <w:pStyle w:val="TOC3"/>
        <w:rPr>
          <w:rFonts w:asciiTheme="minorHAnsi" w:eastAsiaTheme="minorEastAsia" w:hAnsiTheme="minorHAnsi" w:cstheme="minorBidi"/>
          <w:noProof/>
          <w:szCs w:val="22"/>
          <w:lang w:eastAsia="en-US"/>
        </w:rPr>
      </w:pPr>
      <w:hyperlink w:anchor="_Toc29382313" w:history="1">
        <w:r w:rsidRPr="00AF471E">
          <w:rPr>
            <w:rStyle w:val="Hyperlink"/>
            <w:noProof/>
          </w:rPr>
          <w:t>57. Termination because of Force Majeure</w:t>
        </w:r>
        <w:r>
          <w:rPr>
            <w:noProof/>
            <w:webHidden/>
          </w:rPr>
          <w:tab/>
        </w:r>
        <w:r>
          <w:rPr>
            <w:noProof/>
            <w:webHidden/>
          </w:rPr>
          <w:fldChar w:fldCharType="begin"/>
        </w:r>
        <w:r>
          <w:rPr>
            <w:noProof/>
            <w:webHidden/>
          </w:rPr>
          <w:instrText xml:space="preserve"> PAGEREF _Toc29382313 \h </w:instrText>
        </w:r>
        <w:r>
          <w:rPr>
            <w:noProof/>
            <w:webHidden/>
          </w:rPr>
        </w:r>
        <w:r>
          <w:rPr>
            <w:noProof/>
            <w:webHidden/>
          </w:rPr>
          <w:fldChar w:fldCharType="separate"/>
        </w:r>
        <w:r w:rsidR="00F94A42">
          <w:rPr>
            <w:noProof/>
            <w:webHidden/>
          </w:rPr>
          <w:t>28</w:t>
        </w:r>
        <w:r>
          <w:rPr>
            <w:noProof/>
            <w:webHidden/>
          </w:rPr>
          <w:fldChar w:fldCharType="end"/>
        </w:r>
      </w:hyperlink>
    </w:p>
    <w:p w14:paraId="11800F09" w14:textId="72CD99AB" w:rsidR="00AE51E4" w:rsidRDefault="00AE51E4">
      <w:pPr>
        <w:pStyle w:val="TOC3"/>
        <w:rPr>
          <w:rFonts w:asciiTheme="minorHAnsi" w:eastAsiaTheme="minorEastAsia" w:hAnsiTheme="minorHAnsi" w:cstheme="minorBidi"/>
          <w:noProof/>
          <w:szCs w:val="22"/>
          <w:lang w:eastAsia="en-US"/>
        </w:rPr>
      </w:pPr>
      <w:hyperlink w:anchor="_Toc29382314" w:history="1">
        <w:r w:rsidRPr="00AF471E">
          <w:rPr>
            <w:rStyle w:val="Hyperlink"/>
            <w:noProof/>
          </w:rPr>
          <w:t>58. Amicable Settlement</w:t>
        </w:r>
        <w:r>
          <w:rPr>
            <w:noProof/>
            <w:webHidden/>
          </w:rPr>
          <w:tab/>
        </w:r>
        <w:r>
          <w:rPr>
            <w:noProof/>
            <w:webHidden/>
          </w:rPr>
          <w:fldChar w:fldCharType="begin"/>
        </w:r>
        <w:r>
          <w:rPr>
            <w:noProof/>
            <w:webHidden/>
          </w:rPr>
          <w:instrText xml:space="preserve"> PAGEREF _Toc29382314 \h </w:instrText>
        </w:r>
        <w:r>
          <w:rPr>
            <w:noProof/>
            <w:webHidden/>
          </w:rPr>
        </w:r>
        <w:r>
          <w:rPr>
            <w:noProof/>
            <w:webHidden/>
          </w:rPr>
          <w:fldChar w:fldCharType="separate"/>
        </w:r>
        <w:r w:rsidR="00F94A42">
          <w:rPr>
            <w:noProof/>
            <w:webHidden/>
          </w:rPr>
          <w:t>29</w:t>
        </w:r>
        <w:r>
          <w:rPr>
            <w:noProof/>
            <w:webHidden/>
          </w:rPr>
          <w:fldChar w:fldCharType="end"/>
        </w:r>
      </w:hyperlink>
    </w:p>
    <w:p w14:paraId="78CD9459" w14:textId="4885A000" w:rsidR="00AE51E4" w:rsidRDefault="00AE51E4">
      <w:pPr>
        <w:pStyle w:val="TOC3"/>
        <w:rPr>
          <w:rFonts w:asciiTheme="minorHAnsi" w:eastAsiaTheme="minorEastAsia" w:hAnsiTheme="minorHAnsi" w:cstheme="minorBidi"/>
          <w:noProof/>
          <w:szCs w:val="22"/>
          <w:lang w:eastAsia="en-US"/>
        </w:rPr>
      </w:pPr>
      <w:hyperlink w:anchor="_Toc29382315" w:history="1">
        <w:r w:rsidRPr="00AF471E">
          <w:rPr>
            <w:rStyle w:val="Hyperlink"/>
            <w:noProof/>
          </w:rPr>
          <w:t>59. Adjudication</w:t>
        </w:r>
        <w:r>
          <w:rPr>
            <w:noProof/>
            <w:webHidden/>
          </w:rPr>
          <w:tab/>
        </w:r>
        <w:r>
          <w:rPr>
            <w:noProof/>
            <w:webHidden/>
          </w:rPr>
          <w:fldChar w:fldCharType="begin"/>
        </w:r>
        <w:r>
          <w:rPr>
            <w:noProof/>
            <w:webHidden/>
          </w:rPr>
          <w:instrText xml:space="preserve"> PAGEREF _Toc29382315 \h </w:instrText>
        </w:r>
        <w:r>
          <w:rPr>
            <w:noProof/>
            <w:webHidden/>
          </w:rPr>
        </w:r>
        <w:r>
          <w:rPr>
            <w:noProof/>
            <w:webHidden/>
          </w:rPr>
          <w:fldChar w:fldCharType="separate"/>
        </w:r>
        <w:r w:rsidR="00F94A42">
          <w:rPr>
            <w:noProof/>
            <w:webHidden/>
          </w:rPr>
          <w:t>29</w:t>
        </w:r>
        <w:r>
          <w:rPr>
            <w:noProof/>
            <w:webHidden/>
          </w:rPr>
          <w:fldChar w:fldCharType="end"/>
        </w:r>
      </w:hyperlink>
    </w:p>
    <w:p w14:paraId="01C11080" w14:textId="4E6926AA" w:rsidR="00AE51E4" w:rsidRDefault="00AE51E4">
      <w:pPr>
        <w:pStyle w:val="TOC3"/>
        <w:rPr>
          <w:rFonts w:asciiTheme="minorHAnsi" w:eastAsiaTheme="minorEastAsia" w:hAnsiTheme="minorHAnsi" w:cstheme="minorBidi"/>
          <w:noProof/>
          <w:szCs w:val="22"/>
          <w:lang w:eastAsia="en-US"/>
        </w:rPr>
      </w:pPr>
      <w:hyperlink w:anchor="_Toc29382316" w:history="1">
        <w:r w:rsidRPr="00AF471E">
          <w:rPr>
            <w:rStyle w:val="Hyperlink"/>
            <w:noProof/>
          </w:rPr>
          <w:t>60. Arbitration</w:t>
        </w:r>
        <w:r>
          <w:rPr>
            <w:noProof/>
            <w:webHidden/>
          </w:rPr>
          <w:tab/>
        </w:r>
        <w:r>
          <w:rPr>
            <w:noProof/>
            <w:webHidden/>
          </w:rPr>
          <w:fldChar w:fldCharType="begin"/>
        </w:r>
        <w:r>
          <w:rPr>
            <w:noProof/>
            <w:webHidden/>
          </w:rPr>
          <w:instrText xml:space="preserve"> PAGEREF _Toc29382316 \h </w:instrText>
        </w:r>
        <w:r>
          <w:rPr>
            <w:noProof/>
            <w:webHidden/>
          </w:rPr>
        </w:r>
        <w:r>
          <w:rPr>
            <w:noProof/>
            <w:webHidden/>
          </w:rPr>
          <w:fldChar w:fldCharType="separate"/>
        </w:r>
        <w:r w:rsidR="00F94A42">
          <w:rPr>
            <w:noProof/>
            <w:webHidden/>
          </w:rPr>
          <w:t>29</w:t>
        </w:r>
        <w:r>
          <w:rPr>
            <w:noProof/>
            <w:webHidden/>
          </w:rPr>
          <w:fldChar w:fldCharType="end"/>
        </w:r>
      </w:hyperlink>
    </w:p>
    <w:p w14:paraId="66A29CD8" w14:textId="371AF86E" w:rsidR="00AE51E4" w:rsidRDefault="00AE51E4">
      <w:pPr>
        <w:pStyle w:val="TOC1"/>
        <w:rPr>
          <w:rFonts w:asciiTheme="minorHAnsi" w:eastAsiaTheme="minorEastAsia" w:hAnsiTheme="minorHAnsi" w:cstheme="minorBidi"/>
          <w:b w:val="0"/>
          <w:bCs w:val="0"/>
          <w:noProof/>
          <w:sz w:val="22"/>
          <w:szCs w:val="22"/>
          <w:lang w:eastAsia="en-US"/>
        </w:rPr>
      </w:pPr>
      <w:hyperlink w:anchor="_Toc29382317" w:history="1">
        <w:r w:rsidRPr="00AF471E">
          <w:rPr>
            <w:rStyle w:val="Hyperlink"/>
            <w:noProof/>
          </w:rPr>
          <w:t>Section 4.  Particular Conditions of Contract</w:t>
        </w:r>
        <w:r>
          <w:rPr>
            <w:noProof/>
            <w:webHidden/>
          </w:rPr>
          <w:tab/>
        </w:r>
        <w:r>
          <w:rPr>
            <w:noProof/>
            <w:webHidden/>
          </w:rPr>
          <w:fldChar w:fldCharType="begin"/>
        </w:r>
        <w:r>
          <w:rPr>
            <w:noProof/>
            <w:webHidden/>
          </w:rPr>
          <w:instrText xml:space="preserve"> PAGEREF _Toc29382317 \h </w:instrText>
        </w:r>
        <w:r>
          <w:rPr>
            <w:noProof/>
            <w:webHidden/>
          </w:rPr>
        </w:r>
        <w:r>
          <w:rPr>
            <w:noProof/>
            <w:webHidden/>
          </w:rPr>
          <w:fldChar w:fldCharType="separate"/>
        </w:r>
        <w:r w:rsidR="00F94A42">
          <w:rPr>
            <w:noProof/>
            <w:webHidden/>
          </w:rPr>
          <w:t>30</w:t>
        </w:r>
        <w:r>
          <w:rPr>
            <w:noProof/>
            <w:webHidden/>
          </w:rPr>
          <w:fldChar w:fldCharType="end"/>
        </w:r>
      </w:hyperlink>
    </w:p>
    <w:p w14:paraId="0767F9F8" w14:textId="060C33C2" w:rsidR="00AE51E4" w:rsidRDefault="00AE51E4">
      <w:pPr>
        <w:pStyle w:val="TOC1"/>
        <w:rPr>
          <w:rFonts w:asciiTheme="minorHAnsi" w:eastAsiaTheme="minorEastAsia" w:hAnsiTheme="minorHAnsi" w:cstheme="minorBidi"/>
          <w:b w:val="0"/>
          <w:bCs w:val="0"/>
          <w:noProof/>
          <w:sz w:val="22"/>
          <w:szCs w:val="22"/>
          <w:lang w:eastAsia="en-US"/>
        </w:rPr>
      </w:pPr>
      <w:hyperlink w:anchor="_Toc29382318" w:history="1">
        <w:r w:rsidRPr="00AF471E">
          <w:rPr>
            <w:rStyle w:val="Hyperlink"/>
            <w:noProof/>
          </w:rPr>
          <w:t>Section 5: Tender and Contract Forms</w:t>
        </w:r>
        <w:r>
          <w:rPr>
            <w:noProof/>
            <w:webHidden/>
          </w:rPr>
          <w:tab/>
        </w:r>
        <w:r>
          <w:rPr>
            <w:noProof/>
            <w:webHidden/>
          </w:rPr>
          <w:fldChar w:fldCharType="begin"/>
        </w:r>
        <w:r>
          <w:rPr>
            <w:noProof/>
            <w:webHidden/>
          </w:rPr>
          <w:instrText xml:space="preserve"> PAGEREF _Toc29382318 \h </w:instrText>
        </w:r>
        <w:r>
          <w:rPr>
            <w:noProof/>
            <w:webHidden/>
          </w:rPr>
        </w:r>
        <w:r>
          <w:rPr>
            <w:noProof/>
            <w:webHidden/>
          </w:rPr>
          <w:fldChar w:fldCharType="separate"/>
        </w:r>
        <w:r w:rsidR="00F94A42">
          <w:rPr>
            <w:noProof/>
            <w:webHidden/>
          </w:rPr>
          <w:t>33</w:t>
        </w:r>
        <w:r>
          <w:rPr>
            <w:noProof/>
            <w:webHidden/>
          </w:rPr>
          <w:fldChar w:fldCharType="end"/>
        </w:r>
      </w:hyperlink>
    </w:p>
    <w:p w14:paraId="3AED4E00" w14:textId="7C04D0BB" w:rsidR="00AE51E4" w:rsidRDefault="00AE51E4">
      <w:pPr>
        <w:pStyle w:val="TOC4"/>
        <w:rPr>
          <w:rFonts w:asciiTheme="minorHAnsi" w:eastAsiaTheme="minorEastAsia" w:hAnsiTheme="minorHAnsi" w:cstheme="minorBidi"/>
          <w:b w:val="0"/>
          <w:sz w:val="22"/>
          <w:szCs w:val="22"/>
          <w:lang w:val="en-US" w:eastAsia="en-US"/>
        </w:rPr>
      </w:pPr>
      <w:hyperlink w:anchor="_Toc29382319" w:history="1">
        <w:r w:rsidRPr="00AF471E">
          <w:rPr>
            <w:rStyle w:val="Hyperlink"/>
            <w:bCs/>
          </w:rPr>
          <w:t>Tender Submission Letter (Form PSN-1)</w:t>
        </w:r>
        <w:r>
          <w:rPr>
            <w:webHidden/>
          </w:rPr>
          <w:tab/>
        </w:r>
        <w:r>
          <w:rPr>
            <w:webHidden/>
          </w:rPr>
          <w:fldChar w:fldCharType="begin"/>
        </w:r>
        <w:r>
          <w:rPr>
            <w:webHidden/>
          </w:rPr>
          <w:instrText xml:space="preserve"> PAGEREF _Toc29382319 \h </w:instrText>
        </w:r>
        <w:r>
          <w:rPr>
            <w:webHidden/>
          </w:rPr>
        </w:r>
        <w:r>
          <w:rPr>
            <w:webHidden/>
          </w:rPr>
          <w:fldChar w:fldCharType="separate"/>
        </w:r>
        <w:r w:rsidR="00F94A42">
          <w:rPr>
            <w:webHidden/>
          </w:rPr>
          <w:t>34</w:t>
        </w:r>
        <w:r>
          <w:rPr>
            <w:webHidden/>
          </w:rPr>
          <w:fldChar w:fldCharType="end"/>
        </w:r>
      </w:hyperlink>
    </w:p>
    <w:p w14:paraId="3CD6249A" w14:textId="2B8841CF" w:rsidR="00AE51E4" w:rsidRDefault="00AE51E4">
      <w:pPr>
        <w:pStyle w:val="TOC4"/>
        <w:rPr>
          <w:rFonts w:asciiTheme="minorHAnsi" w:eastAsiaTheme="minorEastAsia" w:hAnsiTheme="minorHAnsi" w:cstheme="minorBidi"/>
          <w:b w:val="0"/>
          <w:sz w:val="22"/>
          <w:szCs w:val="22"/>
          <w:lang w:val="en-US" w:eastAsia="en-US"/>
        </w:rPr>
      </w:pPr>
      <w:hyperlink w:anchor="_Toc29382320" w:history="1">
        <w:r w:rsidRPr="00AF471E">
          <w:rPr>
            <w:rStyle w:val="Hyperlink"/>
            <w:rFonts w:ascii="Times New Roman" w:hAnsi="Times New Roman"/>
            <w:bCs/>
          </w:rPr>
          <w:t>Tenderer Information (Form PSN-2)</w:t>
        </w:r>
        <w:r>
          <w:rPr>
            <w:webHidden/>
          </w:rPr>
          <w:tab/>
        </w:r>
        <w:r>
          <w:rPr>
            <w:webHidden/>
          </w:rPr>
          <w:fldChar w:fldCharType="begin"/>
        </w:r>
        <w:r>
          <w:rPr>
            <w:webHidden/>
          </w:rPr>
          <w:instrText xml:space="preserve"> PAGEREF _Toc29382320 \h </w:instrText>
        </w:r>
        <w:r>
          <w:rPr>
            <w:webHidden/>
          </w:rPr>
        </w:r>
        <w:r>
          <w:rPr>
            <w:webHidden/>
          </w:rPr>
          <w:fldChar w:fldCharType="separate"/>
        </w:r>
        <w:r w:rsidR="00F94A42">
          <w:rPr>
            <w:webHidden/>
          </w:rPr>
          <w:t>36</w:t>
        </w:r>
        <w:r>
          <w:rPr>
            <w:webHidden/>
          </w:rPr>
          <w:fldChar w:fldCharType="end"/>
        </w:r>
      </w:hyperlink>
    </w:p>
    <w:p w14:paraId="7E46F02C" w14:textId="3E5EA7DA" w:rsidR="00AE51E4" w:rsidRDefault="00AE51E4">
      <w:pPr>
        <w:pStyle w:val="TOC4"/>
        <w:rPr>
          <w:rFonts w:asciiTheme="minorHAnsi" w:eastAsiaTheme="minorEastAsia" w:hAnsiTheme="minorHAnsi" w:cstheme="minorBidi"/>
          <w:b w:val="0"/>
          <w:sz w:val="22"/>
          <w:szCs w:val="22"/>
          <w:lang w:val="en-US" w:eastAsia="en-US"/>
        </w:rPr>
      </w:pPr>
      <w:hyperlink w:anchor="_Toc29382321" w:history="1">
        <w:r w:rsidRPr="00AF471E">
          <w:rPr>
            <w:rStyle w:val="Hyperlink"/>
          </w:rPr>
          <w:t>Personnel Information (Form PSN-3)</w:t>
        </w:r>
        <w:r>
          <w:rPr>
            <w:webHidden/>
          </w:rPr>
          <w:tab/>
        </w:r>
        <w:r>
          <w:rPr>
            <w:webHidden/>
          </w:rPr>
          <w:fldChar w:fldCharType="begin"/>
        </w:r>
        <w:r>
          <w:rPr>
            <w:webHidden/>
          </w:rPr>
          <w:instrText xml:space="preserve"> PAGEREF _Toc29382321 \h </w:instrText>
        </w:r>
        <w:r>
          <w:rPr>
            <w:webHidden/>
          </w:rPr>
        </w:r>
        <w:r>
          <w:rPr>
            <w:webHidden/>
          </w:rPr>
          <w:fldChar w:fldCharType="separate"/>
        </w:r>
        <w:r w:rsidR="00F94A42">
          <w:rPr>
            <w:webHidden/>
          </w:rPr>
          <w:t>38</w:t>
        </w:r>
        <w:r>
          <w:rPr>
            <w:webHidden/>
          </w:rPr>
          <w:fldChar w:fldCharType="end"/>
        </w:r>
      </w:hyperlink>
    </w:p>
    <w:p w14:paraId="0278CC16" w14:textId="30D76516" w:rsidR="00AE51E4" w:rsidRDefault="00AE51E4">
      <w:pPr>
        <w:pStyle w:val="TOC4"/>
        <w:rPr>
          <w:rFonts w:asciiTheme="minorHAnsi" w:eastAsiaTheme="minorEastAsia" w:hAnsiTheme="minorHAnsi" w:cstheme="minorBidi"/>
          <w:b w:val="0"/>
          <w:sz w:val="22"/>
          <w:szCs w:val="22"/>
          <w:lang w:val="en-US" w:eastAsia="en-US"/>
        </w:rPr>
      </w:pPr>
      <w:hyperlink w:anchor="_Toc29382322" w:history="1">
        <w:r w:rsidRPr="00AF471E">
          <w:rPr>
            <w:rStyle w:val="Hyperlink"/>
            <w:bCs/>
          </w:rPr>
          <w:t>Bank Guarantee for Tender Security (Form PSN-4)</w:t>
        </w:r>
        <w:r>
          <w:rPr>
            <w:webHidden/>
          </w:rPr>
          <w:tab/>
        </w:r>
        <w:r>
          <w:rPr>
            <w:webHidden/>
          </w:rPr>
          <w:fldChar w:fldCharType="begin"/>
        </w:r>
        <w:r>
          <w:rPr>
            <w:webHidden/>
          </w:rPr>
          <w:instrText xml:space="preserve"> PAGEREF _Toc29382322 \h </w:instrText>
        </w:r>
        <w:r>
          <w:rPr>
            <w:webHidden/>
          </w:rPr>
        </w:r>
        <w:r>
          <w:rPr>
            <w:webHidden/>
          </w:rPr>
          <w:fldChar w:fldCharType="separate"/>
        </w:r>
        <w:r w:rsidR="00F94A42">
          <w:rPr>
            <w:webHidden/>
          </w:rPr>
          <w:t>39</w:t>
        </w:r>
        <w:r>
          <w:rPr>
            <w:webHidden/>
          </w:rPr>
          <w:fldChar w:fldCharType="end"/>
        </w:r>
      </w:hyperlink>
    </w:p>
    <w:p w14:paraId="6F3A2475" w14:textId="0E43260C" w:rsidR="00AE51E4" w:rsidRDefault="00AE51E4">
      <w:pPr>
        <w:pStyle w:val="TOC4"/>
        <w:rPr>
          <w:rFonts w:asciiTheme="minorHAnsi" w:eastAsiaTheme="minorEastAsia" w:hAnsiTheme="minorHAnsi" w:cstheme="minorBidi"/>
          <w:b w:val="0"/>
          <w:sz w:val="22"/>
          <w:szCs w:val="22"/>
          <w:lang w:val="en-US" w:eastAsia="en-US"/>
        </w:rPr>
      </w:pPr>
      <w:hyperlink w:anchor="_Toc29382323" w:history="1">
        <w:r w:rsidRPr="00AF471E">
          <w:rPr>
            <w:rStyle w:val="Hyperlink"/>
            <w:bCs/>
          </w:rPr>
          <w:t>Letter of Commitment for Bank’s undertaking for Line of Credit (Form PSN-5)</w:t>
        </w:r>
        <w:r>
          <w:rPr>
            <w:webHidden/>
          </w:rPr>
          <w:tab/>
        </w:r>
        <w:r>
          <w:rPr>
            <w:webHidden/>
          </w:rPr>
          <w:fldChar w:fldCharType="begin"/>
        </w:r>
        <w:r>
          <w:rPr>
            <w:webHidden/>
          </w:rPr>
          <w:instrText xml:space="preserve"> PAGEREF _Toc29382323 \h </w:instrText>
        </w:r>
        <w:r>
          <w:rPr>
            <w:webHidden/>
          </w:rPr>
        </w:r>
        <w:r>
          <w:rPr>
            <w:webHidden/>
          </w:rPr>
          <w:fldChar w:fldCharType="separate"/>
        </w:r>
        <w:r w:rsidR="00F94A42">
          <w:rPr>
            <w:webHidden/>
          </w:rPr>
          <w:t>40</w:t>
        </w:r>
        <w:r>
          <w:rPr>
            <w:webHidden/>
          </w:rPr>
          <w:fldChar w:fldCharType="end"/>
        </w:r>
      </w:hyperlink>
    </w:p>
    <w:p w14:paraId="24958CC0" w14:textId="36C13487" w:rsidR="00AE51E4" w:rsidRDefault="00AE51E4">
      <w:pPr>
        <w:pStyle w:val="TOC4"/>
        <w:rPr>
          <w:rFonts w:asciiTheme="minorHAnsi" w:eastAsiaTheme="minorEastAsia" w:hAnsiTheme="minorHAnsi" w:cstheme="minorBidi"/>
          <w:b w:val="0"/>
          <w:sz w:val="22"/>
          <w:szCs w:val="22"/>
          <w:lang w:val="en-US" w:eastAsia="en-US"/>
        </w:rPr>
      </w:pPr>
      <w:hyperlink w:anchor="_Toc29382324" w:history="1">
        <w:r w:rsidRPr="00AF471E">
          <w:rPr>
            <w:rStyle w:val="Hyperlink"/>
            <w:bCs/>
          </w:rPr>
          <w:t>Letter of Acceptance (Form PSN-6)</w:t>
        </w:r>
        <w:r>
          <w:rPr>
            <w:webHidden/>
          </w:rPr>
          <w:tab/>
        </w:r>
        <w:r>
          <w:rPr>
            <w:webHidden/>
          </w:rPr>
          <w:fldChar w:fldCharType="begin"/>
        </w:r>
        <w:r>
          <w:rPr>
            <w:webHidden/>
          </w:rPr>
          <w:instrText xml:space="preserve"> PAGEREF _Toc29382324 \h </w:instrText>
        </w:r>
        <w:r>
          <w:rPr>
            <w:webHidden/>
          </w:rPr>
        </w:r>
        <w:r>
          <w:rPr>
            <w:webHidden/>
          </w:rPr>
          <w:fldChar w:fldCharType="separate"/>
        </w:r>
        <w:r w:rsidR="00F94A42">
          <w:rPr>
            <w:webHidden/>
          </w:rPr>
          <w:t>41</w:t>
        </w:r>
        <w:r>
          <w:rPr>
            <w:webHidden/>
          </w:rPr>
          <w:fldChar w:fldCharType="end"/>
        </w:r>
      </w:hyperlink>
    </w:p>
    <w:p w14:paraId="1845700E" w14:textId="49020D26" w:rsidR="00AE51E4" w:rsidRDefault="00AE51E4">
      <w:pPr>
        <w:pStyle w:val="TOC4"/>
        <w:rPr>
          <w:rFonts w:asciiTheme="minorHAnsi" w:eastAsiaTheme="minorEastAsia" w:hAnsiTheme="minorHAnsi" w:cstheme="minorBidi"/>
          <w:b w:val="0"/>
          <w:sz w:val="22"/>
          <w:szCs w:val="22"/>
          <w:lang w:val="en-US" w:eastAsia="en-US"/>
        </w:rPr>
      </w:pPr>
      <w:hyperlink w:anchor="_Toc29382325" w:history="1">
        <w:r w:rsidRPr="00AF471E">
          <w:rPr>
            <w:rStyle w:val="Hyperlink"/>
            <w:bCs/>
          </w:rPr>
          <w:t>Contract Agreement (Form PSN-7)</w:t>
        </w:r>
        <w:r>
          <w:rPr>
            <w:webHidden/>
          </w:rPr>
          <w:tab/>
        </w:r>
        <w:r>
          <w:rPr>
            <w:webHidden/>
          </w:rPr>
          <w:fldChar w:fldCharType="begin"/>
        </w:r>
        <w:r>
          <w:rPr>
            <w:webHidden/>
          </w:rPr>
          <w:instrText xml:space="preserve"> PAGEREF _Toc29382325 \h </w:instrText>
        </w:r>
        <w:r>
          <w:rPr>
            <w:webHidden/>
          </w:rPr>
        </w:r>
        <w:r>
          <w:rPr>
            <w:webHidden/>
          </w:rPr>
          <w:fldChar w:fldCharType="separate"/>
        </w:r>
        <w:r w:rsidR="00F94A42">
          <w:rPr>
            <w:webHidden/>
          </w:rPr>
          <w:t>42</w:t>
        </w:r>
        <w:r>
          <w:rPr>
            <w:webHidden/>
          </w:rPr>
          <w:fldChar w:fldCharType="end"/>
        </w:r>
      </w:hyperlink>
    </w:p>
    <w:p w14:paraId="3AE87572" w14:textId="3AEA1D6A" w:rsidR="00AE51E4" w:rsidRDefault="00AE51E4">
      <w:pPr>
        <w:pStyle w:val="TOC4"/>
        <w:rPr>
          <w:rFonts w:asciiTheme="minorHAnsi" w:eastAsiaTheme="minorEastAsia" w:hAnsiTheme="minorHAnsi" w:cstheme="minorBidi"/>
          <w:b w:val="0"/>
          <w:sz w:val="22"/>
          <w:szCs w:val="22"/>
          <w:lang w:val="en-US" w:eastAsia="en-US"/>
        </w:rPr>
      </w:pPr>
      <w:hyperlink w:anchor="_Toc29382326" w:history="1">
        <w:r w:rsidRPr="00AF471E">
          <w:rPr>
            <w:rStyle w:val="Hyperlink"/>
            <w:bCs/>
          </w:rPr>
          <w:t>Bank Guarantee for Performance Security (Form PSN-8)</w:t>
        </w:r>
        <w:r>
          <w:rPr>
            <w:webHidden/>
          </w:rPr>
          <w:tab/>
        </w:r>
        <w:r>
          <w:rPr>
            <w:webHidden/>
          </w:rPr>
          <w:fldChar w:fldCharType="begin"/>
        </w:r>
        <w:r>
          <w:rPr>
            <w:webHidden/>
          </w:rPr>
          <w:instrText xml:space="preserve"> PAGEREF _Toc29382326 \h </w:instrText>
        </w:r>
        <w:r>
          <w:rPr>
            <w:webHidden/>
          </w:rPr>
        </w:r>
        <w:r>
          <w:rPr>
            <w:webHidden/>
          </w:rPr>
          <w:fldChar w:fldCharType="separate"/>
        </w:r>
        <w:r w:rsidR="00F94A42">
          <w:rPr>
            <w:webHidden/>
          </w:rPr>
          <w:t>43</w:t>
        </w:r>
        <w:r>
          <w:rPr>
            <w:webHidden/>
          </w:rPr>
          <w:fldChar w:fldCharType="end"/>
        </w:r>
      </w:hyperlink>
    </w:p>
    <w:p w14:paraId="02EE5E46" w14:textId="759DAE23" w:rsidR="00AE51E4" w:rsidRDefault="00AE51E4">
      <w:pPr>
        <w:pStyle w:val="TOC4"/>
        <w:rPr>
          <w:rFonts w:asciiTheme="minorHAnsi" w:eastAsiaTheme="minorEastAsia" w:hAnsiTheme="minorHAnsi" w:cstheme="minorBidi"/>
          <w:b w:val="0"/>
          <w:sz w:val="22"/>
          <w:szCs w:val="22"/>
          <w:lang w:val="en-US" w:eastAsia="en-US"/>
        </w:rPr>
      </w:pPr>
      <w:hyperlink w:anchor="_Toc29382327" w:history="1">
        <w:r w:rsidRPr="00AF471E">
          <w:rPr>
            <w:rStyle w:val="Hyperlink"/>
            <w:bCs/>
          </w:rPr>
          <w:t>Bank Guarantee for Advance Payment (Form PSN-9)</w:t>
        </w:r>
        <w:r>
          <w:rPr>
            <w:webHidden/>
          </w:rPr>
          <w:tab/>
        </w:r>
        <w:r>
          <w:rPr>
            <w:webHidden/>
          </w:rPr>
          <w:fldChar w:fldCharType="begin"/>
        </w:r>
        <w:r>
          <w:rPr>
            <w:webHidden/>
          </w:rPr>
          <w:instrText xml:space="preserve"> PAGEREF _Toc29382327 \h </w:instrText>
        </w:r>
        <w:r>
          <w:rPr>
            <w:webHidden/>
          </w:rPr>
        </w:r>
        <w:r>
          <w:rPr>
            <w:webHidden/>
          </w:rPr>
          <w:fldChar w:fldCharType="separate"/>
        </w:r>
        <w:r w:rsidR="00F94A42">
          <w:rPr>
            <w:webHidden/>
          </w:rPr>
          <w:t>44</w:t>
        </w:r>
        <w:r>
          <w:rPr>
            <w:webHidden/>
          </w:rPr>
          <w:fldChar w:fldCharType="end"/>
        </w:r>
      </w:hyperlink>
    </w:p>
    <w:p w14:paraId="0DA35E54" w14:textId="3A146F72" w:rsidR="00AE51E4" w:rsidRDefault="00AE51E4">
      <w:pPr>
        <w:pStyle w:val="TOC1"/>
        <w:rPr>
          <w:rFonts w:asciiTheme="minorHAnsi" w:eastAsiaTheme="minorEastAsia" w:hAnsiTheme="minorHAnsi" w:cstheme="minorBidi"/>
          <w:b w:val="0"/>
          <w:bCs w:val="0"/>
          <w:noProof/>
          <w:sz w:val="22"/>
          <w:szCs w:val="22"/>
          <w:lang w:eastAsia="en-US"/>
        </w:rPr>
      </w:pPr>
      <w:hyperlink w:anchor="_Toc29382328" w:history="1">
        <w:r w:rsidRPr="00AF471E">
          <w:rPr>
            <w:rStyle w:val="Hyperlink"/>
            <w:noProof/>
            <w:lang w:eastAsia="en-US"/>
          </w:rPr>
          <w:t>Section 6. Activity Schedule</w:t>
        </w:r>
        <w:r w:rsidRPr="00AF471E">
          <w:rPr>
            <w:rStyle w:val="Hyperlink"/>
            <w:noProof/>
          </w:rPr>
          <w:t>*</w:t>
        </w:r>
        <w:r>
          <w:rPr>
            <w:noProof/>
            <w:webHidden/>
          </w:rPr>
          <w:tab/>
        </w:r>
        <w:r>
          <w:rPr>
            <w:noProof/>
            <w:webHidden/>
          </w:rPr>
          <w:fldChar w:fldCharType="begin"/>
        </w:r>
        <w:r>
          <w:rPr>
            <w:noProof/>
            <w:webHidden/>
          </w:rPr>
          <w:instrText xml:space="preserve"> PAGEREF _Toc29382328 \h </w:instrText>
        </w:r>
        <w:r>
          <w:rPr>
            <w:noProof/>
            <w:webHidden/>
          </w:rPr>
        </w:r>
        <w:r>
          <w:rPr>
            <w:noProof/>
            <w:webHidden/>
          </w:rPr>
          <w:fldChar w:fldCharType="separate"/>
        </w:r>
        <w:r w:rsidR="00F94A42">
          <w:rPr>
            <w:noProof/>
            <w:webHidden/>
          </w:rPr>
          <w:t>45</w:t>
        </w:r>
        <w:r>
          <w:rPr>
            <w:noProof/>
            <w:webHidden/>
          </w:rPr>
          <w:fldChar w:fldCharType="end"/>
        </w:r>
      </w:hyperlink>
    </w:p>
    <w:p w14:paraId="4F666727" w14:textId="6806E26E" w:rsidR="00AE51E4" w:rsidRDefault="00AE51E4">
      <w:pPr>
        <w:pStyle w:val="TOC1"/>
        <w:rPr>
          <w:rFonts w:asciiTheme="minorHAnsi" w:eastAsiaTheme="minorEastAsia" w:hAnsiTheme="minorHAnsi" w:cstheme="minorBidi"/>
          <w:b w:val="0"/>
          <w:bCs w:val="0"/>
          <w:noProof/>
          <w:sz w:val="22"/>
          <w:szCs w:val="22"/>
          <w:lang w:eastAsia="en-US"/>
        </w:rPr>
      </w:pPr>
      <w:hyperlink w:anchor="_Toc29382329" w:history="1">
        <w:r w:rsidRPr="00AF471E">
          <w:rPr>
            <w:rStyle w:val="Hyperlink"/>
            <w:rFonts w:cs="Arial"/>
            <w:noProof/>
          </w:rPr>
          <w:t>Section 7.Performance Specifications and Drawings</w:t>
        </w:r>
        <w:r>
          <w:rPr>
            <w:noProof/>
            <w:webHidden/>
          </w:rPr>
          <w:tab/>
        </w:r>
        <w:r>
          <w:rPr>
            <w:noProof/>
            <w:webHidden/>
          </w:rPr>
          <w:fldChar w:fldCharType="begin"/>
        </w:r>
        <w:r>
          <w:rPr>
            <w:noProof/>
            <w:webHidden/>
          </w:rPr>
          <w:instrText xml:space="preserve"> PAGEREF _Toc29382329 \h </w:instrText>
        </w:r>
        <w:r>
          <w:rPr>
            <w:noProof/>
            <w:webHidden/>
          </w:rPr>
        </w:r>
        <w:r>
          <w:rPr>
            <w:noProof/>
            <w:webHidden/>
          </w:rPr>
          <w:fldChar w:fldCharType="separate"/>
        </w:r>
        <w:r w:rsidR="00F94A42">
          <w:rPr>
            <w:noProof/>
            <w:webHidden/>
          </w:rPr>
          <w:t>46</w:t>
        </w:r>
        <w:r>
          <w:rPr>
            <w:noProof/>
            <w:webHidden/>
          </w:rPr>
          <w:fldChar w:fldCharType="end"/>
        </w:r>
      </w:hyperlink>
    </w:p>
    <w:p w14:paraId="26901B36" w14:textId="54CAF113" w:rsidR="00842792" w:rsidRPr="00AD3660" w:rsidRDefault="00E72AA2" w:rsidP="0057668C">
      <w:pPr>
        <w:pStyle w:val="TOC1"/>
        <w:rPr>
          <w:color w:val="000000" w:themeColor="text1"/>
          <w:lang w:val="en-GB"/>
        </w:rPr>
        <w:sectPr w:rsidR="00842792" w:rsidRPr="00AD3660" w:rsidSect="000B1B16">
          <w:footerReference w:type="default" r:id="rId8"/>
          <w:footnotePr>
            <w:numStart w:val="16"/>
          </w:footnotePr>
          <w:pgSz w:w="11909" w:h="16834" w:code="9"/>
          <w:pgMar w:top="864" w:right="1440" w:bottom="1440" w:left="1440" w:header="720" w:footer="720" w:gutter="0"/>
          <w:pgNumType w:fmt="lowerRoman" w:start="1"/>
          <w:cols w:space="720"/>
          <w:docGrid w:linePitch="360"/>
        </w:sectPr>
      </w:pPr>
      <w:r w:rsidRPr="00AD3660">
        <w:rPr>
          <w:color w:val="000000" w:themeColor="text1"/>
          <w:lang w:val="en-GB"/>
        </w:rPr>
        <w:fldChar w:fldCharType="end"/>
      </w:r>
      <w:bookmarkStart w:id="0" w:name="_Toc50198910"/>
      <w:bookmarkStart w:id="1" w:name="_Toc50259405"/>
      <w:bookmarkStart w:id="2" w:name="_Toc50260406"/>
      <w:bookmarkStart w:id="3" w:name="_Toc50261496"/>
      <w:bookmarkStart w:id="4" w:name="_Toc50262156"/>
      <w:bookmarkStart w:id="5" w:name="_Toc50262830"/>
      <w:bookmarkStart w:id="6" w:name="_Toc50263647"/>
      <w:bookmarkStart w:id="7" w:name="_Toc50264361"/>
      <w:bookmarkStart w:id="8" w:name="_Toc50264526"/>
      <w:bookmarkStart w:id="9" w:name="_Toc50264815"/>
      <w:bookmarkStart w:id="10" w:name="_Toc50267757"/>
      <w:bookmarkStart w:id="11" w:name="_Toc50268282"/>
      <w:bookmarkStart w:id="12" w:name="_Toc50280466"/>
      <w:bookmarkStart w:id="13" w:name="_Toc50280693"/>
    </w:p>
    <w:bookmarkEnd w:id="0"/>
    <w:bookmarkEnd w:id="1"/>
    <w:bookmarkEnd w:id="2"/>
    <w:bookmarkEnd w:id="3"/>
    <w:bookmarkEnd w:id="4"/>
    <w:bookmarkEnd w:id="5"/>
    <w:bookmarkEnd w:id="6"/>
    <w:bookmarkEnd w:id="7"/>
    <w:bookmarkEnd w:id="8"/>
    <w:bookmarkEnd w:id="9"/>
    <w:bookmarkEnd w:id="10"/>
    <w:bookmarkEnd w:id="11"/>
    <w:bookmarkEnd w:id="12"/>
    <w:bookmarkEnd w:id="13"/>
    <w:p w14:paraId="0170AA82" w14:textId="54CAF113" w:rsidR="008C0488" w:rsidRDefault="008C0488" w:rsidP="00BA3C93">
      <w:pPr>
        <w:pStyle w:val="Heading1"/>
        <w:keepLines/>
        <w:suppressAutoHyphens w:val="0"/>
        <w:rPr>
          <w:color w:val="000000" w:themeColor="text1"/>
          <w:lang w:val="en-GB"/>
        </w:rPr>
      </w:pPr>
    </w:p>
    <w:p w14:paraId="08C92337" w14:textId="2FEEC36A" w:rsidR="00F9219B" w:rsidRDefault="00F9219B" w:rsidP="00F9219B">
      <w:pPr>
        <w:rPr>
          <w:lang w:val="en-GB"/>
        </w:rPr>
      </w:pPr>
    </w:p>
    <w:p w14:paraId="75CB74A0" w14:textId="460EB163" w:rsidR="00F9219B" w:rsidRDefault="00F9219B" w:rsidP="00F9219B">
      <w:pPr>
        <w:rPr>
          <w:lang w:val="en-GB"/>
        </w:rPr>
      </w:pPr>
    </w:p>
    <w:p w14:paraId="3CB80C3D" w14:textId="57F03F3D" w:rsidR="00F9219B" w:rsidRDefault="00F9219B" w:rsidP="00F9219B">
      <w:pPr>
        <w:rPr>
          <w:lang w:val="en-GB"/>
        </w:rPr>
      </w:pPr>
    </w:p>
    <w:p w14:paraId="36B6F4B5" w14:textId="10DF4BFC" w:rsidR="00F9219B" w:rsidRDefault="00F9219B" w:rsidP="00F9219B">
      <w:pPr>
        <w:rPr>
          <w:lang w:val="en-GB"/>
        </w:rPr>
      </w:pPr>
    </w:p>
    <w:tbl>
      <w:tblPr>
        <w:tblpPr w:leftFromText="180" w:rightFromText="180" w:vertAnchor="page" w:horzAnchor="margin" w:tblpXSpec="center" w:tblpY="881"/>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2314"/>
        <w:gridCol w:w="277"/>
        <w:gridCol w:w="1296"/>
        <w:gridCol w:w="277"/>
        <w:gridCol w:w="288"/>
        <w:gridCol w:w="175"/>
        <w:gridCol w:w="740"/>
        <w:gridCol w:w="197"/>
        <w:gridCol w:w="81"/>
        <w:gridCol w:w="1480"/>
        <w:gridCol w:w="1780"/>
      </w:tblGrid>
      <w:tr w:rsidR="00F9219B" w14:paraId="40F81269" w14:textId="77777777" w:rsidTr="00F860BB">
        <w:trPr>
          <w:cantSplit/>
          <w:trHeight w:val="1145"/>
        </w:trPr>
        <w:tc>
          <w:tcPr>
            <w:tcW w:w="9367" w:type="dxa"/>
            <w:gridSpan w:val="12"/>
            <w:tcBorders>
              <w:top w:val="single" w:sz="4" w:space="0" w:color="auto"/>
              <w:left w:val="single" w:sz="4" w:space="0" w:color="auto"/>
              <w:bottom w:val="single" w:sz="4" w:space="0" w:color="auto"/>
              <w:right w:val="single" w:sz="4" w:space="0" w:color="auto"/>
            </w:tcBorders>
            <w:hideMark/>
          </w:tcPr>
          <w:p w14:paraId="5F1AD3DE" w14:textId="77777777" w:rsidR="00F9219B" w:rsidRDefault="00F9219B" w:rsidP="00F9219B">
            <w:pPr>
              <w:ind w:left="1" w:hanging="3"/>
              <w:jc w:val="center"/>
              <w:rPr>
                <w:rFonts w:ascii="NikoshBAN" w:eastAsia="NikoshBAN" w:hAnsi="NikoshBAN" w:cs="NikoshBAN"/>
              </w:rPr>
            </w:pPr>
            <w:r>
              <w:rPr>
                <w:noProof/>
                <w:lang w:eastAsia="en-US"/>
              </w:rPr>
              <w:drawing>
                <wp:anchor distT="0" distB="0" distL="0" distR="0" simplePos="0" relativeHeight="251660288" behindDoc="1" locked="0" layoutInCell="1" hidden="0" allowOverlap="1" wp14:anchorId="106C40A3" wp14:editId="23F85D52">
                  <wp:simplePos x="0" y="0"/>
                  <wp:positionH relativeFrom="column">
                    <wp:posOffset>5038725</wp:posOffset>
                  </wp:positionH>
                  <wp:positionV relativeFrom="paragraph">
                    <wp:posOffset>114300</wp:posOffset>
                  </wp:positionV>
                  <wp:extent cx="590550" cy="655320"/>
                  <wp:effectExtent l="0" t="0" r="0" b="0"/>
                  <wp:wrapNone/>
                  <wp:docPr id="41" name="image2.jpg" descr="C:\Users\Gul Raihan\AppData\Local\Microsoft\Windows\INetCache\Content.Word\CIRT-New-Logo (2).jpg"/>
                  <wp:cNvGraphicFramePr/>
                  <a:graphic xmlns:a="http://schemas.openxmlformats.org/drawingml/2006/main">
                    <a:graphicData uri="http://schemas.openxmlformats.org/drawingml/2006/picture">
                      <pic:pic xmlns:pic="http://schemas.openxmlformats.org/drawingml/2006/picture">
                        <pic:nvPicPr>
                          <pic:cNvPr id="0" name="image2.jpg" descr="C:\Users\Gul Raihan\AppData\Local\Microsoft\Windows\INetCache\Content.Word\CIRT-New-Logo (2).jpg"/>
                          <pic:cNvPicPr preferRelativeResize="0"/>
                        </pic:nvPicPr>
                        <pic:blipFill>
                          <a:blip r:embed="rId9"/>
                          <a:srcRect l="25215" t="2067" r="25215" b="27789"/>
                          <a:stretch>
                            <a:fillRect/>
                          </a:stretch>
                        </pic:blipFill>
                        <pic:spPr>
                          <a:xfrm>
                            <a:off x="0" y="0"/>
                            <a:ext cx="590550" cy="655320"/>
                          </a:xfrm>
                          <a:prstGeom prst="rect">
                            <a:avLst/>
                          </a:prstGeom>
                          <a:ln/>
                        </pic:spPr>
                      </pic:pic>
                    </a:graphicData>
                  </a:graphic>
                </wp:anchor>
              </w:drawing>
            </w:r>
            <w:r>
              <w:rPr>
                <w:noProof/>
                <w:lang w:eastAsia="en-US"/>
              </w:rPr>
              <w:drawing>
                <wp:anchor distT="0" distB="0" distL="0" distR="0" simplePos="0" relativeHeight="251659264" behindDoc="1" locked="0" layoutInCell="1" hidden="0" allowOverlap="1" wp14:anchorId="0A20DDCC" wp14:editId="29E987C5">
                  <wp:simplePos x="0" y="0"/>
                  <wp:positionH relativeFrom="column">
                    <wp:posOffset>17780</wp:posOffset>
                  </wp:positionH>
                  <wp:positionV relativeFrom="paragraph">
                    <wp:posOffset>107950</wp:posOffset>
                  </wp:positionV>
                  <wp:extent cx="889000" cy="498475"/>
                  <wp:effectExtent l="0" t="0" r="635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89000" cy="498475"/>
                          </a:xfrm>
                          <a:prstGeom prst="rect">
                            <a:avLst/>
                          </a:prstGeom>
                          <a:ln/>
                        </pic:spPr>
                      </pic:pic>
                    </a:graphicData>
                  </a:graphic>
                  <wp14:sizeRelH relativeFrom="margin">
                    <wp14:pctWidth>0</wp14:pctWidth>
                  </wp14:sizeRelH>
                </wp:anchor>
              </w:drawing>
            </w:r>
            <w:r>
              <w:rPr>
                <w:rFonts w:eastAsia="Times New Roman"/>
              </w:rPr>
              <w:t>Strengthening of BGD e-GOV CIRT</w:t>
            </w:r>
          </w:p>
          <w:p w14:paraId="233EDD2B" w14:textId="77777777" w:rsidR="00F9219B" w:rsidRDefault="00F9219B" w:rsidP="00F9219B">
            <w:pPr>
              <w:ind w:left="1" w:hanging="3"/>
              <w:jc w:val="center"/>
            </w:pPr>
            <w:r>
              <w:rPr>
                <w:rFonts w:eastAsia="Times New Roman"/>
                <w:b/>
              </w:rPr>
              <w:t>Bangladesh Computer Council</w:t>
            </w:r>
          </w:p>
          <w:p w14:paraId="3DB77537" w14:textId="77777777" w:rsidR="00F9219B" w:rsidRDefault="00F9219B" w:rsidP="00F9219B">
            <w:pPr>
              <w:ind w:left="1" w:hanging="3"/>
              <w:jc w:val="center"/>
            </w:pPr>
            <w:r>
              <w:rPr>
                <w:rFonts w:eastAsia="Times New Roman"/>
                <w:b/>
              </w:rPr>
              <w:t>Information and Communications Technology Division</w:t>
            </w:r>
          </w:p>
          <w:p w14:paraId="42189A78" w14:textId="77777777" w:rsidR="00F9219B" w:rsidRDefault="00F9219B" w:rsidP="00F9219B">
            <w:pPr>
              <w:ind w:hanging="2"/>
              <w:jc w:val="center"/>
            </w:pPr>
            <w:r>
              <w:rPr>
                <w:rFonts w:eastAsia="Times New Roman"/>
                <w:b/>
                <w:sz w:val="20"/>
                <w:szCs w:val="20"/>
              </w:rPr>
              <w:t>Ministry of Posts, Telecommunications and Information Technology</w:t>
            </w:r>
          </w:p>
          <w:p w14:paraId="44EABF1E" w14:textId="77777777" w:rsidR="00F9219B" w:rsidRDefault="00F9219B" w:rsidP="00F9219B">
            <w:pPr>
              <w:ind w:hanging="2"/>
              <w:jc w:val="center"/>
            </w:pPr>
            <w:r>
              <w:rPr>
                <w:rFonts w:eastAsia="Times New Roman"/>
                <w:sz w:val="20"/>
                <w:szCs w:val="20"/>
              </w:rPr>
              <w:t>BCC Bhaban, 14-E/X Agargaon, Sher-e-Bangla Nagar, Dhaka 1207</w:t>
            </w:r>
          </w:p>
          <w:p w14:paraId="7CB2AD59" w14:textId="77777777" w:rsidR="00F9219B" w:rsidRDefault="00F9219B" w:rsidP="00F9219B">
            <w:pPr>
              <w:tabs>
                <w:tab w:val="left" w:pos="1548"/>
                <w:tab w:val="left" w:pos="9108"/>
              </w:tabs>
              <w:ind w:hanging="2"/>
              <w:jc w:val="center"/>
              <w:rPr>
                <w:sz w:val="20"/>
                <w:szCs w:val="20"/>
              </w:rPr>
            </w:pPr>
            <w:r>
              <w:rPr>
                <w:rFonts w:ascii="Noto Sans Symbols" w:eastAsia="Noto Sans Symbols" w:hAnsi="Noto Sans Symbols" w:cs="Noto Sans Symbols"/>
                <w:sz w:val="18"/>
                <w:szCs w:val="18"/>
              </w:rPr>
              <w:t>🕿</w:t>
            </w:r>
            <w:r>
              <w:rPr>
                <w:rFonts w:eastAsia="Times New Roman"/>
                <w:sz w:val="18"/>
                <w:szCs w:val="18"/>
              </w:rPr>
              <w:t xml:space="preserve"> 55007183-6</w:t>
            </w:r>
            <w:r>
              <w:rPr>
                <w:rFonts w:eastAsia="Times New Roman"/>
                <w:sz w:val="16"/>
                <w:szCs w:val="16"/>
              </w:rPr>
              <w:t xml:space="preserve">, </w:t>
            </w:r>
            <w:r>
              <w:rPr>
                <w:rFonts w:eastAsia="Times New Roman"/>
                <w:sz w:val="18"/>
                <w:szCs w:val="18"/>
              </w:rPr>
              <w:t>e-mail</w:t>
            </w:r>
            <w:r>
              <w:rPr>
                <w:rFonts w:ascii="Vrinda" w:eastAsia="Vrinda" w:hAnsi="Vrinda" w:cs="Vrinda"/>
                <w:sz w:val="18"/>
                <w:szCs w:val="18"/>
              </w:rPr>
              <w:t>:</w:t>
            </w:r>
            <w:r>
              <w:t xml:space="preserve"> </w:t>
            </w:r>
            <w:hyperlink r:id="rId11">
              <w:r>
                <w:rPr>
                  <w:rFonts w:eastAsia="Times New Roman"/>
                  <w:sz w:val="18"/>
                  <w:szCs w:val="18"/>
                </w:rPr>
                <w:t>info@cirt.gov.bd</w:t>
              </w:r>
            </w:hyperlink>
            <w:r>
              <w:rPr>
                <w:rFonts w:eastAsia="Times New Roman"/>
                <w:sz w:val="18"/>
                <w:szCs w:val="18"/>
              </w:rPr>
              <w:t>,</w:t>
            </w:r>
            <w:r>
              <w:rPr>
                <w:rFonts w:ascii="SutonnyMJ" w:eastAsia="SutonnyMJ" w:hAnsi="SutonnyMJ" w:cs="SutonnyMJ"/>
                <w:sz w:val="18"/>
                <w:szCs w:val="18"/>
              </w:rPr>
              <w:t xml:space="preserve"> </w:t>
            </w:r>
            <w:r>
              <w:rPr>
                <w:rFonts w:eastAsia="Times New Roman"/>
                <w:sz w:val="18"/>
                <w:szCs w:val="18"/>
              </w:rPr>
              <w:t xml:space="preserve">Website: </w:t>
            </w:r>
            <w:hyperlink r:id="rId12">
              <w:r>
                <w:rPr>
                  <w:rFonts w:eastAsia="Times New Roman"/>
                  <w:sz w:val="18"/>
                  <w:szCs w:val="18"/>
                </w:rPr>
                <w:t>www.cirt.gov.bd</w:t>
              </w:r>
            </w:hyperlink>
          </w:p>
          <w:p w14:paraId="6DB12C29" w14:textId="77777777" w:rsidR="00F9219B" w:rsidRDefault="00F9219B" w:rsidP="00F9219B">
            <w:pPr>
              <w:jc w:val="center"/>
              <w:rPr>
                <w:rFonts w:ascii="Arial Narrow" w:hAnsi="Arial Narrow"/>
                <w:b/>
                <w:u w:val="single"/>
              </w:rPr>
            </w:pPr>
            <w:r>
              <w:rPr>
                <w:rFonts w:ascii="Arial Narrow" w:hAnsi="Arial Narrow"/>
                <w:b/>
                <w:sz w:val="22"/>
                <w:u w:val="single"/>
              </w:rPr>
              <w:t>Tender Notice</w:t>
            </w:r>
          </w:p>
        </w:tc>
      </w:tr>
      <w:tr w:rsidR="00F9219B" w14:paraId="77FFCEFC" w14:textId="77777777" w:rsidTr="00F860BB">
        <w:trPr>
          <w:cantSplit/>
          <w:trHeight w:val="204"/>
        </w:trPr>
        <w:tc>
          <w:tcPr>
            <w:tcW w:w="462" w:type="dxa"/>
            <w:tcBorders>
              <w:top w:val="single" w:sz="4" w:space="0" w:color="auto"/>
              <w:left w:val="single" w:sz="4" w:space="0" w:color="auto"/>
              <w:bottom w:val="single" w:sz="4" w:space="0" w:color="auto"/>
              <w:right w:val="single" w:sz="4" w:space="0" w:color="auto"/>
            </w:tcBorders>
            <w:hideMark/>
          </w:tcPr>
          <w:p w14:paraId="07E7272E" w14:textId="77777777" w:rsidR="00F9219B" w:rsidRDefault="00F9219B" w:rsidP="00F9219B">
            <w:pPr>
              <w:jc w:val="center"/>
              <w:rPr>
                <w:rFonts w:ascii="Arial Narrow" w:hAnsi="Arial Narrow" w:cs="Arial"/>
                <w:sz w:val="16"/>
                <w:szCs w:val="16"/>
              </w:rPr>
            </w:pPr>
            <w:bookmarkStart w:id="14" w:name="_Hlk480933888"/>
            <w:r>
              <w:rPr>
                <w:rFonts w:ascii="Arial Narrow" w:hAnsi="Arial Narrow" w:cs="Arial"/>
                <w:sz w:val="16"/>
                <w:szCs w:val="16"/>
              </w:rPr>
              <w:t>1.</w:t>
            </w:r>
          </w:p>
        </w:tc>
        <w:tc>
          <w:tcPr>
            <w:tcW w:w="2314" w:type="dxa"/>
            <w:tcBorders>
              <w:top w:val="single" w:sz="4" w:space="0" w:color="auto"/>
              <w:left w:val="single" w:sz="4" w:space="0" w:color="auto"/>
              <w:bottom w:val="single" w:sz="4" w:space="0" w:color="auto"/>
              <w:right w:val="single" w:sz="4" w:space="0" w:color="auto"/>
            </w:tcBorders>
            <w:hideMark/>
          </w:tcPr>
          <w:p w14:paraId="49D6CBCE" w14:textId="77777777" w:rsidR="00F9219B" w:rsidRDefault="00F9219B" w:rsidP="00F9219B">
            <w:pPr>
              <w:jc w:val="both"/>
              <w:rPr>
                <w:rFonts w:ascii="Arial Narrow" w:hAnsi="Arial Narrow" w:cs="Arial"/>
                <w:sz w:val="16"/>
                <w:szCs w:val="16"/>
              </w:rPr>
            </w:pPr>
            <w:r>
              <w:rPr>
                <w:rFonts w:ascii="Arial Narrow" w:hAnsi="Arial Narrow" w:cs="Arial"/>
                <w:sz w:val="16"/>
                <w:szCs w:val="16"/>
              </w:rPr>
              <w:t>Ministry</w:t>
            </w:r>
          </w:p>
        </w:tc>
        <w:tc>
          <w:tcPr>
            <w:tcW w:w="6591" w:type="dxa"/>
            <w:gridSpan w:val="10"/>
            <w:tcBorders>
              <w:top w:val="single" w:sz="4" w:space="0" w:color="auto"/>
              <w:left w:val="single" w:sz="4" w:space="0" w:color="auto"/>
              <w:bottom w:val="single" w:sz="4" w:space="0" w:color="auto"/>
              <w:right w:val="single" w:sz="4" w:space="0" w:color="auto"/>
            </w:tcBorders>
            <w:hideMark/>
          </w:tcPr>
          <w:p w14:paraId="50556B3C" w14:textId="77777777" w:rsidR="00F9219B" w:rsidRDefault="00F9219B" w:rsidP="00F9219B">
            <w:pPr>
              <w:rPr>
                <w:rFonts w:ascii="Arial Narrow" w:hAnsi="Arial Narrow" w:cs="Arial"/>
                <w:sz w:val="16"/>
                <w:szCs w:val="16"/>
              </w:rPr>
            </w:pPr>
            <w:r>
              <w:rPr>
                <w:rFonts w:ascii="Arial Narrow" w:hAnsi="Arial Narrow" w:cs="Arial"/>
                <w:sz w:val="16"/>
                <w:szCs w:val="16"/>
              </w:rPr>
              <w:t>Ministry of Posts, Telecommunications &amp; Information Technology</w:t>
            </w:r>
          </w:p>
        </w:tc>
        <w:bookmarkEnd w:id="14"/>
      </w:tr>
      <w:tr w:rsidR="00F9219B" w14:paraId="40EBD396" w14:textId="77777777" w:rsidTr="00F860BB">
        <w:trPr>
          <w:cantSplit/>
          <w:trHeight w:val="215"/>
        </w:trPr>
        <w:tc>
          <w:tcPr>
            <w:tcW w:w="462" w:type="dxa"/>
            <w:tcBorders>
              <w:top w:val="single" w:sz="4" w:space="0" w:color="auto"/>
              <w:left w:val="single" w:sz="4" w:space="0" w:color="auto"/>
              <w:bottom w:val="single" w:sz="4" w:space="0" w:color="auto"/>
              <w:right w:val="single" w:sz="4" w:space="0" w:color="auto"/>
            </w:tcBorders>
            <w:hideMark/>
          </w:tcPr>
          <w:p w14:paraId="2BB492DB" w14:textId="77777777" w:rsidR="00F9219B" w:rsidRDefault="00F9219B" w:rsidP="00F9219B">
            <w:pPr>
              <w:jc w:val="center"/>
              <w:rPr>
                <w:rFonts w:ascii="Arial Narrow" w:hAnsi="Arial Narrow" w:cs="Arial"/>
                <w:sz w:val="16"/>
                <w:szCs w:val="16"/>
              </w:rPr>
            </w:pPr>
            <w:r>
              <w:rPr>
                <w:rFonts w:ascii="Arial Narrow" w:hAnsi="Arial Narrow" w:cs="Arial"/>
                <w:sz w:val="16"/>
                <w:szCs w:val="16"/>
              </w:rPr>
              <w:t>2.</w:t>
            </w:r>
          </w:p>
        </w:tc>
        <w:tc>
          <w:tcPr>
            <w:tcW w:w="2314" w:type="dxa"/>
            <w:tcBorders>
              <w:top w:val="single" w:sz="4" w:space="0" w:color="auto"/>
              <w:left w:val="single" w:sz="4" w:space="0" w:color="auto"/>
              <w:bottom w:val="single" w:sz="4" w:space="0" w:color="auto"/>
              <w:right w:val="single" w:sz="4" w:space="0" w:color="auto"/>
            </w:tcBorders>
            <w:hideMark/>
          </w:tcPr>
          <w:p w14:paraId="4972B865" w14:textId="77777777" w:rsidR="00F9219B" w:rsidRDefault="00F9219B" w:rsidP="00F9219B">
            <w:pPr>
              <w:jc w:val="both"/>
              <w:rPr>
                <w:rFonts w:ascii="Arial Narrow" w:hAnsi="Arial Narrow" w:cs="Arial"/>
                <w:sz w:val="16"/>
                <w:szCs w:val="16"/>
              </w:rPr>
            </w:pPr>
            <w:r>
              <w:rPr>
                <w:rFonts w:ascii="Arial Narrow" w:hAnsi="Arial Narrow" w:cs="Arial"/>
                <w:sz w:val="16"/>
                <w:szCs w:val="16"/>
              </w:rPr>
              <w:t>Division</w:t>
            </w:r>
          </w:p>
        </w:tc>
        <w:tc>
          <w:tcPr>
            <w:tcW w:w="6591" w:type="dxa"/>
            <w:gridSpan w:val="10"/>
            <w:tcBorders>
              <w:top w:val="single" w:sz="4" w:space="0" w:color="auto"/>
              <w:left w:val="single" w:sz="4" w:space="0" w:color="auto"/>
              <w:bottom w:val="single" w:sz="4" w:space="0" w:color="auto"/>
              <w:right w:val="single" w:sz="4" w:space="0" w:color="auto"/>
            </w:tcBorders>
            <w:vAlign w:val="center"/>
            <w:hideMark/>
          </w:tcPr>
          <w:p w14:paraId="5118D68E" w14:textId="77777777" w:rsidR="00F9219B" w:rsidRDefault="00F9219B" w:rsidP="00F9219B">
            <w:pPr>
              <w:rPr>
                <w:rFonts w:ascii="Arial Narrow" w:hAnsi="Arial Narrow" w:cs="Arial"/>
                <w:sz w:val="16"/>
                <w:szCs w:val="16"/>
              </w:rPr>
            </w:pPr>
            <w:r>
              <w:rPr>
                <w:rFonts w:ascii="Arial Narrow" w:hAnsi="Arial Narrow" w:cs="Arial"/>
                <w:sz w:val="16"/>
                <w:szCs w:val="16"/>
              </w:rPr>
              <w:t>Information &amp; Communication Technology Division</w:t>
            </w:r>
          </w:p>
        </w:tc>
      </w:tr>
      <w:tr w:rsidR="00F9219B" w14:paraId="4CA5A562" w14:textId="77777777" w:rsidTr="00F860BB">
        <w:trPr>
          <w:cantSplit/>
          <w:trHeight w:val="192"/>
        </w:trPr>
        <w:tc>
          <w:tcPr>
            <w:tcW w:w="462" w:type="dxa"/>
            <w:tcBorders>
              <w:top w:val="single" w:sz="4" w:space="0" w:color="auto"/>
              <w:left w:val="single" w:sz="4" w:space="0" w:color="auto"/>
              <w:bottom w:val="single" w:sz="4" w:space="0" w:color="auto"/>
              <w:right w:val="single" w:sz="4" w:space="0" w:color="auto"/>
            </w:tcBorders>
            <w:hideMark/>
          </w:tcPr>
          <w:p w14:paraId="3220FEB4" w14:textId="77777777" w:rsidR="00F9219B" w:rsidRDefault="00F9219B" w:rsidP="00F9219B">
            <w:pPr>
              <w:jc w:val="center"/>
              <w:rPr>
                <w:rFonts w:ascii="Arial Narrow" w:hAnsi="Arial Narrow" w:cs="Arial"/>
                <w:sz w:val="16"/>
                <w:szCs w:val="16"/>
              </w:rPr>
            </w:pPr>
            <w:r>
              <w:rPr>
                <w:rFonts w:ascii="Arial Narrow" w:hAnsi="Arial Narrow" w:cs="Arial"/>
                <w:sz w:val="16"/>
                <w:szCs w:val="16"/>
              </w:rPr>
              <w:t>3.</w:t>
            </w:r>
          </w:p>
        </w:tc>
        <w:tc>
          <w:tcPr>
            <w:tcW w:w="2314" w:type="dxa"/>
            <w:tcBorders>
              <w:top w:val="single" w:sz="4" w:space="0" w:color="auto"/>
              <w:left w:val="single" w:sz="4" w:space="0" w:color="auto"/>
              <w:bottom w:val="single" w:sz="4" w:space="0" w:color="auto"/>
              <w:right w:val="single" w:sz="4" w:space="0" w:color="auto"/>
            </w:tcBorders>
            <w:hideMark/>
          </w:tcPr>
          <w:p w14:paraId="36D817BB" w14:textId="77777777" w:rsidR="00F9219B" w:rsidRDefault="00F9219B" w:rsidP="00F9219B">
            <w:pPr>
              <w:jc w:val="both"/>
              <w:rPr>
                <w:rFonts w:ascii="Arial Narrow" w:hAnsi="Arial Narrow" w:cs="Arial"/>
                <w:sz w:val="16"/>
                <w:szCs w:val="16"/>
              </w:rPr>
            </w:pPr>
            <w:r>
              <w:rPr>
                <w:rFonts w:ascii="Arial Narrow" w:hAnsi="Arial Narrow" w:cs="Arial"/>
                <w:sz w:val="16"/>
                <w:szCs w:val="16"/>
              </w:rPr>
              <w:t>Agency</w:t>
            </w:r>
          </w:p>
        </w:tc>
        <w:tc>
          <w:tcPr>
            <w:tcW w:w="6591" w:type="dxa"/>
            <w:gridSpan w:val="10"/>
            <w:tcBorders>
              <w:top w:val="single" w:sz="4" w:space="0" w:color="auto"/>
              <w:left w:val="single" w:sz="4" w:space="0" w:color="auto"/>
              <w:bottom w:val="single" w:sz="4" w:space="0" w:color="auto"/>
              <w:right w:val="single" w:sz="4" w:space="0" w:color="auto"/>
            </w:tcBorders>
            <w:hideMark/>
          </w:tcPr>
          <w:p w14:paraId="1B1340B2" w14:textId="77777777" w:rsidR="00F9219B" w:rsidRDefault="00F9219B" w:rsidP="00F9219B">
            <w:pPr>
              <w:rPr>
                <w:rFonts w:ascii="Arial Narrow" w:hAnsi="Arial Narrow" w:cs="Arial"/>
                <w:sz w:val="16"/>
                <w:szCs w:val="16"/>
              </w:rPr>
            </w:pPr>
            <w:r>
              <w:rPr>
                <w:rFonts w:ascii="Arial Narrow" w:hAnsi="Arial Narrow" w:cs="Arial"/>
                <w:sz w:val="16"/>
                <w:szCs w:val="16"/>
              </w:rPr>
              <w:t xml:space="preserve">Bangladesh Computer Council (BCC) </w:t>
            </w:r>
          </w:p>
        </w:tc>
      </w:tr>
      <w:tr w:rsidR="00F9219B" w14:paraId="1D756BEC" w14:textId="77777777" w:rsidTr="00F860BB">
        <w:trPr>
          <w:trHeight w:val="204"/>
        </w:trPr>
        <w:tc>
          <w:tcPr>
            <w:tcW w:w="462" w:type="dxa"/>
            <w:tcBorders>
              <w:top w:val="single" w:sz="4" w:space="0" w:color="auto"/>
              <w:left w:val="single" w:sz="4" w:space="0" w:color="auto"/>
              <w:bottom w:val="single" w:sz="4" w:space="0" w:color="auto"/>
              <w:right w:val="single" w:sz="4" w:space="0" w:color="auto"/>
            </w:tcBorders>
            <w:hideMark/>
          </w:tcPr>
          <w:p w14:paraId="09C68DB3" w14:textId="77777777" w:rsidR="00F9219B" w:rsidRDefault="00F9219B" w:rsidP="00F9219B">
            <w:pPr>
              <w:jc w:val="center"/>
              <w:rPr>
                <w:rFonts w:ascii="Arial Narrow" w:hAnsi="Arial Narrow" w:cs="Arial"/>
                <w:sz w:val="16"/>
                <w:szCs w:val="16"/>
              </w:rPr>
            </w:pPr>
            <w:r>
              <w:rPr>
                <w:rFonts w:ascii="Arial Narrow" w:hAnsi="Arial Narrow" w:cs="Arial"/>
                <w:sz w:val="16"/>
                <w:szCs w:val="16"/>
              </w:rPr>
              <w:t>4.</w:t>
            </w:r>
          </w:p>
        </w:tc>
        <w:tc>
          <w:tcPr>
            <w:tcW w:w="2314" w:type="dxa"/>
            <w:tcBorders>
              <w:top w:val="single" w:sz="4" w:space="0" w:color="auto"/>
              <w:left w:val="single" w:sz="4" w:space="0" w:color="auto"/>
              <w:bottom w:val="single" w:sz="4" w:space="0" w:color="auto"/>
              <w:right w:val="single" w:sz="4" w:space="0" w:color="auto"/>
            </w:tcBorders>
            <w:hideMark/>
          </w:tcPr>
          <w:p w14:paraId="2136D17D" w14:textId="77777777" w:rsidR="00F9219B" w:rsidRDefault="00F9219B" w:rsidP="00F9219B">
            <w:pPr>
              <w:jc w:val="both"/>
              <w:rPr>
                <w:rFonts w:ascii="Arial Narrow" w:hAnsi="Arial Narrow" w:cs="Arial"/>
                <w:sz w:val="16"/>
                <w:szCs w:val="16"/>
              </w:rPr>
            </w:pPr>
            <w:r>
              <w:rPr>
                <w:rFonts w:ascii="Arial Narrow" w:hAnsi="Arial Narrow" w:cs="Arial"/>
                <w:sz w:val="16"/>
                <w:szCs w:val="16"/>
              </w:rPr>
              <w:t>Procuring Entity Name</w:t>
            </w:r>
          </w:p>
        </w:tc>
        <w:tc>
          <w:tcPr>
            <w:tcW w:w="6591" w:type="dxa"/>
            <w:gridSpan w:val="10"/>
            <w:tcBorders>
              <w:top w:val="single" w:sz="4" w:space="0" w:color="auto"/>
              <w:left w:val="single" w:sz="4" w:space="0" w:color="auto"/>
              <w:bottom w:val="single" w:sz="4" w:space="0" w:color="auto"/>
              <w:right w:val="single" w:sz="4" w:space="0" w:color="auto"/>
            </w:tcBorders>
            <w:hideMark/>
          </w:tcPr>
          <w:p w14:paraId="4F0F6A7F" w14:textId="77777777" w:rsidR="00F9219B" w:rsidRDefault="00F9219B" w:rsidP="00F9219B">
            <w:pPr>
              <w:rPr>
                <w:rFonts w:ascii="Arial Narrow" w:hAnsi="Arial Narrow" w:cs="Arial"/>
                <w:sz w:val="16"/>
                <w:szCs w:val="16"/>
              </w:rPr>
            </w:pPr>
            <w:r>
              <w:rPr>
                <w:rFonts w:ascii="Arial Narrow" w:hAnsi="Arial Narrow" w:cs="Arial"/>
                <w:sz w:val="16"/>
                <w:szCs w:val="16"/>
              </w:rPr>
              <w:t xml:space="preserve">Project </w:t>
            </w:r>
            <w:proofErr w:type="gramStart"/>
            <w:r>
              <w:rPr>
                <w:rFonts w:ascii="Arial Narrow" w:hAnsi="Arial Narrow" w:cs="Arial"/>
                <w:sz w:val="16"/>
                <w:szCs w:val="16"/>
              </w:rPr>
              <w:t xml:space="preserve">Director, </w:t>
            </w:r>
            <w:r>
              <w:t xml:space="preserve"> </w:t>
            </w:r>
            <w:r w:rsidRPr="0084685E">
              <w:rPr>
                <w:rFonts w:ascii="Arial Narrow" w:hAnsi="Arial Narrow" w:cs="Arial"/>
                <w:sz w:val="16"/>
                <w:szCs w:val="16"/>
              </w:rPr>
              <w:t>Strengthening</w:t>
            </w:r>
            <w:proofErr w:type="gramEnd"/>
            <w:r w:rsidRPr="0084685E">
              <w:rPr>
                <w:rFonts w:ascii="Arial Narrow" w:hAnsi="Arial Narrow" w:cs="Arial"/>
                <w:sz w:val="16"/>
                <w:szCs w:val="16"/>
              </w:rPr>
              <w:t xml:space="preserve"> of BGD e-GOV CIRT Project</w:t>
            </w:r>
          </w:p>
        </w:tc>
      </w:tr>
      <w:tr w:rsidR="00F9219B" w14:paraId="133DB0EA" w14:textId="77777777" w:rsidTr="00F860BB">
        <w:trPr>
          <w:cantSplit/>
          <w:trHeight w:val="215"/>
        </w:trPr>
        <w:tc>
          <w:tcPr>
            <w:tcW w:w="462" w:type="dxa"/>
            <w:tcBorders>
              <w:top w:val="single" w:sz="4" w:space="0" w:color="auto"/>
              <w:left w:val="single" w:sz="4" w:space="0" w:color="auto"/>
              <w:bottom w:val="single" w:sz="4" w:space="0" w:color="auto"/>
              <w:right w:val="single" w:sz="4" w:space="0" w:color="auto"/>
            </w:tcBorders>
            <w:hideMark/>
          </w:tcPr>
          <w:p w14:paraId="3CB9F1C9" w14:textId="77777777" w:rsidR="00F9219B" w:rsidRDefault="00F9219B" w:rsidP="00F9219B">
            <w:pPr>
              <w:jc w:val="center"/>
              <w:rPr>
                <w:rFonts w:ascii="Arial Narrow" w:hAnsi="Arial Narrow" w:cs="Arial"/>
                <w:sz w:val="16"/>
                <w:szCs w:val="16"/>
              </w:rPr>
            </w:pPr>
            <w:r>
              <w:rPr>
                <w:rFonts w:ascii="Arial Narrow" w:hAnsi="Arial Narrow" w:cs="Arial"/>
                <w:sz w:val="16"/>
                <w:szCs w:val="16"/>
              </w:rPr>
              <w:t>5.</w:t>
            </w:r>
          </w:p>
        </w:tc>
        <w:tc>
          <w:tcPr>
            <w:tcW w:w="2314" w:type="dxa"/>
            <w:tcBorders>
              <w:top w:val="single" w:sz="4" w:space="0" w:color="auto"/>
              <w:left w:val="single" w:sz="4" w:space="0" w:color="auto"/>
              <w:bottom w:val="single" w:sz="4" w:space="0" w:color="auto"/>
              <w:right w:val="single" w:sz="4" w:space="0" w:color="auto"/>
            </w:tcBorders>
            <w:hideMark/>
          </w:tcPr>
          <w:p w14:paraId="447D7693" w14:textId="77777777" w:rsidR="00F9219B" w:rsidRDefault="00F9219B" w:rsidP="00F9219B">
            <w:pPr>
              <w:jc w:val="both"/>
              <w:rPr>
                <w:rFonts w:ascii="Arial Narrow" w:hAnsi="Arial Narrow" w:cs="Arial"/>
                <w:sz w:val="16"/>
                <w:szCs w:val="16"/>
              </w:rPr>
            </w:pPr>
            <w:r>
              <w:rPr>
                <w:rFonts w:ascii="Arial Narrow" w:hAnsi="Arial Narrow" w:cs="Arial"/>
                <w:sz w:val="16"/>
                <w:szCs w:val="16"/>
              </w:rPr>
              <w:t>Procuring Entity District</w:t>
            </w:r>
          </w:p>
        </w:tc>
        <w:tc>
          <w:tcPr>
            <w:tcW w:w="6591" w:type="dxa"/>
            <w:gridSpan w:val="10"/>
            <w:tcBorders>
              <w:top w:val="single" w:sz="4" w:space="0" w:color="auto"/>
              <w:left w:val="single" w:sz="4" w:space="0" w:color="auto"/>
              <w:bottom w:val="single" w:sz="4" w:space="0" w:color="auto"/>
              <w:right w:val="single" w:sz="4" w:space="0" w:color="auto"/>
            </w:tcBorders>
            <w:hideMark/>
          </w:tcPr>
          <w:p w14:paraId="1C3AB4FB" w14:textId="77777777" w:rsidR="00F9219B" w:rsidRDefault="00F9219B" w:rsidP="00F9219B">
            <w:pPr>
              <w:jc w:val="both"/>
              <w:rPr>
                <w:rFonts w:ascii="Arial Narrow" w:hAnsi="Arial Narrow" w:cs="Arial"/>
                <w:sz w:val="16"/>
                <w:szCs w:val="16"/>
              </w:rPr>
            </w:pPr>
            <w:r>
              <w:rPr>
                <w:rFonts w:ascii="Arial Narrow" w:hAnsi="Arial Narrow" w:cs="Arial"/>
                <w:sz w:val="16"/>
                <w:szCs w:val="16"/>
              </w:rPr>
              <w:t>Dhaka</w:t>
            </w:r>
          </w:p>
        </w:tc>
      </w:tr>
      <w:tr w:rsidR="00F9219B" w14:paraId="1F9ABB39" w14:textId="77777777" w:rsidTr="00F860BB">
        <w:trPr>
          <w:cantSplit/>
          <w:trHeight w:val="204"/>
        </w:trPr>
        <w:tc>
          <w:tcPr>
            <w:tcW w:w="462" w:type="dxa"/>
            <w:tcBorders>
              <w:top w:val="single" w:sz="4" w:space="0" w:color="auto"/>
              <w:left w:val="single" w:sz="4" w:space="0" w:color="auto"/>
              <w:bottom w:val="single" w:sz="4" w:space="0" w:color="auto"/>
              <w:right w:val="single" w:sz="4" w:space="0" w:color="auto"/>
            </w:tcBorders>
            <w:hideMark/>
          </w:tcPr>
          <w:p w14:paraId="40B8CF88" w14:textId="77777777" w:rsidR="00F9219B" w:rsidRDefault="00F9219B" w:rsidP="00F9219B">
            <w:pPr>
              <w:jc w:val="center"/>
              <w:rPr>
                <w:rFonts w:ascii="Arial Narrow" w:hAnsi="Arial Narrow" w:cs="Arial"/>
                <w:sz w:val="16"/>
                <w:szCs w:val="16"/>
              </w:rPr>
            </w:pPr>
            <w:r>
              <w:rPr>
                <w:rFonts w:ascii="Arial Narrow" w:hAnsi="Arial Narrow" w:cs="Arial"/>
                <w:sz w:val="16"/>
                <w:szCs w:val="16"/>
              </w:rPr>
              <w:t>6.</w:t>
            </w:r>
          </w:p>
        </w:tc>
        <w:tc>
          <w:tcPr>
            <w:tcW w:w="2314" w:type="dxa"/>
            <w:tcBorders>
              <w:top w:val="single" w:sz="4" w:space="0" w:color="auto"/>
              <w:left w:val="single" w:sz="4" w:space="0" w:color="auto"/>
              <w:bottom w:val="single" w:sz="4" w:space="0" w:color="auto"/>
              <w:right w:val="single" w:sz="4" w:space="0" w:color="auto"/>
            </w:tcBorders>
            <w:hideMark/>
          </w:tcPr>
          <w:p w14:paraId="0CFE7C09" w14:textId="77777777" w:rsidR="00F9219B" w:rsidRDefault="00F9219B" w:rsidP="00F9219B">
            <w:pPr>
              <w:jc w:val="both"/>
              <w:rPr>
                <w:rFonts w:ascii="Arial Narrow" w:hAnsi="Arial Narrow" w:cs="Arial"/>
                <w:sz w:val="16"/>
                <w:szCs w:val="16"/>
              </w:rPr>
            </w:pPr>
            <w:r>
              <w:rPr>
                <w:rFonts w:ascii="Arial Narrow" w:hAnsi="Arial Narrow" w:cs="Arial"/>
                <w:sz w:val="16"/>
                <w:szCs w:val="16"/>
              </w:rPr>
              <w:t xml:space="preserve">Invitation for </w:t>
            </w:r>
          </w:p>
        </w:tc>
        <w:tc>
          <w:tcPr>
            <w:tcW w:w="6591" w:type="dxa"/>
            <w:gridSpan w:val="10"/>
            <w:tcBorders>
              <w:top w:val="single" w:sz="4" w:space="0" w:color="auto"/>
              <w:left w:val="single" w:sz="4" w:space="0" w:color="auto"/>
              <w:bottom w:val="single" w:sz="4" w:space="0" w:color="auto"/>
              <w:right w:val="single" w:sz="4" w:space="0" w:color="auto"/>
            </w:tcBorders>
            <w:hideMark/>
          </w:tcPr>
          <w:p w14:paraId="19E920C4" w14:textId="77777777" w:rsidR="00F9219B" w:rsidRPr="004F53D5" w:rsidRDefault="00F9219B" w:rsidP="00F9219B">
            <w:pPr>
              <w:jc w:val="both"/>
              <w:rPr>
                <w:rFonts w:ascii="Arial Narrow" w:hAnsi="Arial Narrow"/>
                <w:b/>
                <w:bCs/>
                <w:sz w:val="16"/>
                <w:szCs w:val="16"/>
                <w:lang w:val="fr-FR" w:bidi="th-TH"/>
              </w:rPr>
            </w:pPr>
            <w:r>
              <w:rPr>
                <w:rFonts w:ascii="Arial Narrow" w:hAnsi="Arial Narrow"/>
                <w:b/>
                <w:bCs/>
                <w:sz w:val="16"/>
                <w:szCs w:val="16"/>
                <w:lang w:bidi="th-TH"/>
              </w:rPr>
              <w:t>Rent a Vehicle</w:t>
            </w:r>
          </w:p>
        </w:tc>
      </w:tr>
      <w:tr w:rsidR="00F9219B" w14:paraId="1BE418D2" w14:textId="77777777" w:rsidTr="00F860BB">
        <w:trPr>
          <w:trHeight w:val="204"/>
        </w:trPr>
        <w:tc>
          <w:tcPr>
            <w:tcW w:w="462" w:type="dxa"/>
            <w:tcBorders>
              <w:top w:val="single" w:sz="4" w:space="0" w:color="auto"/>
              <w:left w:val="single" w:sz="4" w:space="0" w:color="auto"/>
              <w:bottom w:val="single" w:sz="4" w:space="0" w:color="auto"/>
              <w:right w:val="single" w:sz="4" w:space="0" w:color="auto"/>
            </w:tcBorders>
            <w:hideMark/>
          </w:tcPr>
          <w:p w14:paraId="0E0D4025" w14:textId="77777777" w:rsidR="00F9219B" w:rsidRDefault="00F9219B" w:rsidP="00F9219B">
            <w:pPr>
              <w:jc w:val="center"/>
              <w:rPr>
                <w:rFonts w:ascii="Arial Narrow" w:hAnsi="Arial Narrow" w:cs="Arial"/>
                <w:sz w:val="16"/>
                <w:szCs w:val="16"/>
              </w:rPr>
            </w:pPr>
            <w:r>
              <w:rPr>
                <w:rFonts w:ascii="Arial Narrow" w:hAnsi="Arial Narrow" w:cs="Arial"/>
                <w:sz w:val="16"/>
                <w:szCs w:val="16"/>
              </w:rPr>
              <w:t>7.</w:t>
            </w:r>
          </w:p>
        </w:tc>
        <w:tc>
          <w:tcPr>
            <w:tcW w:w="2314" w:type="dxa"/>
            <w:tcBorders>
              <w:top w:val="single" w:sz="4" w:space="0" w:color="auto"/>
              <w:left w:val="single" w:sz="4" w:space="0" w:color="auto"/>
              <w:bottom w:val="single" w:sz="4" w:space="0" w:color="auto"/>
              <w:right w:val="single" w:sz="4" w:space="0" w:color="auto"/>
            </w:tcBorders>
            <w:hideMark/>
          </w:tcPr>
          <w:p w14:paraId="2D627507" w14:textId="77777777" w:rsidR="00F9219B" w:rsidRDefault="00F9219B" w:rsidP="00F9219B">
            <w:pPr>
              <w:jc w:val="both"/>
              <w:rPr>
                <w:rFonts w:ascii="Arial Narrow" w:hAnsi="Arial Narrow" w:cs="Arial"/>
                <w:sz w:val="16"/>
                <w:szCs w:val="16"/>
              </w:rPr>
            </w:pPr>
            <w:bookmarkStart w:id="15" w:name="_Hlk480933930"/>
            <w:r>
              <w:rPr>
                <w:rFonts w:ascii="Arial Narrow" w:hAnsi="Arial Narrow" w:cs="Arial"/>
                <w:sz w:val="16"/>
                <w:szCs w:val="16"/>
              </w:rPr>
              <w:t>Invitation Ref No &amp; Date</w:t>
            </w:r>
            <w:bookmarkEnd w:id="15"/>
          </w:p>
        </w:tc>
        <w:tc>
          <w:tcPr>
            <w:tcW w:w="6591" w:type="dxa"/>
            <w:gridSpan w:val="10"/>
            <w:tcBorders>
              <w:top w:val="single" w:sz="4" w:space="0" w:color="auto"/>
              <w:left w:val="single" w:sz="4" w:space="0" w:color="auto"/>
              <w:bottom w:val="single" w:sz="4" w:space="0" w:color="auto"/>
              <w:right w:val="single" w:sz="4" w:space="0" w:color="auto"/>
            </w:tcBorders>
            <w:hideMark/>
          </w:tcPr>
          <w:p w14:paraId="3530601D" w14:textId="77777777" w:rsidR="00F9219B" w:rsidRPr="005566C7" w:rsidRDefault="00F9219B" w:rsidP="00F9219B">
            <w:pPr>
              <w:jc w:val="both"/>
              <w:rPr>
                <w:rFonts w:ascii="Arial Narrow" w:hAnsi="Arial Narrow"/>
                <w:sz w:val="16"/>
                <w:szCs w:val="16"/>
              </w:rPr>
            </w:pPr>
            <w:bookmarkStart w:id="16" w:name="_Hlk480934257"/>
            <w:r w:rsidRPr="00355E36">
              <w:rPr>
                <w:rFonts w:ascii="Arial Narrow" w:hAnsi="Arial Narrow"/>
                <w:sz w:val="16"/>
                <w:szCs w:val="16"/>
              </w:rPr>
              <w:t>56.01.0000.037.07.033.24-</w:t>
            </w:r>
            <w:r>
              <w:rPr>
                <w:rFonts w:ascii="Arial Narrow" w:hAnsi="Arial Narrow"/>
                <w:sz w:val="16"/>
                <w:szCs w:val="16"/>
              </w:rPr>
              <w:t>744</w:t>
            </w:r>
            <w:r w:rsidRPr="005566C7">
              <w:rPr>
                <w:rFonts w:ascii="Arial Narrow" w:hAnsi="Arial Narrow"/>
                <w:sz w:val="16"/>
                <w:szCs w:val="16"/>
              </w:rPr>
              <w:t xml:space="preserve">, </w:t>
            </w:r>
            <w:bookmarkStart w:id="17" w:name="_Hlk480933984"/>
            <w:r w:rsidRPr="005566C7">
              <w:rPr>
                <w:rFonts w:ascii="Arial Narrow" w:hAnsi="Arial Narrow"/>
                <w:sz w:val="16"/>
                <w:szCs w:val="16"/>
              </w:rPr>
              <w:t>Dated:</w:t>
            </w:r>
            <w:r>
              <w:rPr>
                <w:rFonts w:ascii="Arial Narrow" w:hAnsi="Arial Narrow"/>
                <w:sz w:val="16"/>
                <w:szCs w:val="16"/>
              </w:rPr>
              <w:t xml:space="preserve"> 09</w:t>
            </w:r>
            <w:r w:rsidRPr="005566C7">
              <w:rPr>
                <w:rFonts w:ascii="Arial Narrow" w:hAnsi="Arial Narrow"/>
                <w:sz w:val="16"/>
                <w:szCs w:val="16"/>
              </w:rPr>
              <w:t>.12.202</w:t>
            </w:r>
            <w:r>
              <w:rPr>
                <w:rFonts w:ascii="Arial Narrow" w:hAnsi="Arial Narrow"/>
                <w:sz w:val="16"/>
                <w:szCs w:val="16"/>
              </w:rPr>
              <w:t>4</w:t>
            </w:r>
            <w:r w:rsidRPr="005566C7">
              <w:rPr>
                <w:rFonts w:ascii="Arial Narrow" w:hAnsi="Arial Narrow"/>
                <w:sz w:val="16"/>
                <w:szCs w:val="16"/>
              </w:rPr>
              <w:t xml:space="preserve"> </w:t>
            </w:r>
            <w:bookmarkEnd w:id="16"/>
            <w:bookmarkEnd w:id="17"/>
          </w:p>
        </w:tc>
      </w:tr>
      <w:tr w:rsidR="00F9219B" w14:paraId="5EF448CE" w14:textId="77777777" w:rsidTr="00F860BB">
        <w:trPr>
          <w:cantSplit/>
          <w:trHeight w:val="215"/>
        </w:trPr>
        <w:tc>
          <w:tcPr>
            <w:tcW w:w="462" w:type="dxa"/>
            <w:tcBorders>
              <w:top w:val="single" w:sz="4" w:space="0" w:color="auto"/>
              <w:left w:val="single" w:sz="4" w:space="0" w:color="auto"/>
              <w:bottom w:val="single" w:sz="4" w:space="0" w:color="auto"/>
              <w:right w:val="single" w:sz="4" w:space="0" w:color="auto"/>
            </w:tcBorders>
            <w:hideMark/>
          </w:tcPr>
          <w:p w14:paraId="1898F36D" w14:textId="77777777" w:rsidR="00F9219B" w:rsidRDefault="00F9219B" w:rsidP="00F9219B">
            <w:pPr>
              <w:jc w:val="center"/>
              <w:rPr>
                <w:rFonts w:ascii="Arial Narrow" w:hAnsi="Arial Narrow" w:cs="Arial"/>
                <w:sz w:val="16"/>
                <w:szCs w:val="16"/>
              </w:rPr>
            </w:pPr>
            <w:r>
              <w:rPr>
                <w:rFonts w:ascii="Arial Narrow" w:hAnsi="Arial Narrow" w:cs="Arial"/>
                <w:sz w:val="16"/>
                <w:szCs w:val="16"/>
              </w:rPr>
              <w:t>8.</w:t>
            </w:r>
          </w:p>
        </w:tc>
        <w:tc>
          <w:tcPr>
            <w:tcW w:w="2314" w:type="dxa"/>
            <w:tcBorders>
              <w:top w:val="single" w:sz="4" w:space="0" w:color="auto"/>
              <w:left w:val="single" w:sz="4" w:space="0" w:color="auto"/>
              <w:bottom w:val="single" w:sz="4" w:space="0" w:color="auto"/>
              <w:right w:val="single" w:sz="4" w:space="0" w:color="auto"/>
            </w:tcBorders>
            <w:hideMark/>
          </w:tcPr>
          <w:p w14:paraId="3EBF6CD9" w14:textId="77777777" w:rsidR="00F9219B" w:rsidRDefault="00F9219B" w:rsidP="00F9219B">
            <w:pPr>
              <w:jc w:val="both"/>
              <w:rPr>
                <w:rFonts w:ascii="Arial Narrow" w:hAnsi="Arial Narrow" w:cs="Arial"/>
                <w:sz w:val="16"/>
                <w:szCs w:val="16"/>
              </w:rPr>
            </w:pPr>
            <w:r>
              <w:rPr>
                <w:rFonts w:ascii="Arial Narrow" w:hAnsi="Arial Narrow" w:cs="Arial"/>
                <w:sz w:val="16"/>
                <w:szCs w:val="16"/>
              </w:rPr>
              <w:t>Procurement Method</w:t>
            </w:r>
          </w:p>
        </w:tc>
        <w:tc>
          <w:tcPr>
            <w:tcW w:w="6591" w:type="dxa"/>
            <w:gridSpan w:val="10"/>
            <w:tcBorders>
              <w:top w:val="single" w:sz="4" w:space="0" w:color="auto"/>
              <w:left w:val="single" w:sz="4" w:space="0" w:color="auto"/>
              <w:bottom w:val="single" w:sz="4" w:space="0" w:color="auto"/>
              <w:right w:val="single" w:sz="4" w:space="0" w:color="auto"/>
            </w:tcBorders>
            <w:hideMark/>
          </w:tcPr>
          <w:p w14:paraId="50BF88EA" w14:textId="77777777" w:rsidR="00F9219B" w:rsidRDefault="00F9219B" w:rsidP="00F9219B">
            <w:pPr>
              <w:jc w:val="both"/>
              <w:rPr>
                <w:rFonts w:ascii="Arial Narrow" w:hAnsi="Arial Narrow" w:cs="Arial"/>
                <w:bCs/>
                <w:sz w:val="16"/>
                <w:szCs w:val="16"/>
              </w:rPr>
            </w:pPr>
            <w:r>
              <w:rPr>
                <w:rFonts w:ascii="Arial Narrow" w:hAnsi="Arial Narrow" w:cs="Arial"/>
                <w:bCs/>
                <w:sz w:val="16"/>
                <w:szCs w:val="16"/>
              </w:rPr>
              <w:t>Open Tendering Method (OTM)</w:t>
            </w:r>
          </w:p>
        </w:tc>
      </w:tr>
      <w:tr w:rsidR="00F9219B" w14:paraId="1A90856A" w14:textId="77777777" w:rsidTr="00F860BB">
        <w:trPr>
          <w:cantSplit/>
          <w:trHeight w:val="79"/>
        </w:trPr>
        <w:tc>
          <w:tcPr>
            <w:tcW w:w="462" w:type="dxa"/>
            <w:tcBorders>
              <w:top w:val="single" w:sz="4" w:space="0" w:color="auto"/>
              <w:left w:val="single" w:sz="4" w:space="0" w:color="auto"/>
              <w:bottom w:val="single" w:sz="4" w:space="0" w:color="auto"/>
              <w:right w:val="single" w:sz="4" w:space="0" w:color="auto"/>
            </w:tcBorders>
            <w:hideMark/>
          </w:tcPr>
          <w:p w14:paraId="5C99F1D5" w14:textId="77777777" w:rsidR="00F9219B" w:rsidRDefault="00F9219B" w:rsidP="00F9219B">
            <w:pPr>
              <w:jc w:val="center"/>
              <w:rPr>
                <w:rFonts w:ascii="Arial Narrow" w:hAnsi="Arial Narrow" w:cs="Arial"/>
                <w:sz w:val="16"/>
                <w:szCs w:val="16"/>
              </w:rPr>
            </w:pPr>
            <w:r>
              <w:rPr>
                <w:rFonts w:ascii="Arial Narrow" w:hAnsi="Arial Narrow" w:cs="Arial"/>
                <w:sz w:val="16"/>
                <w:szCs w:val="16"/>
              </w:rPr>
              <w:t>9.</w:t>
            </w:r>
          </w:p>
        </w:tc>
        <w:tc>
          <w:tcPr>
            <w:tcW w:w="2314" w:type="dxa"/>
            <w:tcBorders>
              <w:top w:val="single" w:sz="4" w:space="0" w:color="auto"/>
              <w:left w:val="single" w:sz="4" w:space="0" w:color="auto"/>
              <w:bottom w:val="single" w:sz="4" w:space="0" w:color="auto"/>
              <w:right w:val="single" w:sz="4" w:space="0" w:color="auto"/>
            </w:tcBorders>
            <w:hideMark/>
          </w:tcPr>
          <w:p w14:paraId="18DF60E8" w14:textId="77777777" w:rsidR="00F9219B" w:rsidRDefault="00F9219B" w:rsidP="00F9219B">
            <w:pPr>
              <w:jc w:val="both"/>
              <w:rPr>
                <w:rFonts w:ascii="Arial Narrow" w:hAnsi="Arial Narrow" w:cs="Arial"/>
                <w:sz w:val="16"/>
                <w:szCs w:val="16"/>
              </w:rPr>
            </w:pPr>
            <w:r>
              <w:rPr>
                <w:rFonts w:ascii="Arial Narrow" w:hAnsi="Arial Narrow" w:cs="Arial"/>
                <w:sz w:val="16"/>
                <w:szCs w:val="16"/>
              </w:rPr>
              <w:t>Budget and Source of Funds</w:t>
            </w:r>
          </w:p>
        </w:tc>
        <w:tc>
          <w:tcPr>
            <w:tcW w:w="6591" w:type="dxa"/>
            <w:gridSpan w:val="10"/>
            <w:tcBorders>
              <w:top w:val="single" w:sz="4" w:space="0" w:color="auto"/>
              <w:left w:val="single" w:sz="4" w:space="0" w:color="auto"/>
              <w:bottom w:val="single" w:sz="4" w:space="0" w:color="auto"/>
              <w:right w:val="single" w:sz="4" w:space="0" w:color="auto"/>
            </w:tcBorders>
            <w:hideMark/>
          </w:tcPr>
          <w:p w14:paraId="4C9566AB" w14:textId="77777777" w:rsidR="00F9219B" w:rsidRDefault="00F9219B" w:rsidP="00F9219B">
            <w:pPr>
              <w:jc w:val="both"/>
              <w:rPr>
                <w:rFonts w:ascii="Arial Narrow" w:hAnsi="Arial Narrow" w:cs="Arial"/>
                <w:sz w:val="16"/>
                <w:szCs w:val="16"/>
              </w:rPr>
            </w:pPr>
            <w:r>
              <w:rPr>
                <w:rFonts w:ascii="Arial Narrow" w:hAnsi="Arial Narrow" w:cs="Arial"/>
                <w:sz w:val="16"/>
                <w:szCs w:val="16"/>
              </w:rPr>
              <w:t>GoB</w:t>
            </w:r>
          </w:p>
        </w:tc>
      </w:tr>
      <w:tr w:rsidR="00F9219B" w14:paraId="1F6AAE24" w14:textId="77777777" w:rsidTr="00F860BB">
        <w:trPr>
          <w:trHeight w:val="215"/>
        </w:trPr>
        <w:tc>
          <w:tcPr>
            <w:tcW w:w="462" w:type="dxa"/>
            <w:tcBorders>
              <w:top w:val="single" w:sz="4" w:space="0" w:color="auto"/>
              <w:left w:val="single" w:sz="4" w:space="0" w:color="auto"/>
              <w:bottom w:val="single" w:sz="4" w:space="0" w:color="auto"/>
              <w:right w:val="single" w:sz="4" w:space="0" w:color="auto"/>
            </w:tcBorders>
            <w:hideMark/>
          </w:tcPr>
          <w:p w14:paraId="355AFE70" w14:textId="77777777" w:rsidR="00F9219B" w:rsidRDefault="00F9219B" w:rsidP="00F9219B">
            <w:pPr>
              <w:jc w:val="center"/>
              <w:rPr>
                <w:rFonts w:ascii="Arial Narrow" w:hAnsi="Arial Narrow" w:cs="Arial"/>
                <w:sz w:val="16"/>
                <w:szCs w:val="16"/>
              </w:rPr>
            </w:pPr>
            <w:r>
              <w:rPr>
                <w:rFonts w:ascii="Arial Narrow" w:hAnsi="Arial Narrow" w:cs="Arial"/>
                <w:sz w:val="16"/>
                <w:szCs w:val="16"/>
              </w:rPr>
              <w:t>10.</w:t>
            </w:r>
          </w:p>
        </w:tc>
        <w:tc>
          <w:tcPr>
            <w:tcW w:w="2314" w:type="dxa"/>
            <w:tcBorders>
              <w:top w:val="single" w:sz="4" w:space="0" w:color="auto"/>
              <w:left w:val="single" w:sz="4" w:space="0" w:color="auto"/>
              <w:bottom w:val="single" w:sz="4" w:space="0" w:color="auto"/>
              <w:right w:val="single" w:sz="4" w:space="0" w:color="auto"/>
            </w:tcBorders>
            <w:hideMark/>
          </w:tcPr>
          <w:p w14:paraId="7EDFDABC" w14:textId="77777777" w:rsidR="00F9219B" w:rsidRDefault="00F9219B" w:rsidP="00F9219B">
            <w:pPr>
              <w:jc w:val="both"/>
              <w:rPr>
                <w:rFonts w:ascii="Arial Narrow" w:hAnsi="Arial Narrow" w:cs="Arial"/>
                <w:sz w:val="16"/>
                <w:szCs w:val="16"/>
              </w:rPr>
            </w:pPr>
            <w:proofErr w:type="gramStart"/>
            <w:r>
              <w:rPr>
                <w:rFonts w:ascii="Arial Narrow" w:hAnsi="Arial Narrow" w:cs="Arial"/>
                <w:sz w:val="16"/>
                <w:szCs w:val="16"/>
              </w:rPr>
              <w:t>Project  (</w:t>
            </w:r>
            <w:proofErr w:type="gramEnd"/>
            <w:r>
              <w:rPr>
                <w:rFonts w:ascii="Arial Narrow" w:hAnsi="Arial Narrow" w:cs="Arial"/>
                <w:sz w:val="16"/>
                <w:szCs w:val="16"/>
              </w:rPr>
              <w:t>if applicable)</w:t>
            </w:r>
          </w:p>
        </w:tc>
        <w:tc>
          <w:tcPr>
            <w:tcW w:w="6591" w:type="dxa"/>
            <w:gridSpan w:val="10"/>
            <w:tcBorders>
              <w:top w:val="single" w:sz="4" w:space="0" w:color="auto"/>
              <w:left w:val="single" w:sz="4" w:space="0" w:color="auto"/>
              <w:bottom w:val="single" w:sz="4" w:space="0" w:color="auto"/>
              <w:right w:val="single" w:sz="4" w:space="0" w:color="auto"/>
            </w:tcBorders>
            <w:hideMark/>
          </w:tcPr>
          <w:p w14:paraId="6CD76C82" w14:textId="77777777" w:rsidR="00F9219B" w:rsidRDefault="00F9219B" w:rsidP="00F9219B">
            <w:pPr>
              <w:rPr>
                <w:rFonts w:ascii="Arial Narrow" w:hAnsi="Arial Narrow" w:cs="Arial"/>
                <w:sz w:val="16"/>
                <w:szCs w:val="16"/>
              </w:rPr>
            </w:pPr>
            <w:r w:rsidRPr="0084685E">
              <w:rPr>
                <w:rFonts w:ascii="Arial Narrow" w:hAnsi="Arial Narrow" w:cs="Arial"/>
                <w:sz w:val="16"/>
                <w:szCs w:val="16"/>
              </w:rPr>
              <w:t>Strengthening of BGD e-GOV CIRT Project</w:t>
            </w:r>
          </w:p>
        </w:tc>
      </w:tr>
      <w:tr w:rsidR="00F9219B" w14:paraId="78654FF2" w14:textId="77777777" w:rsidTr="00F860BB">
        <w:trPr>
          <w:cantSplit/>
          <w:trHeight w:val="204"/>
        </w:trPr>
        <w:tc>
          <w:tcPr>
            <w:tcW w:w="462" w:type="dxa"/>
            <w:tcBorders>
              <w:top w:val="single" w:sz="4" w:space="0" w:color="auto"/>
              <w:left w:val="single" w:sz="4" w:space="0" w:color="auto"/>
              <w:bottom w:val="single" w:sz="4" w:space="0" w:color="auto"/>
              <w:right w:val="single" w:sz="4" w:space="0" w:color="auto"/>
            </w:tcBorders>
            <w:hideMark/>
          </w:tcPr>
          <w:p w14:paraId="5AA758BE" w14:textId="77777777" w:rsidR="00F9219B" w:rsidRDefault="00F9219B" w:rsidP="00F9219B">
            <w:pPr>
              <w:jc w:val="center"/>
              <w:rPr>
                <w:rFonts w:ascii="Arial Narrow" w:hAnsi="Arial Narrow" w:cs="Arial"/>
                <w:sz w:val="16"/>
                <w:szCs w:val="16"/>
              </w:rPr>
            </w:pPr>
            <w:r>
              <w:rPr>
                <w:rFonts w:ascii="Arial Narrow" w:hAnsi="Arial Narrow" w:cs="Arial"/>
                <w:sz w:val="16"/>
                <w:szCs w:val="16"/>
              </w:rPr>
              <w:t>11.</w:t>
            </w:r>
          </w:p>
        </w:tc>
        <w:tc>
          <w:tcPr>
            <w:tcW w:w="2314" w:type="dxa"/>
            <w:tcBorders>
              <w:top w:val="single" w:sz="4" w:space="0" w:color="auto"/>
              <w:left w:val="single" w:sz="4" w:space="0" w:color="auto"/>
              <w:bottom w:val="single" w:sz="4" w:space="0" w:color="auto"/>
              <w:right w:val="single" w:sz="4" w:space="0" w:color="auto"/>
            </w:tcBorders>
            <w:hideMark/>
          </w:tcPr>
          <w:p w14:paraId="61045DAB" w14:textId="77777777" w:rsidR="00F9219B" w:rsidRDefault="00F9219B" w:rsidP="00F9219B">
            <w:pPr>
              <w:jc w:val="both"/>
              <w:rPr>
                <w:rFonts w:ascii="Arial Narrow" w:hAnsi="Arial Narrow" w:cs="Arial"/>
                <w:sz w:val="16"/>
                <w:szCs w:val="16"/>
              </w:rPr>
            </w:pPr>
            <w:r>
              <w:rPr>
                <w:rFonts w:ascii="Arial Narrow" w:hAnsi="Arial Narrow" w:cs="Arial"/>
                <w:sz w:val="16"/>
                <w:szCs w:val="16"/>
              </w:rPr>
              <w:t xml:space="preserve">Tender Package Number </w:t>
            </w:r>
          </w:p>
        </w:tc>
        <w:tc>
          <w:tcPr>
            <w:tcW w:w="6591" w:type="dxa"/>
            <w:gridSpan w:val="10"/>
            <w:tcBorders>
              <w:top w:val="single" w:sz="4" w:space="0" w:color="auto"/>
              <w:left w:val="single" w:sz="4" w:space="0" w:color="auto"/>
              <w:bottom w:val="single" w:sz="4" w:space="0" w:color="auto"/>
              <w:right w:val="single" w:sz="4" w:space="0" w:color="auto"/>
            </w:tcBorders>
            <w:hideMark/>
          </w:tcPr>
          <w:p w14:paraId="7F8A517E" w14:textId="77777777" w:rsidR="00F9219B" w:rsidRDefault="00F9219B" w:rsidP="00F9219B">
            <w:pPr>
              <w:jc w:val="both"/>
              <w:rPr>
                <w:rFonts w:ascii="Arial Narrow" w:hAnsi="Arial Narrow"/>
                <w:sz w:val="16"/>
                <w:szCs w:val="16"/>
              </w:rPr>
            </w:pPr>
            <w:r>
              <w:rPr>
                <w:rFonts w:ascii="Arial Narrow" w:hAnsi="Arial Narrow"/>
                <w:sz w:val="16"/>
                <w:szCs w:val="16"/>
              </w:rPr>
              <w:t>S-26</w:t>
            </w:r>
          </w:p>
        </w:tc>
      </w:tr>
      <w:tr w:rsidR="00F9219B" w14:paraId="3E81B87D" w14:textId="77777777" w:rsidTr="00F860BB">
        <w:trPr>
          <w:cantSplit/>
          <w:trHeight w:val="204"/>
        </w:trPr>
        <w:tc>
          <w:tcPr>
            <w:tcW w:w="462" w:type="dxa"/>
            <w:tcBorders>
              <w:top w:val="single" w:sz="4" w:space="0" w:color="auto"/>
              <w:left w:val="single" w:sz="4" w:space="0" w:color="auto"/>
              <w:bottom w:val="single" w:sz="4" w:space="0" w:color="auto"/>
              <w:right w:val="single" w:sz="4" w:space="0" w:color="auto"/>
            </w:tcBorders>
            <w:hideMark/>
          </w:tcPr>
          <w:p w14:paraId="61B8FCCF" w14:textId="77777777" w:rsidR="00F9219B" w:rsidRDefault="00F9219B" w:rsidP="00F9219B">
            <w:pPr>
              <w:jc w:val="center"/>
              <w:rPr>
                <w:rFonts w:ascii="Arial Narrow" w:hAnsi="Arial Narrow" w:cs="Arial"/>
                <w:sz w:val="16"/>
                <w:szCs w:val="16"/>
              </w:rPr>
            </w:pPr>
            <w:r>
              <w:rPr>
                <w:rFonts w:ascii="Arial Narrow" w:hAnsi="Arial Narrow" w:cs="Arial"/>
                <w:sz w:val="16"/>
                <w:szCs w:val="16"/>
              </w:rPr>
              <w:t>12.</w:t>
            </w:r>
          </w:p>
        </w:tc>
        <w:tc>
          <w:tcPr>
            <w:tcW w:w="2314" w:type="dxa"/>
            <w:tcBorders>
              <w:top w:val="single" w:sz="4" w:space="0" w:color="auto"/>
              <w:left w:val="single" w:sz="4" w:space="0" w:color="auto"/>
              <w:bottom w:val="single" w:sz="4" w:space="0" w:color="auto"/>
              <w:right w:val="single" w:sz="4" w:space="0" w:color="auto"/>
            </w:tcBorders>
            <w:hideMark/>
          </w:tcPr>
          <w:p w14:paraId="10C781D2" w14:textId="77777777" w:rsidR="00F9219B" w:rsidRDefault="00F9219B" w:rsidP="00F9219B">
            <w:pPr>
              <w:jc w:val="both"/>
              <w:rPr>
                <w:rFonts w:ascii="Arial Narrow" w:hAnsi="Arial Narrow" w:cs="Arial"/>
                <w:sz w:val="16"/>
                <w:szCs w:val="16"/>
              </w:rPr>
            </w:pPr>
            <w:r>
              <w:rPr>
                <w:rFonts w:ascii="Arial Narrow" w:hAnsi="Arial Narrow" w:cs="Arial"/>
                <w:sz w:val="16"/>
                <w:szCs w:val="16"/>
              </w:rPr>
              <w:t>Tender Package Name</w:t>
            </w:r>
          </w:p>
        </w:tc>
        <w:tc>
          <w:tcPr>
            <w:tcW w:w="6591" w:type="dxa"/>
            <w:gridSpan w:val="10"/>
            <w:tcBorders>
              <w:top w:val="single" w:sz="4" w:space="0" w:color="auto"/>
              <w:left w:val="single" w:sz="4" w:space="0" w:color="auto"/>
              <w:bottom w:val="single" w:sz="4" w:space="0" w:color="auto"/>
              <w:right w:val="single" w:sz="4" w:space="0" w:color="auto"/>
            </w:tcBorders>
            <w:hideMark/>
          </w:tcPr>
          <w:p w14:paraId="50CC08FD" w14:textId="77777777" w:rsidR="00F9219B" w:rsidRPr="004F53D5" w:rsidRDefault="00F9219B" w:rsidP="00F9219B">
            <w:pPr>
              <w:jc w:val="both"/>
              <w:rPr>
                <w:rFonts w:ascii="Arial Narrow" w:hAnsi="Arial Narrow"/>
                <w:b/>
                <w:bCs/>
                <w:sz w:val="16"/>
                <w:szCs w:val="16"/>
                <w:lang w:val="fr-FR" w:bidi="th-TH"/>
              </w:rPr>
            </w:pPr>
            <w:r>
              <w:rPr>
                <w:rFonts w:ascii="Arial Narrow" w:hAnsi="Arial Narrow"/>
                <w:b/>
                <w:bCs/>
                <w:sz w:val="16"/>
                <w:szCs w:val="16"/>
                <w:lang w:val="fr-FR" w:bidi="th-TH"/>
              </w:rPr>
              <w:t>Rent a Vehicle</w:t>
            </w:r>
          </w:p>
        </w:tc>
      </w:tr>
      <w:tr w:rsidR="00F9219B" w14:paraId="131ACB2E" w14:textId="77777777" w:rsidTr="00F860BB">
        <w:trPr>
          <w:cantSplit/>
          <w:trHeight w:val="215"/>
        </w:trPr>
        <w:tc>
          <w:tcPr>
            <w:tcW w:w="462" w:type="dxa"/>
            <w:tcBorders>
              <w:top w:val="single" w:sz="4" w:space="0" w:color="auto"/>
              <w:left w:val="single" w:sz="4" w:space="0" w:color="auto"/>
              <w:bottom w:val="single" w:sz="4" w:space="0" w:color="auto"/>
              <w:right w:val="single" w:sz="4" w:space="0" w:color="auto"/>
            </w:tcBorders>
            <w:hideMark/>
          </w:tcPr>
          <w:p w14:paraId="118F6071" w14:textId="77777777" w:rsidR="00F9219B" w:rsidRDefault="00F9219B" w:rsidP="00F9219B">
            <w:pPr>
              <w:jc w:val="center"/>
              <w:rPr>
                <w:rFonts w:ascii="Arial Narrow" w:hAnsi="Arial Narrow" w:cs="Arial"/>
                <w:sz w:val="16"/>
                <w:szCs w:val="16"/>
              </w:rPr>
            </w:pPr>
            <w:r>
              <w:rPr>
                <w:rFonts w:ascii="Arial Narrow" w:hAnsi="Arial Narrow" w:cs="Arial"/>
                <w:sz w:val="16"/>
                <w:szCs w:val="16"/>
              </w:rPr>
              <w:t>13.</w:t>
            </w:r>
          </w:p>
        </w:tc>
        <w:tc>
          <w:tcPr>
            <w:tcW w:w="2314" w:type="dxa"/>
            <w:tcBorders>
              <w:top w:val="single" w:sz="4" w:space="0" w:color="auto"/>
              <w:left w:val="single" w:sz="4" w:space="0" w:color="auto"/>
              <w:bottom w:val="single" w:sz="4" w:space="0" w:color="auto"/>
              <w:right w:val="single" w:sz="4" w:space="0" w:color="auto"/>
            </w:tcBorders>
            <w:hideMark/>
          </w:tcPr>
          <w:p w14:paraId="44737809" w14:textId="77777777" w:rsidR="00F9219B" w:rsidRDefault="00F9219B" w:rsidP="00F9219B">
            <w:pPr>
              <w:jc w:val="both"/>
              <w:rPr>
                <w:rFonts w:ascii="Arial Narrow" w:hAnsi="Arial Narrow" w:cs="Arial"/>
                <w:sz w:val="16"/>
                <w:szCs w:val="16"/>
              </w:rPr>
            </w:pPr>
            <w:r>
              <w:rPr>
                <w:rFonts w:ascii="Arial Narrow" w:hAnsi="Arial Narrow" w:cs="Arial"/>
                <w:sz w:val="16"/>
                <w:szCs w:val="16"/>
              </w:rPr>
              <w:t>Tender Publication Date</w:t>
            </w:r>
          </w:p>
        </w:tc>
        <w:tc>
          <w:tcPr>
            <w:tcW w:w="6591" w:type="dxa"/>
            <w:gridSpan w:val="10"/>
            <w:tcBorders>
              <w:top w:val="single" w:sz="4" w:space="0" w:color="auto"/>
              <w:left w:val="single" w:sz="4" w:space="0" w:color="auto"/>
              <w:bottom w:val="single" w:sz="4" w:space="0" w:color="auto"/>
              <w:right w:val="single" w:sz="4" w:space="0" w:color="auto"/>
            </w:tcBorders>
            <w:hideMark/>
          </w:tcPr>
          <w:p w14:paraId="1CD0D8D3" w14:textId="77777777" w:rsidR="00F9219B" w:rsidRPr="00F24773" w:rsidRDefault="00F9219B" w:rsidP="00F9219B">
            <w:pPr>
              <w:jc w:val="both"/>
              <w:rPr>
                <w:rFonts w:ascii="Arial Narrow" w:hAnsi="Arial Narrow" w:cs="Arial"/>
                <w:sz w:val="16"/>
                <w:szCs w:val="16"/>
              </w:rPr>
            </w:pPr>
            <w:r>
              <w:rPr>
                <w:rFonts w:ascii="Arial Narrow" w:hAnsi="Arial Narrow" w:cs="Arial"/>
                <w:bCs/>
                <w:sz w:val="16"/>
                <w:szCs w:val="16"/>
              </w:rPr>
              <w:t>09</w:t>
            </w:r>
            <w:r w:rsidRPr="00F24773">
              <w:rPr>
                <w:rFonts w:ascii="Arial Narrow" w:hAnsi="Arial Narrow" w:cs="Arial"/>
                <w:bCs/>
                <w:sz w:val="16"/>
                <w:szCs w:val="16"/>
              </w:rPr>
              <w:t>.12.202</w:t>
            </w:r>
            <w:r>
              <w:rPr>
                <w:rFonts w:ascii="Arial Narrow" w:hAnsi="Arial Narrow" w:cs="Arial"/>
                <w:bCs/>
                <w:sz w:val="16"/>
                <w:szCs w:val="16"/>
              </w:rPr>
              <w:t>4</w:t>
            </w:r>
          </w:p>
        </w:tc>
      </w:tr>
      <w:tr w:rsidR="00F9219B" w14:paraId="49F261CE" w14:textId="77777777" w:rsidTr="00F860BB">
        <w:trPr>
          <w:cantSplit/>
          <w:trHeight w:val="204"/>
        </w:trPr>
        <w:tc>
          <w:tcPr>
            <w:tcW w:w="462" w:type="dxa"/>
            <w:tcBorders>
              <w:top w:val="single" w:sz="4" w:space="0" w:color="auto"/>
              <w:left w:val="single" w:sz="4" w:space="0" w:color="auto"/>
              <w:bottom w:val="single" w:sz="4" w:space="0" w:color="auto"/>
              <w:right w:val="single" w:sz="4" w:space="0" w:color="auto"/>
            </w:tcBorders>
            <w:hideMark/>
          </w:tcPr>
          <w:p w14:paraId="05F163DA" w14:textId="77777777" w:rsidR="00F9219B" w:rsidRDefault="00F9219B" w:rsidP="00F9219B">
            <w:pPr>
              <w:jc w:val="center"/>
              <w:rPr>
                <w:rFonts w:ascii="Arial Narrow" w:hAnsi="Arial Narrow" w:cs="Arial"/>
                <w:sz w:val="16"/>
                <w:szCs w:val="16"/>
              </w:rPr>
            </w:pPr>
            <w:r>
              <w:rPr>
                <w:rFonts w:ascii="Arial Narrow" w:hAnsi="Arial Narrow" w:cs="Arial"/>
                <w:sz w:val="16"/>
                <w:szCs w:val="16"/>
              </w:rPr>
              <w:t>14.</w:t>
            </w:r>
          </w:p>
        </w:tc>
        <w:tc>
          <w:tcPr>
            <w:tcW w:w="2314" w:type="dxa"/>
            <w:tcBorders>
              <w:top w:val="single" w:sz="4" w:space="0" w:color="auto"/>
              <w:left w:val="single" w:sz="4" w:space="0" w:color="auto"/>
              <w:bottom w:val="single" w:sz="4" w:space="0" w:color="auto"/>
              <w:right w:val="single" w:sz="4" w:space="0" w:color="auto"/>
            </w:tcBorders>
            <w:hideMark/>
          </w:tcPr>
          <w:p w14:paraId="18906842" w14:textId="77777777" w:rsidR="00F9219B" w:rsidRDefault="00F9219B" w:rsidP="00F9219B">
            <w:pPr>
              <w:jc w:val="both"/>
              <w:rPr>
                <w:rFonts w:ascii="Arial Narrow" w:hAnsi="Arial Narrow" w:cs="Arial"/>
                <w:sz w:val="16"/>
                <w:szCs w:val="16"/>
              </w:rPr>
            </w:pPr>
            <w:r>
              <w:rPr>
                <w:rFonts w:ascii="Arial Narrow" w:hAnsi="Arial Narrow" w:cs="Arial"/>
                <w:sz w:val="16"/>
                <w:szCs w:val="16"/>
              </w:rPr>
              <w:t>Tender Last Selling Date</w:t>
            </w:r>
          </w:p>
        </w:tc>
        <w:tc>
          <w:tcPr>
            <w:tcW w:w="6591" w:type="dxa"/>
            <w:gridSpan w:val="10"/>
            <w:tcBorders>
              <w:top w:val="single" w:sz="4" w:space="0" w:color="auto"/>
              <w:left w:val="single" w:sz="4" w:space="0" w:color="auto"/>
              <w:bottom w:val="single" w:sz="4" w:space="0" w:color="auto"/>
              <w:right w:val="single" w:sz="4" w:space="0" w:color="auto"/>
            </w:tcBorders>
            <w:hideMark/>
          </w:tcPr>
          <w:p w14:paraId="76FC5915" w14:textId="77777777" w:rsidR="00F9219B" w:rsidRPr="00F24773" w:rsidRDefault="00F9219B" w:rsidP="00F9219B">
            <w:pPr>
              <w:jc w:val="both"/>
              <w:rPr>
                <w:rFonts w:ascii="Arial Narrow" w:hAnsi="Arial Narrow" w:cs="Arial"/>
                <w:sz w:val="16"/>
                <w:szCs w:val="16"/>
              </w:rPr>
            </w:pPr>
            <w:r>
              <w:rPr>
                <w:rFonts w:ascii="Arial Narrow" w:hAnsi="Arial Narrow" w:cs="Arial"/>
                <w:sz w:val="16"/>
                <w:szCs w:val="16"/>
              </w:rPr>
              <w:t>22</w:t>
            </w:r>
            <w:r w:rsidRPr="00F24773">
              <w:rPr>
                <w:rFonts w:ascii="Arial Narrow" w:hAnsi="Arial Narrow" w:cs="Arial"/>
                <w:sz w:val="16"/>
                <w:szCs w:val="16"/>
              </w:rPr>
              <w:t>.</w:t>
            </w:r>
            <w:r>
              <w:rPr>
                <w:rFonts w:ascii="Arial Narrow" w:hAnsi="Arial Narrow" w:cs="Arial"/>
                <w:sz w:val="16"/>
                <w:szCs w:val="16"/>
              </w:rPr>
              <w:t>12</w:t>
            </w:r>
            <w:r w:rsidRPr="00F24773">
              <w:rPr>
                <w:rFonts w:ascii="Arial Narrow" w:hAnsi="Arial Narrow" w:cs="Arial"/>
                <w:sz w:val="16"/>
                <w:szCs w:val="16"/>
              </w:rPr>
              <w:t>.202</w:t>
            </w:r>
            <w:r>
              <w:rPr>
                <w:rFonts w:ascii="Arial Narrow" w:hAnsi="Arial Narrow" w:cs="Arial"/>
                <w:sz w:val="16"/>
                <w:szCs w:val="16"/>
              </w:rPr>
              <w:t>4</w:t>
            </w:r>
            <w:r w:rsidRPr="00F24773">
              <w:rPr>
                <w:rFonts w:ascii="Arial Narrow" w:hAnsi="Arial Narrow" w:cs="Arial"/>
                <w:sz w:val="16"/>
                <w:szCs w:val="16"/>
              </w:rPr>
              <w:t xml:space="preserve"> at </w:t>
            </w:r>
            <w:r>
              <w:rPr>
                <w:rFonts w:ascii="Arial Narrow" w:hAnsi="Arial Narrow" w:cs="Arial"/>
                <w:sz w:val="16"/>
                <w:szCs w:val="16"/>
              </w:rPr>
              <w:t>12</w:t>
            </w:r>
            <w:r w:rsidRPr="00F24773">
              <w:rPr>
                <w:rFonts w:ascii="Arial Narrow" w:hAnsi="Arial Narrow" w:cs="Arial"/>
                <w:sz w:val="16"/>
                <w:szCs w:val="16"/>
              </w:rPr>
              <w:t>:00 PM</w:t>
            </w:r>
          </w:p>
        </w:tc>
      </w:tr>
      <w:tr w:rsidR="00F9219B" w14:paraId="0807A4D1" w14:textId="77777777" w:rsidTr="00F860BB">
        <w:trPr>
          <w:cantSplit/>
          <w:trHeight w:val="204"/>
        </w:trPr>
        <w:tc>
          <w:tcPr>
            <w:tcW w:w="462" w:type="dxa"/>
            <w:tcBorders>
              <w:top w:val="single" w:sz="4" w:space="0" w:color="auto"/>
              <w:left w:val="single" w:sz="4" w:space="0" w:color="auto"/>
              <w:bottom w:val="single" w:sz="4" w:space="0" w:color="auto"/>
              <w:right w:val="single" w:sz="4" w:space="0" w:color="auto"/>
            </w:tcBorders>
            <w:hideMark/>
          </w:tcPr>
          <w:p w14:paraId="729EFA51" w14:textId="77777777" w:rsidR="00F9219B" w:rsidRDefault="00F9219B" w:rsidP="00F9219B">
            <w:pPr>
              <w:jc w:val="center"/>
              <w:rPr>
                <w:rFonts w:ascii="Arial Narrow" w:hAnsi="Arial Narrow" w:cs="Arial"/>
                <w:sz w:val="16"/>
                <w:szCs w:val="16"/>
              </w:rPr>
            </w:pPr>
            <w:r>
              <w:rPr>
                <w:rFonts w:ascii="Arial Narrow" w:hAnsi="Arial Narrow" w:cs="Arial"/>
                <w:sz w:val="16"/>
                <w:szCs w:val="16"/>
              </w:rPr>
              <w:t>15.</w:t>
            </w:r>
          </w:p>
        </w:tc>
        <w:tc>
          <w:tcPr>
            <w:tcW w:w="2314" w:type="dxa"/>
            <w:tcBorders>
              <w:top w:val="single" w:sz="4" w:space="0" w:color="auto"/>
              <w:left w:val="single" w:sz="4" w:space="0" w:color="auto"/>
              <w:bottom w:val="single" w:sz="4" w:space="0" w:color="auto"/>
              <w:right w:val="single" w:sz="4" w:space="0" w:color="auto"/>
            </w:tcBorders>
            <w:hideMark/>
          </w:tcPr>
          <w:p w14:paraId="57F5F780" w14:textId="77777777" w:rsidR="00F9219B" w:rsidRDefault="00F9219B" w:rsidP="00F9219B">
            <w:pPr>
              <w:jc w:val="both"/>
              <w:rPr>
                <w:rFonts w:ascii="Arial Narrow" w:hAnsi="Arial Narrow" w:cs="Arial"/>
                <w:sz w:val="16"/>
                <w:szCs w:val="16"/>
              </w:rPr>
            </w:pPr>
            <w:r>
              <w:rPr>
                <w:rFonts w:ascii="Arial Narrow" w:hAnsi="Arial Narrow" w:cs="Arial"/>
                <w:sz w:val="16"/>
                <w:szCs w:val="16"/>
              </w:rPr>
              <w:t>Tender Closing Date and Time</w:t>
            </w:r>
          </w:p>
        </w:tc>
        <w:tc>
          <w:tcPr>
            <w:tcW w:w="3250" w:type="dxa"/>
            <w:gridSpan w:val="7"/>
            <w:tcBorders>
              <w:top w:val="single" w:sz="4" w:space="0" w:color="auto"/>
              <w:left w:val="single" w:sz="4" w:space="0" w:color="auto"/>
              <w:bottom w:val="single" w:sz="4" w:space="0" w:color="auto"/>
              <w:right w:val="single" w:sz="4" w:space="0" w:color="auto"/>
            </w:tcBorders>
            <w:hideMark/>
          </w:tcPr>
          <w:p w14:paraId="1224CFEE" w14:textId="77777777" w:rsidR="00F9219B" w:rsidRPr="00F24773" w:rsidRDefault="00F9219B" w:rsidP="00F9219B">
            <w:pPr>
              <w:jc w:val="both"/>
              <w:rPr>
                <w:rFonts w:ascii="Arial Narrow" w:hAnsi="Arial Narrow" w:cs="Arial"/>
                <w:bCs/>
                <w:sz w:val="16"/>
                <w:szCs w:val="16"/>
              </w:rPr>
            </w:pPr>
            <w:r>
              <w:rPr>
                <w:rFonts w:ascii="Arial Narrow" w:hAnsi="Arial Narrow" w:cs="Arial"/>
                <w:bCs/>
                <w:sz w:val="16"/>
                <w:szCs w:val="16"/>
              </w:rPr>
              <w:t>23</w:t>
            </w:r>
            <w:r w:rsidRPr="00F24773">
              <w:rPr>
                <w:rFonts w:ascii="Arial Narrow" w:hAnsi="Arial Narrow" w:cs="Arial"/>
                <w:bCs/>
                <w:sz w:val="16"/>
                <w:szCs w:val="16"/>
              </w:rPr>
              <w:t>.</w:t>
            </w:r>
            <w:r>
              <w:rPr>
                <w:rFonts w:ascii="Arial Narrow" w:hAnsi="Arial Narrow" w:cs="Arial"/>
                <w:bCs/>
                <w:sz w:val="16"/>
                <w:szCs w:val="16"/>
              </w:rPr>
              <w:t>12</w:t>
            </w:r>
            <w:r w:rsidRPr="00F24773">
              <w:rPr>
                <w:rFonts w:ascii="Arial Narrow" w:hAnsi="Arial Narrow" w:cs="Arial"/>
                <w:bCs/>
                <w:sz w:val="16"/>
                <w:szCs w:val="16"/>
              </w:rPr>
              <w:t>.202</w:t>
            </w:r>
            <w:r>
              <w:rPr>
                <w:rFonts w:ascii="Arial Narrow" w:hAnsi="Arial Narrow" w:cs="Arial"/>
                <w:bCs/>
                <w:sz w:val="16"/>
                <w:szCs w:val="16"/>
              </w:rPr>
              <w:t>4</w:t>
            </w:r>
          </w:p>
        </w:tc>
        <w:tc>
          <w:tcPr>
            <w:tcW w:w="3341" w:type="dxa"/>
            <w:gridSpan w:val="3"/>
            <w:tcBorders>
              <w:top w:val="single" w:sz="4" w:space="0" w:color="auto"/>
              <w:left w:val="single" w:sz="4" w:space="0" w:color="auto"/>
              <w:bottom w:val="single" w:sz="4" w:space="0" w:color="auto"/>
              <w:right w:val="single" w:sz="4" w:space="0" w:color="auto"/>
            </w:tcBorders>
            <w:hideMark/>
          </w:tcPr>
          <w:p w14:paraId="29499C8D" w14:textId="77777777" w:rsidR="00F9219B" w:rsidRPr="00F24773" w:rsidRDefault="00F9219B" w:rsidP="00F9219B">
            <w:pPr>
              <w:jc w:val="both"/>
              <w:rPr>
                <w:rFonts w:ascii="Arial Narrow" w:hAnsi="Arial Narrow" w:cs="Arial"/>
                <w:bCs/>
                <w:sz w:val="16"/>
                <w:szCs w:val="16"/>
              </w:rPr>
            </w:pPr>
            <w:r w:rsidRPr="00F24773">
              <w:rPr>
                <w:rFonts w:ascii="Arial Narrow" w:hAnsi="Arial Narrow" w:cs="Arial"/>
                <w:sz w:val="16"/>
                <w:szCs w:val="16"/>
              </w:rPr>
              <w:t xml:space="preserve">Time: </w:t>
            </w:r>
            <w:r>
              <w:rPr>
                <w:rFonts w:ascii="Arial Narrow" w:hAnsi="Arial Narrow" w:cs="Arial"/>
                <w:sz w:val="16"/>
                <w:szCs w:val="16"/>
              </w:rPr>
              <w:t>2</w:t>
            </w:r>
            <w:r w:rsidRPr="00F24773">
              <w:rPr>
                <w:rFonts w:ascii="Arial Narrow" w:hAnsi="Arial Narrow" w:cs="Arial"/>
                <w:sz w:val="16"/>
                <w:szCs w:val="16"/>
              </w:rPr>
              <w:t>:00 P. M</w:t>
            </w:r>
          </w:p>
        </w:tc>
      </w:tr>
      <w:tr w:rsidR="00F9219B" w14:paraId="0C0587A1" w14:textId="77777777" w:rsidTr="00F860BB">
        <w:trPr>
          <w:cantSplit/>
          <w:trHeight w:val="215"/>
        </w:trPr>
        <w:tc>
          <w:tcPr>
            <w:tcW w:w="462" w:type="dxa"/>
            <w:tcBorders>
              <w:top w:val="single" w:sz="4" w:space="0" w:color="auto"/>
              <w:left w:val="single" w:sz="4" w:space="0" w:color="auto"/>
              <w:bottom w:val="single" w:sz="4" w:space="0" w:color="auto"/>
              <w:right w:val="single" w:sz="4" w:space="0" w:color="auto"/>
            </w:tcBorders>
            <w:hideMark/>
          </w:tcPr>
          <w:p w14:paraId="284AA65E" w14:textId="77777777" w:rsidR="00F9219B" w:rsidRDefault="00F9219B" w:rsidP="00F9219B">
            <w:pPr>
              <w:jc w:val="center"/>
              <w:rPr>
                <w:rFonts w:ascii="Arial Narrow" w:hAnsi="Arial Narrow" w:cs="Arial"/>
                <w:sz w:val="16"/>
                <w:szCs w:val="16"/>
              </w:rPr>
            </w:pPr>
            <w:r>
              <w:rPr>
                <w:rFonts w:ascii="Arial Narrow" w:hAnsi="Arial Narrow" w:cs="Arial"/>
                <w:sz w:val="16"/>
                <w:szCs w:val="16"/>
              </w:rPr>
              <w:t>16.</w:t>
            </w:r>
          </w:p>
        </w:tc>
        <w:tc>
          <w:tcPr>
            <w:tcW w:w="2314" w:type="dxa"/>
            <w:tcBorders>
              <w:top w:val="single" w:sz="4" w:space="0" w:color="auto"/>
              <w:left w:val="single" w:sz="4" w:space="0" w:color="auto"/>
              <w:bottom w:val="single" w:sz="4" w:space="0" w:color="auto"/>
              <w:right w:val="single" w:sz="4" w:space="0" w:color="auto"/>
            </w:tcBorders>
            <w:hideMark/>
          </w:tcPr>
          <w:p w14:paraId="52DD1FB7" w14:textId="77777777" w:rsidR="00F9219B" w:rsidRDefault="00F9219B" w:rsidP="00F9219B">
            <w:pPr>
              <w:jc w:val="both"/>
              <w:rPr>
                <w:rFonts w:ascii="Arial Narrow" w:hAnsi="Arial Narrow" w:cs="Arial"/>
                <w:sz w:val="16"/>
                <w:szCs w:val="16"/>
              </w:rPr>
            </w:pPr>
            <w:r>
              <w:rPr>
                <w:rFonts w:ascii="Arial Narrow" w:hAnsi="Arial Narrow" w:cs="Arial"/>
                <w:sz w:val="16"/>
                <w:szCs w:val="16"/>
              </w:rPr>
              <w:t>Tender Opening Date and Time</w:t>
            </w:r>
          </w:p>
        </w:tc>
        <w:tc>
          <w:tcPr>
            <w:tcW w:w="3250" w:type="dxa"/>
            <w:gridSpan w:val="7"/>
            <w:tcBorders>
              <w:top w:val="single" w:sz="4" w:space="0" w:color="auto"/>
              <w:left w:val="single" w:sz="4" w:space="0" w:color="auto"/>
              <w:bottom w:val="single" w:sz="4" w:space="0" w:color="auto"/>
              <w:right w:val="single" w:sz="4" w:space="0" w:color="auto"/>
            </w:tcBorders>
            <w:hideMark/>
          </w:tcPr>
          <w:p w14:paraId="081698D5" w14:textId="77777777" w:rsidR="00F9219B" w:rsidRPr="00F24773" w:rsidRDefault="00F9219B" w:rsidP="00F9219B">
            <w:pPr>
              <w:jc w:val="both"/>
              <w:rPr>
                <w:rFonts w:ascii="Arial Narrow" w:hAnsi="Arial Narrow" w:cs="Arial"/>
                <w:bCs/>
                <w:sz w:val="16"/>
                <w:szCs w:val="16"/>
              </w:rPr>
            </w:pPr>
            <w:r>
              <w:rPr>
                <w:rFonts w:ascii="Arial Narrow" w:hAnsi="Arial Narrow" w:cs="Arial"/>
                <w:bCs/>
                <w:sz w:val="16"/>
                <w:szCs w:val="16"/>
              </w:rPr>
              <w:t>23</w:t>
            </w:r>
            <w:r w:rsidRPr="00F24773">
              <w:rPr>
                <w:rFonts w:ascii="Arial Narrow" w:hAnsi="Arial Narrow" w:cs="Arial"/>
                <w:bCs/>
                <w:sz w:val="16"/>
                <w:szCs w:val="16"/>
              </w:rPr>
              <w:t>.</w:t>
            </w:r>
            <w:r>
              <w:rPr>
                <w:rFonts w:ascii="Arial Narrow" w:hAnsi="Arial Narrow" w:cs="Arial"/>
                <w:bCs/>
                <w:sz w:val="16"/>
                <w:szCs w:val="16"/>
              </w:rPr>
              <w:t>12</w:t>
            </w:r>
            <w:r w:rsidRPr="00F24773">
              <w:rPr>
                <w:rFonts w:ascii="Arial Narrow" w:hAnsi="Arial Narrow" w:cs="Arial"/>
                <w:bCs/>
                <w:sz w:val="16"/>
                <w:szCs w:val="16"/>
              </w:rPr>
              <w:t>.202</w:t>
            </w:r>
            <w:r>
              <w:rPr>
                <w:rFonts w:ascii="Arial Narrow" w:hAnsi="Arial Narrow" w:cs="Arial"/>
                <w:bCs/>
                <w:sz w:val="16"/>
                <w:szCs w:val="16"/>
              </w:rPr>
              <w:t>4</w:t>
            </w:r>
          </w:p>
        </w:tc>
        <w:tc>
          <w:tcPr>
            <w:tcW w:w="3341" w:type="dxa"/>
            <w:gridSpan w:val="3"/>
            <w:tcBorders>
              <w:top w:val="single" w:sz="4" w:space="0" w:color="auto"/>
              <w:left w:val="single" w:sz="4" w:space="0" w:color="auto"/>
              <w:bottom w:val="single" w:sz="4" w:space="0" w:color="auto"/>
              <w:right w:val="single" w:sz="4" w:space="0" w:color="auto"/>
            </w:tcBorders>
            <w:hideMark/>
          </w:tcPr>
          <w:p w14:paraId="65F1E5B0" w14:textId="77777777" w:rsidR="00F9219B" w:rsidRPr="00F24773" w:rsidRDefault="00F9219B" w:rsidP="00F9219B">
            <w:pPr>
              <w:jc w:val="both"/>
              <w:rPr>
                <w:rFonts w:ascii="Arial Narrow" w:hAnsi="Arial Narrow" w:cs="Arial"/>
                <w:bCs/>
                <w:sz w:val="16"/>
                <w:szCs w:val="16"/>
              </w:rPr>
            </w:pPr>
            <w:r w:rsidRPr="00F24773">
              <w:rPr>
                <w:rFonts w:ascii="Arial Narrow" w:hAnsi="Arial Narrow" w:cs="Arial"/>
                <w:sz w:val="16"/>
                <w:szCs w:val="16"/>
              </w:rPr>
              <w:t xml:space="preserve">Time: </w:t>
            </w:r>
            <w:r>
              <w:rPr>
                <w:rFonts w:ascii="Arial Narrow" w:hAnsi="Arial Narrow" w:cs="Arial"/>
                <w:sz w:val="16"/>
                <w:szCs w:val="16"/>
              </w:rPr>
              <w:t>2</w:t>
            </w:r>
            <w:r w:rsidRPr="00F24773">
              <w:rPr>
                <w:rFonts w:ascii="Arial Narrow" w:hAnsi="Arial Narrow" w:cs="Arial"/>
                <w:sz w:val="16"/>
                <w:szCs w:val="16"/>
              </w:rPr>
              <w:t xml:space="preserve">:30 P. M </w:t>
            </w:r>
          </w:p>
        </w:tc>
      </w:tr>
      <w:tr w:rsidR="00F9219B" w14:paraId="7AFA7139" w14:textId="77777777" w:rsidTr="00F860BB">
        <w:trPr>
          <w:cantSplit/>
          <w:trHeight w:val="204"/>
        </w:trPr>
        <w:tc>
          <w:tcPr>
            <w:tcW w:w="462" w:type="dxa"/>
            <w:tcBorders>
              <w:top w:val="single" w:sz="4" w:space="0" w:color="auto"/>
              <w:left w:val="single" w:sz="4" w:space="0" w:color="auto"/>
              <w:bottom w:val="single" w:sz="4" w:space="0" w:color="auto"/>
              <w:right w:val="single" w:sz="4" w:space="0" w:color="auto"/>
            </w:tcBorders>
            <w:hideMark/>
          </w:tcPr>
          <w:p w14:paraId="4B30D42D" w14:textId="77777777" w:rsidR="00F9219B" w:rsidRDefault="00F9219B" w:rsidP="00F9219B">
            <w:pPr>
              <w:jc w:val="center"/>
              <w:rPr>
                <w:rFonts w:ascii="Arial Narrow" w:hAnsi="Arial Narrow" w:cs="Arial"/>
                <w:sz w:val="16"/>
                <w:szCs w:val="16"/>
              </w:rPr>
            </w:pPr>
            <w:r>
              <w:rPr>
                <w:rFonts w:ascii="Arial Narrow" w:hAnsi="Arial Narrow" w:cs="Arial"/>
                <w:sz w:val="16"/>
                <w:szCs w:val="16"/>
              </w:rPr>
              <w:t>17.</w:t>
            </w:r>
          </w:p>
        </w:tc>
        <w:tc>
          <w:tcPr>
            <w:tcW w:w="2314" w:type="dxa"/>
            <w:tcBorders>
              <w:top w:val="single" w:sz="4" w:space="0" w:color="auto"/>
              <w:left w:val="single" w:sz="4" w:space="0" w:color="auto"/>
              <w:bottom w:val="single" w:sz="4" w:space="0" w:color="auto"/>
              <w:right w:val="single" w:sz="4" w:space="0" w:color="auto"/>
            </w:tcBorders>
            <w:hideMark/>
          </w:tcPr>
          <w:p w14:paraId="2B488E07" w14:textId="77777777" w:rsidR="00F9219B" w:rsidRDefault="00F9219B" w:rsidP="00F9219B">
            <w:pPr>
              <w:jc w:val="both"/>
              <w:rPr>
                <w:rFonts w:ascii="Arial Narrow" w:hAnsi="Arial Narrow" w:cs="Arial"/>
                <w:sz w:val="16"/>
                <w:szCs w:val="16"/>
              </w:rPr>
            </w:pPr>
            <w:r>
              <w:rPr>
                <w:rFonts w:ascii="Arial Narrow" w:hAnsi="Arial Narrow" w:cs="Arial"/>
                <w:sz w:val="16"/>
                <w:szCs w:val="16"/>
              </w:rPr>
              <w:t xml:space="preserve">Pre-Tender Meeting </w:t>
            </w:r>
          </w:p>
        </w:tc>
        <w:tc>
          <w:tcPr>
            <w:tcW w:w="6591" w:type="dxa"/>
            <w:gridSpan w:val="10"/>
            <w:tcBorders>
              <w:top w:val="single" w:sz="4" w:space="0" w:color="auto"/>
              <w:left w:val="single" w:sz="4" w:space="0" w:color="auto"/>
              <w:bottom w:val="single" w:sz="4" w:space="0" w:color="auto"/>
              <w:right w:val="single" w:sz="4" w:space="0" w:color="auto"/>
            </w:tcBorders>
            <w:hideMark/>
          </w:tcPr>
          <w:p w14:paraId="197D678E" w14:textId="77777777" w:rsidR="00F9219B" w:rsidRDefault="00F9219B" w:rsidP="00F9219B">
            <w:pPr>
              <w:jc w:val="both"/>
              <w:rPr>
                <w:rFonts w:ascii="Arial Narrow" w:hAnsi="Arial Narrow" w:cs="Arial"/>
                <w:sz w:val="16"/>
                <w:szCs w:val="16"/>
              </w:rPr>
            </w:pPr>
            <w:r>
              <w:rPr>
                <w:rFonts w:ascii="Arial Narrow" w:hAnsi="Arial Narrow" w:cs="Arial"/>
                <w:sz w:val="16"/>
                <w:szCs w:val="16"/>
              </w:rPr>
              <w:t>N/A</w:t>
            </w:r>
          </w:p>
        </w:tc>
      </w:tr>
      <w:tr w:rsidR="00F9219B" w14:paraId="59B8B580" w14:textId="77777777" w:rsidTr="00F860BB">
        <w:trPr>
          <w:trHeight w:val="204"/>
        </w:trPr>
        <w:tc>
          <w:tcPr>
            <w:tcW w:w="462" w:type="dxa"/>
            <w:tcBorders>
              <w:top w:val="single" w:sz="4" w:space="0" w:color="auto"/>
              <w:left w:val="single" w:sz="4" w:space="0" w:color="auto"/>
              <w:bottom w:val="nil"/>
              <w:right w:val="single" w:sz="4" w:space="0" w:color="auto"/>
            </w:tcBorders>
            <w:hideMark/>
          </w:tcPr>
          <w:p w14:paraId="74D69236" w14:textId="77777777" w:rsidR="00F9219B" w:rsidRDefault="00F9219B" w:rsidP="00F9219B">
            <w:pPr>
              <w:jc w:val="center"/>
              <w:rPr>
                <w:rFonts w:ascii="Arial Narrow" w:hAnsi="Arial Narrow" w:cs="Arial"/>
                <w:sz w:val="16"/>
                <w:szCs w:val="16"/>
              </w:rPr>
            </w:pPr>
            <w:r>
              <w:rPr>
                <w:rFonts w:ascii="Arial Narrow" w:hAnsi="Arial Narrow" w:cs="Arial"/>
                <w:sz w:val="16"/>
                <w:szCs w:val="16"/>
              </w:rPr>
              <w:t>18.</w:t>
            </w:r>
          </w:p>
        </w:tc>
        <w:tc>
          <w:tcPr>
            <w:tcW w:w="2314" w:type="dxa"/>
            <w:tcBorders>
              <w:top w:val="single" w:sz="4" w:space="0" w:color="auto"/>
              <w:left w:val="single" w:sz="4" w:space="0" w:color="auto"/>
              <w:bottom w:val="single" w:sz="4" w:space="0" w:color="auto"/>
              <w:right w:val="single" w:sz="4" w:space="0" w:color="auto"/>
            </w:tcBorders>
            <w:hideMark/>
          </w:tcPr>
          <w:p w14:paraId="66B42138" w14:textId="77777777" w:rsidR="00F9219B" w:rsidRDefault="00F9219B" w:rsidP="00F9219B">
            <w:pPr>
              <w:jc w:val="both"/>
              <w:rPr>
                <w:rFonts w:ascii="Arial Narrow" w:hAnsi="Arial Narrow" w:cs="Arial"/>
                <w:sz w:val="16"/>
                <w:szCs w:val="16"/>
              </w:rPr>
            </w:pPr>
            <w:r>
              <w:rPr>
                <w:rFonts w:ascii="Arial Narrow" w:hAnsi="Arial Narrow" w:cs="Arial"/>
                <w:sz w:val="16"/>
                <w:szCs w:val="16"/>
              </w:rPr>
              <w:t>Name &amp; Address of the office(s)</w:t>
            </w:r>
          </w:p>
        </w:tc>
        <w:tc>
          <w:tcPr>
            <w:tcW w:w="6591" w:type="dxa"/>
            <w:gridSpan w:val="10"/>
            <w:tcBorders>
              <w:top w:val="single" w:sz="4" w:space="0" w:color="auto"/>
              <w:left w:val="single" w:sz="4" w:space="0" w:color="auto"/>
              <w:bottom w:val="single" w:sz="4" w:space="0" w:color="auto"/>
              <w:right w:val="single" w:sz="4" w:space="0" w:color="auto"/>
            </w:tcBorders>
            <w:hideMark/>
          </w:tcPr>
          <w:p w14:paraId="276B4812" w14:textId="77777777" w:rsidR="00F9219B" w:rsidRDefault="00F9219B" w:rsidP="00F9219B">
            <w:pPr>
              <w:jc w:val="both"/>
              <w:rPr>
                <w:rFonts w:ascii="Arial Narrow" w:hAnsi="Arial Narrow" w:cs="Arial"/>
                <w:bCs/>
                <w:sz w:val="16"/>
                <w:szCs w:val="16"/>
              </w:rPr>
            </w:pPr>
            <w:r w:rsidRPr="0084685E">
              <w:rPr>
                <w:rFonts w:ascii="Arial Narrow" w:hAnsi="Arial Narrow" w:cs="Arial"/>
                <w:sz w:val="16"/>
                <w:szCs w:val="16"/>
              </w:rPr>
              <w:t>Strengthening of BGD e-GOV CIRT Project</w:t>
            </w:r>
          </w:p>
        </w:tc>
      </w:tr>
      <w:tr w:rsidR="00F9219B" w14:paraId="68BF376C" w14:textId="77777777" w:rsidTr="00F860BB">
        <w:trPr>
          <w:trHeight w:val="215"/>
        </w:trPr>
        <w:tc>
          <w:tcPr>
            <w:tcW w:w="462" w:type="dxa"/>
            <w:tcBorders>
              <w:top w:val="nil"/>
              <w:left w:val="single" w:sz="4" w:space="0" w:color="auto"/>
              <w:bottom w:val="nil"/>
              <w:right w:val="single" w:sz="4" w:space="0" w:color="auto"/>
            </w:tcBorders>
          </w:tcPr>
          <w:p w14:paraId="1E17DCF9" w14:textId="77777777" w:rsidR="00F9219B" w:rsidRDefault="00F9219B" w:rsidP="00F9219B">
            <w:pPr>
              <w:jc w:val="center"/>
              <w:rPr>
                <w:rFonts w:ascii="Arial Narrow" w:hAnsi="Arial Narrow" w:cs="Arial"/>
                <w:sz w:val="16"/>
                <w:szCs w:val="16"/>
              </w:rPr>
            </w:pPr>
          </w:p>
        </w:tc>
        <w:tc>
          <w:tcPr>
            <w:tcW w:w="2314" w:type="dxa"/>
            <w:tcBorders>
              <w:top w:val="single" w:sz="4" w:space="0" w:color="auto"/>
              <w:left w:val="single" w:sz="4" w:space="0" w:color="auto"/>
              <w:bottom w:val="single" w:sz="4" w:space="0" w:color="auto"/>
              <w:right w:val="single" w:sz="4" w:space="0" w:color="auto"/>
            </w:tcBorders>
            <w:hideMark/>
          </w:tcPr>
          <w:p w14:paraId="1484FE66" w14:textId="77777777" w:rsidR="00F9219B" w:rsidRDefault="00F9219B" w:rsidP="00F9219B">
            <w:pPr>
              <w:jc w:val="both"/>
              <w:rPr>
                <w:rFonts w:ascii="Arial Narrow" w:hAnsi="Arial Narrow" w:cs="Arial"/>
                <w:i/>
                <w:iCs/>
                <w:sz w:val="16"/>
                <w:szCs w:val="16"/>
              </w:rPr>
            </w:pPr>
            <w:r>
              <w:rPr>
                <w:rFonts w:ascii="Arial Narrow" w:hAnsi="Arial Narrow" w:cs="Arial"/>
                <w:i/>
                <w:iCs/>
                <w:sz w:val="16"/>
                <w:szCs w:val="16"/>
              </w:rPr>
              <w:t xml:space="preserve">- Selling Tender Document </w:t>
            </w:r>
          </w:p>
        </w:tc>
        <w:tc>
          <w:tcPr>
            <w:tcW w:w="6591" w:type="dxa"/>
            <w:gridSpan w:val="10"/>
            <w:tcBorders>
              <w:top w:val="single" w:sz="4" w:space="0" w:color="auto"/>
              <w:left w:val="single" w:sz="4" w:space="0" w:color="auto"/>
              <w:bottom w:val="single" w:sz="4" w:space="0" w:color="auto"/>
              <w:right w:val="single" w:sz="4" w:space="0" w:color="auto"/>
            </w:tcBorders>
            <w:hideMark/>
          </w:tcPr>
          <w:p w14:paraId="4D203C89" w14:textId="77777777" w:rsidR="00F9219B" w:rsidRDefault="00F9219B" w:rsidP="00F9219B">
            <w:pPr>
              <w:pStyle w:val="NoSpacing"/>
              <w:rPr>
                <w:rFonts w:ascii="Arial Narrow" w:hAnsi="Arial Narrow" w:cs="Times New Roman"/>
                <w:sz w:val="16"/>
                <w:szCs w:val="16"/>
                <w:lang w:bidi="th-TH"/>
              </w:rPr>
            </w:pPr>
            <w:r w:rsidRPr="007B2B8F">
              <w:rPr>
                <w:rFonts w:ascii="Arial Narrow" w:hAnsi="Arial Narrow" w:cs="Arial"/>
                <w:bCs/>
                <w:sz w:val="16"/>
                <w:szCs w:val="16"/>
                <w:lang w:val="en-US"/>
              </w:rPr>
              <w:t>12th Floor, Bangladesh Computer Council, ICT Tower, Agargaon, Dhaka.</w:t>
            </w:r>
          </w:p>
        </w:tc>
      </w:tr>
      <w:tr w:rsidR="00F9219B" w14:paraId="15908466" w14:textId="77777777" w:rsidTr="00F860BB">
        <w:trPr>
          <w:trHeight w:val="204"/>
        </w:trPr>
        <w:tc>
          <w:tcPr>
            <w:tcW w:w="462" w:type="dxa"/>
            <w:tcBorders>
              <w:top w:val="nil"/>
              <w:left w:val="single" w:sz="4" w:space="0" w:color="auto"/>
              <w:bottom w:val="nil"/>
              <w:right w:val="single" w:sz="4" w:space="0" w:color="auto"/>
            </w:tcBorders>
          </w:tcPr>
          <w:p w14:paraId="0ABE1A68" w14:textId="77777777" w:rsidR="00F9219B" w:rsidRDefault="00F9219B" w:rsidP="00F9219B">
            <w:pPr>
              <w:jc w:val="center"/>
              <w:rPr>
                <w:rFonts w:ascii="Arial Narrow" w:hAnsi="Arial Narrow" w:cs="Arial"/>
                <w:sz w:val="16"/>
                <w:szCs w:val="16"/>
              </w:rPr>
            </w:pPr>
          </w:p>
        </w:tc>
        <w:tc>
          <w:tcPr>
            <w:tcW w:w="2314" w:type="dxa"/>
            <w:tcBorders>
              <w:top w:val="single" w:sz="4" w:space="0" w:color="auto"/>
              <w:left w:val="single" w:sz="4" w:space="0" w:color="auto"/>
              <w:bottom w:val="single" w:sz="4" w:space="0" w:color="auto"/>
              <w:right w:val="single" w:sz="4" w:space="0" w:color="auto"/>
            </w:tcBorders>
            <w:hideMark/>
          </w:tcPr>
          <w:p w14:paraId="3A07B809" w14:textId="77777777" w:rsidR="00F9219B" w:rsidRDefault="00F9219B" w:rsidP="00F9219B">
            <w:pPr>
              <w:jc w:val="both"/>
              <w:rPr>
                <w:rFonts w:ascii="Arial Narrow" w:hAnsi="Arial Narrow" w:cs="Arial"/>
                <w:i/>
                <w:iCs/>
                <w:sz w:val="16"/>
                <w:szCs w:val="16"/>
              </w:rPr>
            </w:pPr>
            <w:r>
              <w:rPr>
                <w:rFonts w:ascii="Arial Narrow" w:hAnsi="Arial Narrow" w:cs="Arial"/>
                <w:i/>
                <w:iCs/>
                <w:sz w:val="16"/>
                <w:szCs w:val="16"/>
              </w:rPr>
              <w:t>- Receiving Tender Document</w:t>
            </w:r>
          </w:p>
        </w:tc>
        <w:tc>
          <w:tcPr>
            <w:tcW w:w="6591" w:type="dxa"/>
            <w:gridSpan w:val="10"/>
            <w:tcBorders>
              <w:top w:val="single" w:sz="4" w:space="0" w:color="auto"/>
              <w:left w:val="single" w:sz="4" w:space="0" w:color="auto"/>
              <w:bottom w:val="single" w:sz="4" w:space="0" w:color="auto"/>
              <w:right w:val="single" w:sz="4" w:space="0" w:color="auto"/>
            </w:tcBorders>
            <w:hideMark/>
          </w:tcPr>
          <w:p w14:paraId="552C0A35" w14:textId="77777777" w:rsidR="00F9219B" w:rsidRDefault="00F9219B" w:rsidP="00F9219B">
            <w:pPr>
              <w:pStyle w:val="NoSpacing"/>
              <w:rPr>
                <w:rFonts w:ascii="Arial Narrow" w:hAnsi="Arial Narrow" w:cs="Times New Roman"/>
                <w:sz w:val="16"/>
                <w:szCs w:val="16"/>
                <w:lang w:bidi="th-TH"/>
              </w:rPr>
            </w:pPr>
            <w:r w:rsidRPr="007B2B8F">
              <w:rPr>
                <w:rFonts w:ascii="Arial Narrow" w:hAnsi="Arial Narrow" w:cs="Arial"/>
                <w:bCs/>
                <w:sz w:val="16"/>
                <w:szCs w:val="16"/>
                <w:lang w:val="en-US"/>
              </w:rPr>
              <w:t>12th Floor, Bangladesh Computer Council, ICT Tower, Agargaon, Dhaka.</w:t>
            </w:r>
          </w:p>
        </w:tc>
      </w:tr>
      <w:tr w:rsidR="00F9219B" w14:paraId="5387AB0C" w14:textId="77777777" w:rsidTr="00F860BB">
        <w:trPr>
          <w:trHeight w:val="215"/>
        </w:trPr>
        <w:tc>
          <w:tcPr>
            <w:tcW w:w="462" w:type="dxa"/>
            <w:tcBorders>
              <w:top w:val="nil"/>
              <w:left w:val="single" w:sz="4" w:space="0" w:color="auto"/>
              <w:bottom w:val="single" w:sz="4" w:space="0" w:color="auto"/>
              <w:right w:val="single" w:sz="4" w:space="0" w:color="auto"/>
            </w:tcBorders>
          </w:tcPr>
          <w:p w14:paraId="6433FB2B" w14:textId="77777777" w:rsidR="00F9219B" w:rsidRDefault="00F9219B" w:rsidP="00F9219B">
            <w:pPr>
              <w:jc w:val="center"/>
              <w:rPr>
                <w:rFonts w:ascii="Arial Narrow" w:hAnsi="Arial Narrow" w:cs="Arial"/>
                <w:sz w:val="16"/>
                <w:szCs w:val="16"/>
              </w:rPr>
            </w:pPr>
          </w:p>
        </w:tc>
        <w:tc>
          <w:tcPr>
            <w:tcW w:w="2314" w:type="dxa"/>
            <w:tcBorders>
              <w:top w:val="single" w:sz="4" w:space="0" w:color="auto"/>
              <w:left w:val="single" w:sz="4" w:space="0" w:color="auto"/>
              <w:bottom w:val="single" w:sz="4" w:space="0" w:color="auto"/>
              <w:right w:val="single" w:sz="4" w:space="0" w:color="auto"/>
            </w:tcBorders>
            <w:hideMark/>
          </w:tcPr>
          <w:p w14:paraId="393790B7" w14:textId="77777777" w:rsidR="00F9219B" w:rsidRDefault="00F9219B" w:rsidP="00F9219B">
            <w:pPr>
              <w:jc w:val="both"/>
              <w:rPr>
                <w:rFonts w:ascii="Arial Narrow" w:hAnsi="Arial Narrow" w:cs="Arial"/>
                <w:i/>
                <w:iCs/>
                <w:sz w:val="16"/>
                <w:szCs w:val="16"/>
              </w:rPr>
            </w:pPr>
            <w:r>
              <w:rPr>
                <w:rFonts w:ascii="Arial Narrow" w:hAnsi="Arial Narrow" w:cs="Arial"/>
                <w:i/>
                <w:iCs/>
                <w:sz w:val="16"/>
                <w:szCs w:val="16"/>
              </w:rPr>
              <w:t>- Opening Tender Document</w:t>
            </w:r>
          </w:p>
        </w:tc>
        <w:tc>
          <w:tcPr>
            <w:tcW w:w="6591" w:type="dxa"/>
            <w:gridSpan w:val="10"/>
            <w:tcBorders>
              <w:top w:val="single" w:sz="4" w:space="0" w:color="auto"/>
              <w:left w:val="single" w:sz="4" w:space="0" w:color="auto"/>
              <w:bottom w:val="single" w:sz="4" w:space="0" w:color="auto"/>
              <w:right w:val="single" w:sz="4" w:space="0" w:color="auto"/>
            </w:tcBorders>
            <w:hideMark/>
          </w:tcPr>
          <w:p w14:paraId="23B78C22" w14:textId="77777777" w:rsidR="00F9219B" w:rsidRDefault="00F9219B" w:rsidP="00F9219B">
            <w:pPr>
              <w:pStyle w:val="NoSpacing"/>
              <w:rPr>
                <w:rFonts w:ascii="Arial Narrow" w:hAnsi="Arial Narrow" w:cs="Times New Roman"/>
                <w:sz w:val="16"/>
                <w:szCs w:val="16"/>
                <w:lang w:bidi="th-TH"/>
              </w:rPr>
            </w:pPr>
            <w:r>
              <w:rPr>
                <w:rFonts w:ascii="Arial Narrow" w:hAnsi="Arial Narrow" w:cs="Arial"/>
                <w:bCs/>
                <w:sz w:val="16"/>
                <w:szCs w:val="16"/>
                <w:lang w:val="en-US"/>
              </w:rPr>
              <w:t xml:space="preserve">Project Conference Room, </w:t>
            </w:r>
            <w:r w:rsidRPr="007B2B8F">
              <w:rPr>
                <w:rFonts w:ascii="Arial Narrow" w:hAnsi="Arial Narrow" w:cs="Arial"/>
                <w:bCs/>
                <w:sz w:val="16"/>
                <w:szCs w:val="16"/>
                <w:lang w:val="en-US"/>
              </w:rPr>
              <w:t>12th Floor, Bangladesh Computer Council, ICT Tower, Agargaon, Dhaka.</w:t>
            </w:r>
          </w:p>
        </w:tc>
      </w:tr>
      <w:tr w:rsidR="00F9219B" w14:paraId="481ECBB8" w14:textId="77777777" w:rsidTr="00F860BB">
        <w:trPr>
          <w:trHeight w:val="623"/>
        </w:trPr>
        <w:tc>
          <w:tcPr>
            <w:tcW w:w="462" w:type="dxa"/>
            <w:tcBorders>
              <w:top w:val="single" w:sz="4" w:space="0" w:color="auto"/>
              <w:left w:val="single" w:sz="4" w:space="0" w:color="auto"/>
              <w:bottom w:val="single" w:sz="4" w:space="0" w:color="auto"/>
              <w:right w:val="single" w:sz="4" w:space="0" w:color="auto"/>
            </w:tcBorders>
            <w:hideMark/>
          </w:tcPr>
          <w:p w14:paraId="16B9DC21" w14:textId="77777777" w:rsidR="00F9219B" w:rsidRDefault="00F9219B" w:rsidP="00F9219B">
            <w:pPr>
              <w:jc w:val="center"/>
              <w:rPr>
                <w:rFonts w:ascii="Arial Narrow" w:hAnsi="Arial Narrow" w:cs="Arial"/>
                <w:sz w:val="16"/>
                <w:szCs w:val="16"/>
              </w:rPr>
            </w:pPr>
            <w:r>
              <w:rPr>
                <w:rFonts w:ascii="Arial Narrow" w:hAnsi="Arial Narrow" w:cs="Arial"/>
                <w:sz w:val="16"/>
                <w:szCs w:val="16"/>
              </w:rPr>
              <w:t>19.</w:t>
            </w:r>
          </w:p>
        </w:tc>
        <w:tc>
          <w:tcPr>
            <w:tcW w:w="2314" w:type="dxa"/>
            <w:tcBorders>
              <w:top w:val="single" w:sz="4" w:space="0" w:color="auto"/>
              <w:left w:val="single" w:sz="4" w:space="0" w:color="auto"/>
              <w:bottom w:val="single" w:sz="4" w:space="0" w:color="auto"/>
              <w:right w:val="single" w:sz="4" w:space="0" w:color="auto"/>
            </w:tcBorders>
            <w:hideMark/>
          </w:tcPr>
          <w:p w14:paraId="733E9F9F" w14:textId="77777777" w:rsidR="00F9219B" w:rsidRPr="00D46A5D" w:rsidRDefault="00F9219B" w:rsidP="00F9219B">
            <w:pPr>
              <w:jc w:val="both"/>
              <w:rPr>
                <w:rFonts w:ascii="Arial Narrow" w:hAnsi="Arial Narrow" w:cs="Arial"/>
                <w:sz w:val="16"/>
                <w:szCs w:val="16"/>
              </w:rPr>
            </w:pPr>
            <w:r>
              <w:rPr>
                <w:rFonts w:ascii="Arial Narrow" w:hAnsi="Arial Narrow"/>
                <w:sz w:val="16"/>
                <w:szCs w:val="16"/>
              </w:rPr>
              <w:t>Brief Description of Services</w:t>
            </w:r>
          </w:p>
        </w:tc>
        <w:tc>
          <w:tcPr>
            <w:tcW w:w="6591" w:type="dxa"/>
            <w:gridSpan w:val="10"/>
            <w:tcBorders>
              <w:top w:val="single" w:sz="4" w:space="0" w:color="auto"/>
              <w:left w:val="single" w:sz="4" w:space="0" w:color="auto"/>
              <w:bottom w:val="single" w:sz="4" w:space="0" w:color="auto"/>
              <w:right w:val="single" w:sz="4" w:space="0" w:color="auto"/>
            </w:tcBorders>
            <w:hideMark/>
          </w:tcPr>
          <w:p w14:paraId="447E9B76" w14:textId="77777777" w:rsidR="00F9219B" w:rsidRDefault="00F9219B" w:rsidP="00F9219B">
            <w:pPr>
              <w:jc w:val="both"/>
              <w:rPr>
                <w:rFonts w:ascii="Arial Narrow" w:hAnsi="Arial Narrow" w:cs="Arial"/>
                <w:sz w:val="16"/>
                <w:szCs w:val="16"/>
              </w:rPr>
            </w:pPr>
            <w:r>
              <w:rPr>
                <w:rFonts w:ascii="Arial Narrow" w:hAnsi="Arial Narrow"/>
                <w:sz w:val="16"/>
                <w:szCs w:val="16"/>
                <w:lang w:bidi="th-TH"/>
              </w:rPr>
              <w:t>H</w:t>
            </w:r>
            <w:r w:rsidRPr="009C784D">
              <w:rPr>
                <w:rFonts w:ascii="Arial Narrow" w:hAnsi="Arial Narrow"/>
                <w:sz w:val="16"/>
                <w:szCs w:val="16"/>
                <w:lang w:bidi="th-TH"/>
              </w:rPr>
              <w:t>iring</w:t>
            </w:r>
            <w:r>
              <w:rPr>
                <w:rFonts w:ascii="Arial Narrow" w:hAnsi="Arial Narrow"/>
                <w:sz w:val="16"/>
                <w:szCs w:val="16"/>
                <w:lang w:val="fr-FR" w:bidi="th-TH"/>
              </w:rPr>
              <w:t xml:space="preserve"> </w:t>
            </w:r>
            <w:r w:rsidRPr="00D46A5D">
              <w:rPr>
                <w:rFonts w:ascii="Arial Narrow" w:hAnsi="Arial Narrow"/>
                <w:sz w:val="16"/>
                <w:szCs w:val="16"/>
                <w:lang w:val="fr-FR" w:bidi="th-TH"/>
              </w:rPr>
              <w:t>of an Octane/CNG</w:t>
            </w:r>
            <w:r w:rsidRPr="009C784D">
              <w:rPr>
                <w:rFonts w:ascii="Arial Narrow" w:hAnsi="Arial Narrow"/>
                <w:sz w:val="16"/>
                <w:szCs w:val="16"/>
                <w:lang w:bidi="th-TH"/>
              </w:rPr>
              <w:t xml:space="preserve"> driven</w:t>
            </w:r>
            <w:r w:rsidRPr="00D46A5D">
              <w:rPr>
                <w:rFonts w:ascii="Arial Narrow" w:hAnsi="Arial Narrow"/>
                <w:sz w:val="16"/>
                <w:szCs w:val="16"/>
                <w:lang w:val="fr-FR" w:bidi="th-TH"/>
              </w:rPr>
              <w:t xml:space="preserve"> </w:t>
            </w:r>
            <w:r>
              <w:rPr>
                <w:rFonts w:ascii="Arial Narrow" w:hAnsi="Arial Narrow"/>
                <w:sz w:val="16"/>
                <w:szCs w:val="16"/>
                <w:lang w:val="fr-FR" w:bidi="th-TH"/>
              </w:rPr>
              <w:t>vehicle</w:t>
            </w:r>
            <w:r w:rsidRPr="00D46A5D">
              <w:rPr>
                <w:rFonts w:ascii="Arial Narrow" w:hAnsi="Arial Narrow"/>
                <w:sz w:val="16"/>
                <w:szCs w:val="16"/>
                <w:lang w:val="fr-FR" w:bidi="th-TH"/>
              </w:rPr>
              <w:t xml:space="preserve"> with fuel cost</w:t>
            </w:r>
            <w:r>
              <w:rPr>
                <w:rFonts w:ascii="Arial Narrow" w:hAnsi="Arial Narrow"/>
                <w:sz w:val="16"/>
                <w:szCs w:val="16"/>
                <w:lang w:val="fr-FR" w:bidi="th-TH"/>
              </w:rPr>
              <w:t xml:space="preserve"> on monthly basis</w:t>
            </w:r>
            <w:r w:rsidRPr="00D46A5D">
              <w:rPr>
                <w:rFonts w:ascii="Arial Narrow" w:hAnsi="Arial Narrow"/>
                <w:sz w:val="16"/>
                <w:szCs w:val="16"/>
                <w:lang w:val="fr-FR" w:bidi="th-TH"/>
              </w:rPr>
              <w:t xml:space="preserve">. </w:t>
            </w:r>
            <w:r>
              <w:rPr>
                <w:rFonts w:ascii="Arial Narrow" w:hAnsi="Arial Narrow"/>
                <w:sz w:val="16"/>
                <w:szCs w:val="16"/>
                <w:lang w:val="fr-FR" w:bidi="th-TH"/>
              </w:rPr>
              <w:t>Seat</w:t>
            </w:r>
            <w:r w:rsidRPr="00D46A5D">
              <w:rPr>
                <w:rFonts w:ascii="Arial Narrow" w:hAnsi="Arial Narrow"/>
                <w:sz w:val="16"/>
                <w:szCs w:val="16"/>
                <w:lang w:val="fr-FR" w:bidi="th-TH"/>
              </w:rPr>
              <w:t xml:space="preserve"> </w:t>
            </w:r>
            <w:proofErr w:type="gramStart"/>
            <w:r w:rsidRPr="00D46A5D">
              <w:rPr>
                <w:rFonts w:ascii="Arial Narrow" w:hAnsi="Arial Narrow"/>
                <w:sz w:val="16"/>
                <w:szCs w:val="16"/>
                <w:lang w:val="fr-FR" w:bidi="th-TH"/>
              </w:rPr>
              <w:t>capacity</w:t>
            </w:r>
            <w:r>
              <w:rPr>
                <w:rFonts w:ascii="Arial Narrow" w:hAnsi="Arial Narrow"/>
                <w:sz w:val="16"/>
                <w:szCs w:val="16"/>
                <w:lang w:val="fr-FR" w:bidi="th-TH"/>
              </w:rPr>
              <w:t>:</w:t>
            </w:r>
            <w:proofErr w:type="gramEnd"/>
            <w:r w:rsidRPr="00D46A5D">
              <w:rPr>
                <w:rFonts w:ascii="Arial Narrow" w:hAnsi="Arial Narrow"/>
                <w:sz w:val="16"/>
                <w:szCs w:val="16"/>
                <w:lang w:val="fr-FR" w:bidi="th-TH"/>
              </w:rPr>
              <w:t xml:space="preserve"> </w:t>
            </w:r>
            <w:r>
              <w:rPr>
                <w:rFonts w:ascii="Arial Narrow" w:hAnsi="Arial Narrow"/>
                <w:sz w:val="16"/>
                <w:szCs w:val="16"/>
                <w:lang w:val="fr-FR" w:bidi="th-TH"/>
              </w:rPr>
              <w:t>Minimum 7 (Seven)</w:t>
            </w:r>
            <w:r w:rsidRPr="00D46A5D">
              <w:rPr>
                <w:rFonts w:ascii="Arial Narrow" w:hAnsi="Arial Narrow"/>
                <w:sz w:val="16"/>
                <w:szCs w:val="16"/>
                <w:lang w:val="fr-FR" w:bidi="th-TH"/>
              </w:rPr>
              <w:t xml:space="preserve"> passengers including driver</w:t>
            </w:r>
            <w:r>
              <w:rPr>
                <w:rFonts w:ascii="Arial Narrow" w:hAnsi="Arial Narrow"/>
                <w:sz w:val="16"/>
                <w:szCs w:val="16"/>
                <w:lang w:val="fr-FR" w:bidi="th-TH"/>
              </w:rPr>
              <w:t>;</w:t>
            </w:r>
            <w:r w:rsidRPr="00D46A5D">
              <w:rPr>
                <w:rFonts w:ascii="Arial Narrow" w:hAnsi="Arial Narrow"/>
                <w:sz w:val="16"/>
                <w:szCs w:val="16"/>
                <w:lang w:val="fr-FR" w:bidi="th-TH"/>
              </w:rPr>
              <w:t xml:space="preserve"> </w:t>
            </w:r>
            <w:r>
              <w:rPr>
                <w:rFonts w:ascii="Arial Narrow" w:hAnsi="Arial Narrow"/>
                <w:sz w:val="16"/>
                <w:szCs w:val="16"/>
                <w:lang w:val="fr-FR" w:bidi="th-TH"/>
              </w:rPr>
              <w:t xml:space="preserve">Condition : Well maintained with </w:t>
            </w:r>
            <w:r w:rsidRPr="00D46A5D">
              <w:rPr>
                <w:rFonts w:ascii="Arial Narrow" w:hAnsi="Arial Narrow"/>
                <w:sz w:val="16"/>
                <w:szCs w:val="16"/>
                <w:lang w:val="fr-FR" w:bidi="th-TH"/>
              </w:rPr>
              <w:t>full A/C</w:t>
            </w:r>
            <w:r>
              <w:rPr>
                <w:rFonts w:ascii="Arial Narrow" w:hAnsi="Arial Narrow"/>
                <w:sz w:val="16"/>
                <w:szCs w:val="16"/>
                <w:lang w:val="fr-FR" w:bidi="th-TH"/>
              </w:rPr>
              <w:t>;</w:t>
            </w:r>
            <w:r w:rsidRPr="00D46A5D">
              <w:rPr>
                <w:rFonts w:ascii="Arial Narrow" w:hAnsi="Arial Narrow"/>
                <w:sz w:val="16"/>
                <w:szCs w:val="16"/>
                <w:lang w:val="fr-FR" w:bidi="th-TH"/>
              </w:rPr>
              <w:t xml:space="preserve"> </w:t>
            </w:r>
            <w:r>
              <w:rPr>
                <w:rFonts w:ascii="Arial Narrow" w:hAnsi="Arial Narrow"/>
                <w:sz w:val="16"/>
                <w:szCs w:val="16"/>
                <w:lang w:val="fr-FR" w:bidi="th-TH"/>
              </w:rPr>
              <w:t>M</w:t>
            </w:r>
            <w:r w:rsidRPr="00D46A5D">
              <w:rPr>
                <w:rFonts w:ascii="Arial Narrow" w:hAnsi="Arial Narrow"/>
                <w:sz w:val="16"/>
                <w:szCs w:val="16"/>
                <w:lang w:val="fr-FR" w:bidi="th-TH"/>
              </w:rPr>
              <w:t>odel: Minimum 201</w:t>
            </w:r>
            <w:r>
              <w:rPr>
                <w:rFonts w:ascii="Arial Narrow" w:hAnsi="Arial Narrow"/>
                <w:sz w:val="16"/>
                <w:szCs w:val="16"/>
                <w:lang w:val="fr-FR" w:bidi="th-TH"/>
              </w:rPr>
              <w:t>3;</w:t>
            </w:r>
            <w:r w:rsidRPr="00D46A5D">
              <w:rPr>
                <w:rFonts w:ascii="Arial Narrow" w:hAnsi="Arial Narrow"/>
                <w:sz w:val="16"/>
                <w:szCs w:val="16"/>
                <w:lang w:val="fr-FR" w:bidi="th-TH"/>
              </w:rPr>
              <w:t xml:space="preserve"> Registration: Minimum 201</w:t>
            </w:r>
            <w:r>
              <w:rPr>
                <w:rFonts w:ascii="Arial Narrow" w:hAnsi="Arial Narrow"/>
                <w:sz w:val="16"/>
                <w:szCs w:val="16"/>
                <w:lang w:val="fr-FR" w:bidi="th-TH"/>
              </w:rPr>
              <w:t>6; Engine :</w:t>
            </w:r>
            <w:r w:rsidRPr="00D46A5D">
              <w:rPr>
                <w:rFonts w:ascii="Arial Narrow" w:hAnsi="Arial Narrow"/>
                <w:sz w:val="16"/>
                <w:szCs w:val="16"/>
                <w:lang w:val="fr-FR" w:bidi="th-TH"/>
              </w:rPr>
              <w:t xml:space="preserve"> </w:t>
            </w:r>
            <w:r>
              <w:rPr>
                <w:rFonts w:ascii="Arial Narrow" w:hAnsi="Arial Narrow"/>
                <w:sz w:val="16"/>
                <w:szCs w:val="16"/>
                <w:lang w:val="fr-FR" w:bidi="th-TH"/>
              </w:rPr>
              <w:t>M</w:t>
            </w:r>
            <w:r w:rsidRPr="00D46A5D">
              <w:rPr>
                <w:rFonts w:ascii="Arial Narrow" w:hAnsi="Arial Narrow"/>
                <w:sz w:val="16"/>
                <w:szCs w:val="16"/>
                <w:lang w:val="fr-FR" w:bidi="th-TH"/>
              </w:rPr>
              <w:t>inimum. 1</w:t>
            </w:r>
            <w:r>
              <w:rPr>
                <w:rFonts w:ascii="Arial Narrow" w:hAnsi="Arial Narrow"/>
                <w:sz w:val="16"/>
                <w:szCs w:val="16"/>
                <w:lang w:val="fr-FR" w:bidi="th-TH"/>
              </w:rPr>
              <w:t>8</w:t>
            </w:r>
            <w:r w:rsidRPr="00D46A5D">
              <w:rPr>
                <w:rFonts w:ascii="Arial Narrow" w:hAnsi="Arial Narrow"/>
                <w:sz w:val="16"/>
                <w:szCs w:val="16"/>
                <w:lang w:val="fr-FR" w:bidi="th-TH"/>
              </w:rPr>
              <w:t xml:space="preserve">00 </w:t>
            </w:r>
            <w:proofErr w:type="gramStart"/>
            <w:r>
              <w:rPr>
                <w:rFonts w:ascii="Arial Narrow" w:hAnsi="Arial Narrow"/>
                <w:sz w:val="16"/>
                <w:szCs w:val="16"/>
                <w:lang w:val="fr-FR" w:bidi="th-TH"/>
              </w:rPr>
              <w:t>CC;</w:t>
            </w:r>
            <w:proofErr w:type="gramEnd"/>
            <w:r>
              <w:rPr>
                <w:rFonts w:ascii="Arial Narrow" w:hAnsi="Arial Narrow"/>
                <w:sz w:val="16"/>
                <w:szCs w:val="16"/>
                <w:lang w:val="fr-FR" w:bidi="th-TH"/>
              </w:rPr>
              <w:t xml:space="preserve"> Door : M</w:t>
            </w:r>
            <w:r w:rsidRPr="00D46A5D">
              <w:rPr>
                <w:rFonts w:ascii="Arial Narrow" w:hAnsi="Arial Narrow"/>
                <w:sz w:val="16"/>
                <w:szCs w:val="16"/>
                <w:lang w:val="fr-FR" w:bidi="th-TH"/>
              </w:rPr>
              <w:t xml:space="preserve">inimum </w:t>
            </w:r>
            <w:r>
              <w:rPr>
                <w:rFonts w:ascii="Arial Narrow" w:hAnsi="Arial Narrow"/>
                <w:sz w:val="16"/>
                <w:szCs w:val="16"/>
                <w:lang w:val="fr-FR" w:bidi="th-TH"/>
              </w:rPr>
              <w:t xml:space="preserve">4 </w:t>
            </w:r>
            <w:r w:rsidRPr="00D46A5D">
              <w:rPr>
                <w:rFonts w:ascii="Arial Narrow" w:hAnsi="Arial Narrow"/>
                <w:sz w:val="16"/>
                <w:szCs w:val="16"/>
                <w:lang w:val="fr-FR" w:bidi="th-TH"/>
              </w:rPr>
              <w:t>(four) doors</w:t>
            </w:r>
            <w:r>
              <w:rPr>
                <w:rFonts w:ascii="Arial Narrow" w:hAnsi="Arial Narrow"/>
                <w:sz w:val="16"/>
                <w:szCs w:val="16"/>
                <w:lang w:val="fr-FR" w:bidi="th-TH"/>
              </w:rPr>
              <w:t>; Contract Duration : Up to June 2025, may be extended if project period extend.</w:t>
            </w:r>
          </w:p>
        </w:tc>
      </w:tr>
      <w:tr w:rsidR="00F9219B" w14:paraId="0EE5A16E" w14:textId="77777777" w:rsidTr="00F860BB">
        <w:trPr>
          <w:trHeight w:val="204"/>
        </w:trPr>
        <w:tc>
          <w:tcPr>
            <w:tcW w:w="462" w:type="dxa"/>
            <w:tcBorders>
              <w:top w:val="single" w:sz="4" w:space="0" w:color="auto"/>
              <w:left w:val="single" w:sz="4" w:space="0" w:color="auto"/>
              <w:bottom w:val="single" w:sz="4" w:space="0" w:color="auto"/>
              <w:right w:val="single" w:sz="4" w:space="0" w:color="auto"/>
            </w:tcBorders>
            <w:hideMark/>
          </w:tcPr>
          <w:p w14:paraId="607A211E" w14:textId="77777777" w:rsidR="00F9219B" w:rsidRDefault="00F9219B" w:rsidP="00F9219B">
            <w:pPr>
              <w:jc w:val="center"/>
              <w:rPr>
                <w:rFonts w:ascii="Arial Narrow" w:hAnsi="Arial Narrow" w:cs="Arial"/>
                <w:sz w:val="16"/>
                <w:szCs w:val="16"/>
              </w:rPr>
            </w:pPr>
            <w:r>
              <w:rPr>
                <w:rFonts w:ascii="Arial Narrow" w:hAnsi="Arial Narrow" w:cs="Arial"/>
                <w:sz w:val="16"/>
                <w:szCs w:val="16"/>
              </w:rPr>
              <w:t>20.</w:t>
            </w:r>
          </w:p>
        </w:tc>
        <w:tc>
          <w:tcPr>
            <w:tcW w:w="2314" w:type="dxa"/>
            <w:tcBorders>
              <w:top w:val="single" w:sz="4" w:space="0" w:color="auto"/>
              <w:left w:val="single" w:sz="4" w:space="0" w:color="auto"/>
              <w:bottom w:val="single" w:sz="4" w:space="0" w:color="auto"/>
              <w:right w:val="single" w:sz="4" w:space="0" w:color="auto"/>
            </w:tcBorders>
            <w:hideMark/>
          </w:tcPr>
          <w:p w14:paraId="48555C7B" w14:textId="77777777" w:rsidR="00F9219B" w:rsidRDefault="00F9219B" w:rsidP="00F9219B">
            <w:pPr>
              <w:jc w:val="both"/>
              <w:rPr>
                <w:rFonts w:ascii="Arial Narrow" w:hAnsi="Arial Narrow" w:cs="Arial"/>
                <w:sz w:val="16"/>
                <w:szCs w:val="16"/>
              </w:rPr>
            </w:pPr>
            <w:r>
              <w:rPr>
                <w:rFonts w:ascii="Arial Narrow" w:hAnsi="Arial Narrow" w:cs="Arial"/>
                <w:sz w:val="16"/>
                <w:szCs w:val="16"/>
              </w:rPr>
              <w:t>Eligibility criteria</w:t>
            </w:r>
          </w:p>
        </w:tc>
        <w:tc>
          <w:tcPr>
            <w:tcW w:w="6591" w:type="dxa"/>
            <w:gridSpan w:val="10"/>
            <w:tcBorders>
              <w:top w:val="single" w:sz="4" w:space="0" w:color="auto"/>
              <w:left w:val="single" w:sz="4" w:space="0" w:color="auto"/>
              <w:bottom w:val="single" w:sz="4" w:space="0" w:color="auto"/>
              <w:right w:val="single" w:sz="4" w:space="0" w:color="auto"/>
            </w:tcBorders>
            <w:hideMark/>
          </w:tcPr>
          <w:p w14:paraId="0DC9B9B2" w14:textId="77777777" w:rsidR="00F9219B" w:rsidRDefault="00F9219B" w:rsidP="00F9219B">
            <w:pPr>
              <w:jc w:val="both"/>
              <w:rPr>
                <w:rFonts w:ascii="Arial Narrow" w:hAnsi="Arial Narrow" w:cs="Arial"/>
                <w:sz w:val="16"/>
                <w:szCs w:val="16"/>
              </w:rPr>
            </w:pPr>
            <w:r>
              <w:rPr>
                <w:rFonts w:ascii="Arial Narrow" w:hAnsi="Arial Narrow" w:cs="Arial"/>
                <w:sz w:val="16"/>
                <w:szCs w:val="16"/>
              </w:rPr>
              <w:t>Details in Tender document</w:t>
            </w:r>
          </w:p>
        </w:tc>
      </w:tr>
      <w:tr w:rsidR="00F9219B" w:rsidRPr="006F5C5E" w14:paraId="7E4E859A" w14:textId="77777777" w:rsidTr="00F860BB">
        <w:trPr>
          <w:trHeight w:val="204"/>
        </w:trPr>
        <w:tc>
          <w:tcPr>
            <w:tcW w:w="462" w:type="dxa"/>
            <w:tcBorders>
              <w:top w:val="single" w:sz="4" w:space="0" w:color="auto"/>
              <w:left w:val="single" w:sz="4" w:space="0" w:color="auto"/>
              <w:bottom w:val="single" w:sz="4" w:space="0" w:color="auto"/>
              <w:right w:val="single" w:sz="4" w:space="0" w:color="auto"/>
            </w:tcBorders>
            <w:hideMark/>
          </w:tcPr>
          <w:p w14:paraId="1A6EC28B" w14:textId="77777777" w:rsidR="00F9219B" w:rsidRDefault="00F9219B" w:rsidP="00F9219B">
            <w:pPr>
              <w:jc w:val="center"/>
              <w:rPr>
                <w:rFonts w:ascii="Arial Narrow" w:hAnsi="Arial Narrow" w:cs="Arial"/>
                <w:sz w:val="16"/>
                <w:szCs w:val="16"/>
              </w:rPr>
            </w:pPr>
            <w:r>
              <w:rPr>
                <w:rFonts w:ascii="Arial Narrow" w:hAnsi="Arial Narrow" w:cs="Arial"/>
                <w:sz w:val="16"/>
                <w:szCs w:val="16"/>
              </w:rPr>
              <w:t>21.</w:t>
            </w:r>
          </w:p>
        </w:tc>
        <w:tc>
          <w:tcPr>
            <w:tcW w:w="2314" w:type="dxa"/>
            <w:tcBorders>
              <w:top w:val="single" w:sz="4" w:space="0" w:color="auto"/>
              <w:left w:val="single" w:sz="4" w:space="0" w:color="auto"/>
              <w:bottom w:val="single" w:sz="4" w:space="0" w:color="auto"/>
              <w:right w:val="single" w:sz="4" w:space="0" w:color="auto"/>
            </w:tcBorders>
            <w:hideMark/>
          </w:tcPr>
          <w:p w14:paraId="262A1036" w14:textId="77777777" w:rsidR="00F9219B" w:rsidRDefault="00F9219B" w:rsidP="00F9219B">
            <w:pPr>
              <w:jc w:val="both"/>
              <w:rPr>
                <w:rFonts w:ascii="Arial Narrow" w:hAnsi="Arial Narrow"/>
                <w:sz w:val="16"/>
                <w:szCs w:val="16"/>
              </w:rPr>
            </w:pPr>
            <w:r>
              <w:rPr>
                <w:rFonts w:ascii="Arial Narrow" w:hAnsi="Arial Narrow"/>
                <w:sz w:val="16"/>
                <w:szCs w:val="16"/>
              </w:rPr>
              <w:t>Price of Tender Document</w:t>
            </w:r>
          </w:p>
        </w:tc>
        <w:tc>
          <w:tcPr>
            <w:tcW w:w="6591" w:type="dxa"/>
            <w:gridSpan w:val="10"/>
            <w:tcBorders>
              <w:top w:val="single" w:sz="4" w:space="0" w:color="auto"/>
              <w:left w:val="single" w:sz="4" w:space="0" w:color="auto"/>
              <w:bottom w:val="single" w:sz="4" w:space="0" w:color="auto"/>
              <w:right w:val="single" w:sz="4" w:space="0" w:color="auto"/>
            </w:tcBorders>
            <w:hideMark/>
          </w:tcPr>
          <w:p w14:paraId="36BCA68F" w14:textId="77777777" w:rsidR="00F9219B" w:rsidRDefault="00F9219B" w:rsidP="00F9219B">
            <w:pPr>
              <w:jc w:val="both"/>
              <w:rPr>
                <w:rFonts w:ascii="Arial Narrow" w:hAnsi="Arial Narrow" w:cs="Arial"/>
                <w:sz w:val="16"/>
                <w:szCs w:val="16"/>
              </w:rPr>
            </w:pPr>
            <w:r w:rsidRPr="003C2A1B">
              <w:rPr>
                <w:rFonts w:ascii="Arial Narrow" w:hAnsi="Arial Narrow" w:cs="Arial"/>
                <w:sz w:val="16"/>
                <w:szCs w:val="16"/>
              </w:rPr>
              <w:t xml:space="preserve">1,000 BDT (Non-refundable). </w:t>
            </w:r>
            <w:r>
              <w:rPr>
                <w:rFonts w:ascii="Arial Narrow" w:hAnsi="Arial Narrow" w:cs="Arial"/>
                <w:sz w:val="16"/>
                <w:szCs w:val="16"/>
              </w:rPr>
              <w:t xml:space="preserve">Documents Can be found </w:t>
            </w:r>
            <w:proofErr w:type="gramStart"/>
            <w:r>
              <w:rPr>
                <w:rFonts w:ascii="Arial Narrow" w:hAnsi="Arial Narrow" w:cs="Arial"/>
                <w:sz w:val="16"/>
                <w:szCs w:val="16"/>
              </w:rPr>
              <w:t xml:space="preserve">at </w:t>
            </w:r>
            <w:r w:rsidRPr="003C2A1B">
              <w:rPr>
                <w:rFonts w:ascii="Arial Narrow" w:hAnsi="Arial Narrow" w:cs="Arial"/>
                <w:sz w:val="16"/>
                <w:szCs w:val="16"/>
              </w:rPr>
              <w:t xml:space="preserve"> </w:t>
            </w:r>
            <w:r w:rsidRPr="006F5C5E">
              <w:rPr>
                <w:rFonts w:ascii="Arial Narrow" w:hAnsi="Arial Narrow" w:cs="Arial"/>
                <w:sz w:val="16"/>
                <w:szCs w:val="16"/>
              </w:rPr>
              <w:t>www.bcc.gov.bd</w:t>
            </w:r>
            <w:proofErr w:type="gramEnd"/>
            <w:r>
              <w:rPr>
                <w:rFonts w:ascii="Arial Narrow" w:hAnsi="Arial Narrow" w:cs="Arial"/>
                <w:sz w:val="16"/>
                <w:szCs w:val="16"/>
              </w:rPr>
              <w:t xml:space="preserve"> and </w:t>
            </w:r>
            <w:r w:rsidRPr="006F5C5E">
              <w:rPr>
                <w:rFonts w:ascii="Arial Narrow" w:hAnsi="Arial Narrow" w:cs="Arial"/>
                <w:sz w:val="16"/>
                <w:szCs w:val="16"/>
              </w:rPr>
              <w:t xml:space="preserve"> www.cirt.gov.bd</w:t>
            </w:r>
          </w:p>
        </w:tc>
      </w:tr>
      <w:tr w:rsidR="00F9219B" w14:paraId="57DC0C7D" w14:textId="77777777" w:rsidTr="00F860BB">
        <w:trPr>
          <w:trHeight w:val="284"/>
        </w:trPr>
        <w:tc>
          <w:tcPr>
            <w:tcW w:w="462" w:type="dxa"/>
            <w:tcBorders>
              <w:top w:val="nil"/>
              <w:left w:val="single" w:sz="4" w:space="0" w:color="auto"/>
              <w:bottom w:val="single" w:sz="4" w:space="0" w:color="auto"/>
              <w:right w:val="single" w:sz="4" w:space="0" w:color="auto"/>
            </w:tcBorders>
            <w:hideMark/>
          </w:tcPr>
          <w:p w14:paraId="256853FE" w14:textId="77777777" w:rsidR="00F9219B" w:rsidRDefault="00F9219B" w:rsidP="00F9219B">
            <w:pPr>
              <w:jc w:val="center"/>
              <w:rPr>
                <w:rFonts w:ascii="Arial Narrow" w:hAnsi="Arial Narrow" w:cs="Arial"/>
                <w:sz w:val="16"/>
                <w:szCs w:val="16"/>
              </w:rPr>
            </w:pPr>
            <w:r>
              <w:rPr>
                <w:rFonts w:ascii="Arial Narrow" w:hAnsi="Arial Narrow" w:cs="Arial"/>
                <w:sz w:val="16"/>
                <w:szCs w:val="16"/>
              </w:rPr>
              <w:t>22.</w:t>
            </w:r>
          </w:p>
        </w:tc>
        <w:tc>
          <w:tcPr>
            <w:tcW w:w="8905" w:type="dxa"/>
            <w:gridSpan w:val="11"/>
            <w:tcBorders>
              <w:top w:val="single" w:sz="4" w:space="0" w:color="auto"/>
              <w:left w:val="single" w:sz="4" w:space="0" w:color="auto"/>
              <w:bottom w:val="single" w:sz="4" w:space="0" w:color="auto"/>
              <w:right w:val="single" w:sz="4" w:space="0" w:color="auto"/>
            </w:tcBorders>
            <w:hideMark/>
          </w:tcPr>
          <w:p w14:paraId="2E6AF23E" w14:textId="77777777" w:rsidR="00F9219B" w:rsidRDefault="00F9219B" w:rsidP="00F9219B">
            <w:pPr>
              <w:jc w:val="both"/>
              <w:rPr>
                <w:rFonts w:ascii="Arial Narrow" w:hAnsi="Arial Narrow" w:cs="Arial"/>
                <w:sz w:val="16"/>
                <w:szCs w:val="16"/>
              </w:rPr>
            </w:pPr>
            <w:r>
              <w:rPr>
                <w:rFonts w:ascii="Arial Narrow" w:hAnsi="Arial Narrow" w:cs="Arial"/>
                <w:sz w:val="16"/>
                <w:szCs w:val="16"/>
              </w:rPr>
              <w:t xml:space="preserve">Identification of Package, Tender Security, Completion Time </w:t>
            </w:r>
          </w:p>
        </w:tc>
      </w:tr>
      <w:tr w:rsidR="00F9219B" w14:paraId="58ACE867" w14:textId="77777777" w:rsidTr="00F860BB">
        <w:trPr>
          <w:trHeight w:val="366"/>
        </w:trPr>
        <w:tc>
          <w:tcPr>
            <w:tcW w:w="462" w:type="dxa"/>
            <w:tcBorders>
              <w:top w:val="nil"/>
              <w:left w:val="single" w:sz="4" w:space="0" w:color="auto"/>
              <w:bottom w:val="single" w:sz="4" w:space="0" w:color="auto"/>
              <w:right w:val="single" w:sz="4" w:space="0" w:color="auto"/>
            </w:tcBorders>
          </w:tcPr>
          <w:p w14:paraId="2FD7FAB1" w14:textId="77777777" w:rsidR="00F9219B" w:rsidRDefault="00F9219B" w:rsidP="00F9219B">
            <w:pPr>
              <w:jc w:val="center"/>
              <w:rPr>
                <w:rFonts w:ascii="Arial Narrow" w:hAnsi="Arial Narrow" w:cs="Arial"/>
                <w:sz w:val="16"/>
                <w:szCs w:val="16"/>
              </w:rPr>
            </w:pPr>
          </w:p>
        </w:tc>
        <w:tc>
          <w:tcPr>
            <w:tcW w:w="2314" w:type="dxa"/>
            <w:tcBorders>
              <w:top w:val="single" w:sz="4" w:space="0" w:color="auto"/>
              <w:left w:val="single" w:sz="4" w:space="0" w:color="auto"/>
              <w:bottom w:val="single" w:sz="4" w:space="0" w:color="auto"/>
              <w:right w:val="single" w:sz="4" w:space="0" w:color="auto"/>
            </w:tcBorders>
            <w:vAlign w:val="center"/>
            <w:hideMark/>
          </w:tcPr>
          <w:p w14:paraId="0BB925A1" w14:textId="77777777" w:rsidR="00F9219B" w:rsidRDefault="00F9219B" w:rsidP="00F9219B">
            <w:pPr>
              <w:jc w:val="center"/>
              <w:rPr>
                <w:rFonts w:ascii="Arial Narrow" w:hAnsi="Arial Narrow" w:cs="Arial"/>
                <w:bCs/>
                <w:sz w:val="16"/>
                <w:szCs w:val="16"/>
              </w:rPr>
            </w:pPr>
            <w:r>
              <w:rPr>
                <w:rFonts w:ascii="Arial Narrow" w:hAnsi="Arial Narrow" w:cs="Arial"/>
                <w:bCs/>
                <w:sz w:val="16"/>
                <w:szCs w:val="16"/>
              </w:rPr>
              <w:t>Pkg.No.</w:t>
            </w:r>
          </w:p>
        </w:tc>
        <w:tc>
          <w:tcPr>
            <w:tcW w:w="1573" w:type="dxa"/>
            <w:gridSpan w:val="2"/>
            <w:tcBorders>
              <w:top w:val="single" w:sz="4" w:space="0" w:color="auto"/>
              <w:left w:val="single" w:sz="4" w:space="0" w:color="auto"/>
              <w:bottom w:val="single" w:sz="4" w:space="0" w:color="auto"/>
              <w:right w:val="single" w:sz="4" w:space="0" w:color="auto"/>
            </w:tcBorders>
            <w:vAlign w:val="center"/>
            <w:hideMark/>
          </w:tcPr>
          <w:p w14:paraId="58E55659" w14:textId="77777777" w:rsidR="00F9219B" w:rsidRDefault="00F9219B" w:rsidP="00F9219B">
            <w:pPr>
              <w:pStyle w:val="Heading4"/>
              <w:numPr>
                <w:ilvl w:val="0"/>
                <w:numId w:val="0"/>
              </w:numPr>
              <w:tabs>
                <w:tab w:val="left" w:pos="720"/>
              </w:tabs>
              <w:ind w:left="432"/>
              <w:rPr>
                <w:rFonts w:ascii="Arial Narrow" w:hAnsi="Arial Narrow" w:cs="Arial"/>
                <w:b/>
                <w:sz w:val="16"/>
                <w:szCs w:val="16"/>
              </w:rPr>
            </w:pPr>
            <w:bookmarkStart w:id="18" w:name="_Toc535766851"/>
            <w:r>
              <w:rPr>
                <w:rFonts w:ascii="Arial Narrow" w:hAnsi="Arial Narrow" w:cs="Arial"/>
                <w:sz w:val="16"/>
                <w:szCs w:val="16"/>
              </w:rPr>
              <w:t>Identification</w:t>
            </w:r>
            <w:bookmarkEnd w:id="18"/>
          </w:p>
        </w:tc>
        <w:tc>
          <w:tcPr>
            <w:tcW w:w="740" w:type="dxa"/>
            <w:gridSpan w:val="3"/>
            <w:tcBorders>
              <w:top w:val="single" w:sz="4" w:space="0" w:color="auto"/>
              <w:left w:val="single" w:sz="4" w:space="0" w:color="auto"/>
              <w:bottom w:val="single" w:sz="4" w:space="0" w:color="auto"/>
              <w:right w:val="single" w:sz="4" w:space="0" w:color="auto"/>
            </w:tcBorders>
            <w:vAlign w:val="center"/>
            <w:hideMark/>
          </w:tcPr>
          <w:p w14:paraId="712E6B65" w14:textId="77777777" w:rsidR="00F9219B" w:rsidRDefault="00F9219B" w:rsidP="00F9219B">
            <w:pPr>
              <w:jc w:val="center"/>
              <w:rPr>
                <w:rFonts w:ascii="Arial Narrow" w:hAnsi="Arial Narrow" w:cs="Arial"/>
                <w:bCs/>
                <w:sz w:val="16"/>
                <w:szCs w:val="16"/>
              </w:rPr>
            </w:pPr>
            <w:r>
              <w:rPr>
                <w:rFonts w:ascii="Arial Narrow" w:hAnsi="Arial Narrow" w:cs="Arial"/>
                <w:bCs/>
                <w:sz w:val="16"/>
                <w:szCs w:val="16"/>
              </w:rPr>
              <w:t>Number</w:t>
            </w:r>
          </w:p>
        </w:tc>
        <w:tc>
          <w:tcPr>
            <w:tcW w:w="740" w:type="dxa"/>
            <w:tcBorders>
              <w:top w:val="single" w:sz="4" w:space="0" w:color="auto"/>
              <w:left w:val="single" w:sz="4" w:space="0" w:color="auto"/>
              <w:bottom w:val="single" w:sz="4" w:space="0" w:color="auto"/>
              <w:right w:val="single" w:sz="4" w:space="0" w:color="auto"/>
            </w:tcBorders>
            <w:vAlign w:val="center"/>
          </w:tcPr>
          <w:p w14:paraId="1CDB0472" w14:textId="77777777" w:rsidR="00F9219B" w:rsidRDefault="00F9219B" w:rsidP="00F9219B">
            <w:pPr>
              <w:jc w:val="center"/>
              <w:rPr>
                <w:rFonts w:ascii="Arial Narrow" w:hAnsi="Arial Narrow" w:cs="Arial"/>
                <w:bCs/>
                <w:sz w:val="16"/>
                <w:szCs w:val="16"/>
              </w:rPr>
            </w:pPr>
            <w:r>
              <w:rPr>
                <w:rFonts w:ascii="Arial Narrow" w:hAnsi="Arial Narrow" w:cs="Arial"/>
                <w:bCs/>
                <w:sz w:val="16"/>
                <w:szCs w:val="16"/>
              </w:rPr>
              <w:t>Location</w:t>
            </w:r>
          </w:p>
          <w:p w14:paraId="19463B8B" w14:textId="77777777" w:rsidR="00F9219B" w:rsidRDefault="00F9219B" w:rsidP="00F9219B">
            <w:pPr>
              <w:jc w:val="center"/>
              <w:rPr>
                <w:rFonts w:ascii="Arial Narrow" w:hAnsi="Arial Narrow" w:cs="Arial"/>
                <w:bCs/>
                <w:sz w:val="16"/>
                <w:szCs w:val="16"/>
              </w:rPr>
            </w:pPr>
          </w:p>
        </w:tc>
        <w:tc>
          <w:tcPr>
            <w:tcW w:w="1758" w:type="dxa"/>
            <w:gridSpan w:val="3"/>
            <w:tcBorders>
              <w:top w:val="single" w:sz="4" w:space="0" w:color="auto"/>
              <w:left w:val="single" w:sz="4" w:space="0" w:color="auto"/>
              <w:bottom w:val="single" w:sz="4" w:space="0" w:color="auto"/>
              <w:right w:val="single" w:sz="4" w:space="0" w:color="auto"/>
            </w:tcBorders>
            <w:vAlign w:val="center"/>
            <w:hideMark/>
          </w:tcPr>
          <w:p w14:paraId="36670AD4" w14:textId="77777777" w:rsidR="00F9219B" w:rsidRDefault="00F9219B" w:rsidP="00F9219B">
            <w:pPr>
              <w:jc w:val="center"/>
              <w:rPr>
                <w:rFonts w:ascii="Arial Narrow" w:hAnsi="Arial Narrow" w:cs="Arial"/>
                <w:bCs/>
                <w:sz w:val="16"/>
                <w:szCs w:val="16"/>
              </w:rPr>
            </w:pPr>
            <w:r>
              <w:rPr>
                <w:rFonts w:ascii="Arial Narrow" w:hAnsi="Arial Narrow" w:cs="Arial"/>
                <w:bCs/>
                <w:sz w:val="16"/>
                <w:szCs w:val="16"/>
              </w:rPr>
              <w:t>Tender Security (by Pay Order / Bank Guarantee)</w:t>
            </w:r>
          </w:p>
        </w:tc>
        <w:tc>
          <w:tcPr>
            <w:tcW w:w="1780" w:type="dxa"/>
            <w:tcBorders>
              <w:top w:val="single" w:sz="4" w:space="0" w:color="auto"/>
              <w:left w:val="single" w:sz="4" w:space="0" w:color="auto"/>
              <w:bottom w:val="single" w:sz="4" w:space="0" w:color="auto"/>
              <w:right w:val="single" w:sz="4" w:space="0" w:color="auto"/>
            </w:tcBorders>
            <w:vAlign w:val="center"/>
            <w:hideMark/>
          </w:tcPr>
          <w:p w14:paraId="2A173DDC" w14:textId="77777777" w:rsidR="00F9219B" w:rsidRDefault="00F9219B" w:rsidP="00F9219B">
            <w:pPr>
              <w:jc w:val="center"/>
              <w:rPr>
                <w:rFonts w:ascii="Arial Narrow" w:hAnsi="Arial Narrow" w:cs="Arial"/>
                <w:bCs/>
                <w:sz w:val="16"/>
                <w:szCs w:val="16"/>
              </w:rPr>
            </w:pPr>
            <w:r>
              <w:rPr>
                <w:rFonts w:ascii="Arial Narrow" w:hAnsi="Arial Narrow" w:cs="Arial"/>
                <w:sz w:val="16"/>
                <w:szCs w:val="16"/>
              </w:rPr>
              <w:t>Completion Time in Months</w:t>
            </w:r>
          </w:p>
        </w:tc>
      </w:tr>
      <w:tr w:rsidR="00F9219B" w14:paraId="204C1498" w14:textId="77777777" w:rsidTr="00F860BB">
        <w:trPr>
          <w:trHeight w:val="448"/>
        </w:trPr>
        <w:tc>
          <w:tcPr>
            <w:tcW w:w="462" w:type="dxa"/>
            <w:tcBorders>
              <w:top w:val="nil"/>
              <w:left w:val="single" w:sz="4" w:space="0" w:color="auto"/>
              <w:bottom w:val="single" w:sz="4" w:space="0" w:color="auto"/>
              <w:right w:val="single" w:sz="4" w:space="0" w:color="auto"/>
            </w:tcBorders>
          </w:tcPr>
          <w:p w14:paraId="7C5C9C31" w14:textId="77777777" w:rsidR="00F9219B" w:rsidRDefault="00F9219B" w:rsidP="00F9219B">
            <w:pPr>
              <w:jc w:val="center"/>
              <w:rPr>
                <w:rFonts w:ascii="Arial Narrow" w:hAnsi="Arial Narrow" w:cs="Arial"/>
                <w:sz w:val="16"/>
                <w:szCs w:val="16"/>
              </w:rPr>
            </w:pPr>
          </w:p>
        </w:tc>
        <w:tc>
          <w:tcPr>
            <w:tcW w:w="2314" w:type="dxa"/>
            <w:tcBorders>
              <w:top w:val="single" w:sz="4" w:space="0" w:color="auto"/>
              <w:left w:val="single" w:sz="4" w:space="0" w:color="auto"/>
              <w:bottom w:val="single" w:sz="4" w:space="0" w:color="auto"/>
              <w:right w:val="single" w:sz="4" w:space="0" w:color="auto"/>
            </w:tcBorders>
            <w:vAlign w:val="center"/>
            <w:hideMark/>
          </w:tcPr>
          <w:p w14:paraId="07E10FC5" w14:textId="77777777" w:rsidR="00F9219B" w:rsidRDefault="00F9219B" w:rsidP="00F9219B">
            <w:pPr>
              <w:jc w:val="center"/>
              <w:rPr>
                <w:rFonts w:ascii="Arial Narrow" w:hAnsi="Arial Narrow"/>
                <w:sz w:val="16"/>
                <w:szCs w:val="16"/>
              </w:rPr>
            </w:pPr>
            <w:r>
              <w:rPr>
                <w:rFonts w:ascii="Arial Narrow" w:hAnsi="Arial Narrow"/>
                <w:sz w:val="16"/>
                <w:szCs w:val="16"/>
              </w:rPr>
              <w:t>S-26</w:t>
            </w:r>
          </w:p>
        </w:tc>
        <w:tc>
          <w:tcPr>
            <w:tcW w:w="1573" w:type="dxa"/>
            <w:gridSpan w:val="2"/>
            <w:tcBorders>
              <w:top w:val="single" w:sz="4" w:space="0" w:color="auto"/>
              <w:left w:val="single" w:sz="4" w:space="0" w:color="auto"/>
              <w:bottom w:val="single" w:sz="4" w:space="0" w:color="auto"/>
              <w:right w:val="single" w:sz="4" w:space="0" w:color="auto"/>
            </w:tcBorders>
            <w:vAlign w:val="center"/>
            <w:hideMark/>
          </w:tcPr>
          <w:p w14:paraId="6026B7BB" w14:textId="77777777" w:rsidR="00F9219B" w:rsidRDefault="00F9219B" w:rsidP="00F9219B">
            <w:pPr>
              <w:jc w:val="center"/>
              <w:rPr>
                <w:rFonts w:ascii="Arial Narrow" w:hAnsi="Arial Narrow" w:cstheme="minorBidi"/>
                <w:sz w:val="16"/>
                <w:szCs w:val="16"/>
                <w:lang w:bidi="bn-BD"/>
              </w:rPr>
            </w:pPr>
            <w:r>
              <w:rPr>
                <w:rFonts w:ascii="Arial Narrow" w:hAnsi="Arial Narrow"/>
                <w:b/>
                <w:bCs/>
                <w:sz w:val="16"/>
                <w:szCs w:val="16"/>
                <w:lang w:val="fr-FR" w:bidi="th-TH"/>
              </w:rPr>
              <w:t>Rent a Vehicle</w:t>
            </w:r>
          </w:p>
        </w:tc>
        <w:tc>
          <w:tcPr>
            <w:tcW w:w="740" w:type="dxa"/>
            <w:gridSpan w:val="3"/>
            <w:tcBorders>
              <w:top w:val="single" w:sz="4" w:space="0" w:color="auto"/>
              <w:left w:val="single" w:sz="4" w:space="0" w:color="auto"/>
              <w:bottom w:val="single" w:sz="4" w:space="0" w:color="auto"/>
              <w:right w:val="single" w:sz="4" w:space="0" w:color="auto"/>
            </w:tcBorders>
            <w:vAlign w:val="center"/>
            <w:hideMark/>
          </w:tcPr>
          <w:p w14:paraId="48635F7E" w14:textId="77777777" w:rsidR="00F9219B" w:rsidRDefault="00F9219B" w:rsidP="00F9219B">
            <w:pPr>
              <w:jc w:val="center"/>
              <w:rPr>
                <w:rFonts w:ascii="Arial Narrow" w:hAnsi="Arial Narrow" w:cs="Arial"/>
                <w:sz w:val="16"/>
                <w:szCs w:val="16"/>
                <w:rtl/>
                <w:cs/>
              </w:rPr>
            </w:pPr>
            <w:r>
              <w:rPr>
                <w:rFonts w:ascii="Arial Narrow" w:hAnsi="Arial Narrow" w:cs="Arial"/>
                <w:sz w:val="16"/>
                <w:szCs w:val="16"/>
              </w:rPr>
              <w:t>01</w:t>
            </w:r>
          </w:p>
        </w:tc>
        <w:tc>
          <w:tcPr>
            <w:tcW w:w="740" w:type="dxa"/>
            <w:tcBorders>
              <w:top w:val="single" w:sz="4" w:space="0" w:color="auto"/>
              <w:left w:val="single" w:sz="4" w:space="0" w:color="auto"/>
              <w:bottom w:val="single" w:sz="4" w:space="0" w:color="auto"/>
              <w:right w:val="single" w:sz="4" w:space="0" w:color="auto"/>
            </w:tcBorders>
            <w:vAlign w:val="center"/>
            <w:hideMark/>
          </w:tcPr>
          <w:p w14:paraId="27534775" w14:textId="77777777" w:rsidR="00F9219B" w:rsidRDefault="00F9219B" w:rsidP="00F9219B">
            <w:pPr>
              <w:jc w:val="center"/>
              <w:rPr>
                <w:rFonts w:ascii="Arial Narrow" w:hAnsi="Arial Narrow" w:cs="Arial"/>
                <w:sz w:val="16"/>
                <w:szCs w:val="16"/>
              </w:rPr>
            </w:pPr>
            <w:r>
              <w:rPr>
                <w:rFonts w:ascii="Arial Narrow" w:hAnsi="Arial Narrow" w:cs="Arial"/>
                <w:sz w:val="16"/>
                <w:szCs w:val="16"/>
              </w:rPr>
              <w:t>Dhaka</w:t>
            </w:r>
          </w:p>
        </w:tc>
        <w:tc>
          <w:tcPr>
            <w:tcW w:w="1758" w:type="dxa"/>
            <w:gridSpan w:val="3"/>
            <w:tcBorders>
              <w:top w:val="single" w:sz="4" w:space="0" w:color="auto"/>
              <w:left w:val="single" w:sz="4" w:space="0" w:color="auto"/>
              <w:bottom w:val="single" w:sz="4" w:space="0" w:color="auto"/>
              <w:right w:val="single" w:sz="4" w:space="0" w:color="auto"/>
            </w:tcBorders>
            <w:vAlign w:val="center"/>
            <w:hideMark/>
          </w:tcPr>
          <w:p w14:paraId="40E90F72" w14:textId="77777777" w:rsidR="00F9219B" w:rsidRDefault="00F9219B" w:rsidP="00F9219B">
            <w:pPr>
              <w:jc w:val="center"/>
              <w:rPr>
                <w:rFonts w:ascii="Arial Narrow" w:hAnsi="Arial Narrow" w:cs="Arial"/>
                <w:sz w:val="16"/>
                <w:szCs w:val="16"/>
              </w:rPr>
            </w:pPr>
            <w:r>
              <w:rPr>
                <w:rFonts w:ascii="Arial Narrow" w:hAnsi="Arial Narrow"/>
                <w:sz w:val="16"/>
                <w:szCs w:val="16"/>
              </w:rPr>
              <w:t>Tk. 25,000 (</w:t>
            </w:r>
            <w:proofErr w:type="gramStart"/>
            <w:r>
              <w:rPr>
                <w:rFonts w:ascii="Arial Narrow" w:hAnsi="Arial Narrow"/>
                <w:sz w:val="16"/>
                <w:szCs w:val="16"/>
              </w:rPr>
              <w:t>Twenty Five</w:t>
            </w:r>
            <w:proofErr w:type="gramEnd"/>
            <w:r>
              <w:rPr>
                <w:rFonts w:ascii="Arial Narrow" w:hAnsi="Arial Narrow"/>
                <w:sz w:val="16"/>
                <w:szCs w:val="16"/>
              </w:rPr>
              <w:t xml:space="preserve"> Thousand) Only</w:t>
            </w:r>
          </w:p>
        </w:tc>
        <w:tc>
          <w:tcPr>
            <w:tcW w:w="1780" w:type="dxa"/>
            <w:tcBorders>
              <w:top w:val="single" w:sz="4" w:space="0" w:color="auto"/>
              <w:left w:val="single" w:sz="4" w:space="0" w:color="auto"/>
              <w:bottom w:val="single" w:sz="4" w:space="0" w:color="auto"/>
              <w:right w:val="single" w:sz="4" w:space="0" w:color="auto"/>
            </w:tcBorders>
            <w:vAlign w:val="center"/>
            <w:hideMark/>
          </w:tcPr>
          <w:p w14:paraId="48026E3E" w14:textId="77777777" w:rsidR="00F9219B" w:rsidRDefault="00F9219B" w:rsidP="00F9219B">
            <w:pPr>
              <w:jc w:val="center"/>
              <w:rPr>
                <w:rFonts w:ascii="Arial Narrow" w:hAnsi="Arial Narrow" w:cs="Arial"/>
                <w:sz w:val="16"/>
                <w:szCs w:val="16"/>
              </w:rPr>
            </w:pPr>
            <w:r>
              <w:rPr>
                <w:rFonts w:ascii="Arial Narrow" w:hAnsi="Arial Narrow" w:cs="Arial"/>
                <w:sz w:val="16"/>
                <w:szCs w:val="16"/>
              </w:rPr>
              <w:t>6 (Six) Months</w:t>
            </w:r>
          </w:p>
        </w:tc>
      </w:tr>
      <w:tr w:rsidR="00F9219B" w14:paraId="50D07836" w14:textId="77777777" w:rsidTr="00F860BB">
        <w:trPr>
          <w:trHeight w:val="204"/>
        </w:trPr>
        <w:tc>
          <w:tcPr>
            <w:tcW w:w="462" w:type="dxa"/>
            <w:tcBorders>
              <w:top w:val="single" w:sz="4" w:space="0" w:color="auto"/>
              <w:left w:val="single" w:sz="4" w:space="0" w:color="auto"/>
              <w:bottom w:val="single" w:sz="4" w:space="0" w:color="auto"/>
              <w:right w:val="single" w:sz="4" w:space="0" w:color="auto"/>
            </w:tcBorders>
            <w:hideMark/>
          </w:tcPr>
          <w:p w14:paraId="21BEDD6B" w14:textId="77777777" w:rsidR="00F9219B" w:rsidRDefault="00F9219B" w:rsidP="00F9219B">
            <w:pPr>
              <w:jc w:val="center"/>
              <w:rPr>
                <w:rFonts w:ascii="Arial Narrow" w:hAnsi="Arial Narrow" w:cs="Arial"/>
                <w:sz w:val="16"/>
                <w:szCs w:val="16"/>
              </w:rPr>
            </w:pPr>
            <w:r>
              <w:rPr>
                <w:rFonts w:ascii="Arial Narrow" w:hAnsi="Arial Narrow" w:cs="Arial"/>
                <w:sz w:val="16"/>
                <w:szCs w:val="16"/>
              </w:rPr>
              <w:t>23.</w:t>
            </w:r>
          </w:p>
        </w:tc>
        <w:tc>
          <w:tcPr>
            <w:tcW w:w="2591" w:type="dxa"/>
            <w:gridSpan w:val="2"/>
            <w:tcBorders>
              <w:top w:val="single" w:sz="4" w:space="0" w:color="auto"/>
              <w:left w:val="single" w:sz="4" w:space="0" w:color="auto"/>
              <w:bottom w:val="single" w:sz="4" w:space="0" w:color="auto"/>
              <w:right w:val="single" w:sz="4" w:space="0" w:color="auto"/>
            </w:tcBorders>
            <w:hideMark/>
          </w:tcPr>
          <w:p w14:paraId="32410F50" w14:textId="77777777" w:rsidR="00F9219B" w:rsidRDefault="00F9219B" w:rsidP="00F9219B">
            <w:pPr>
              <w:jc w:val="both"/>
              <w:rPr>
                <w:rFonts w:ascii="Arial Narrow" w:hAnsi="Arial Narrow" w:cs="Arial"/>
                <w:sz w:val="16"/>
                <w:szCs w:val="16"/>
              </w:rPr>
            </w:pPr>
            <w:r>
              <w:rPr>
                <w:rFonts w:ascii="Arial Narrow" w:hAnsi="Arial Narrow" w:cs="Arial"/>
                <w:sz w:val="16"/>
                <w:szCs w:val="16"/>
              </w:rPr>
              <w:t>Designation of Official Inviting Tender</w:t>
            </w:r>
          </w:p>
        </w:tc>
        <w:tc>
          <w:tcPr>
            <w:tcW w:w="6314" w:type="dxa"/>
            <w:gridSpan w:val="9"/>
            <w:tcBorders>
              <w:top w:val="single" w:sz="4" w:space="0" w:color="auto"/>
              <w:left w:val="single" w:sz="4" w:space="0" w:color="auto"/>
              <w:bottom w:val="single" w:sz="4" w:space="0" w:color="auto"/>
              <w:right w:val="single" w:sz="4" w:space="0" w:color="auto"/>
            </w:tcBorders>
            <w:hideMark/>
          </w:tcPr>
          <w:p w14:paraId="04F547CF" w14:textId="77777777" w:rsidR="00F9219B" w:rsidRDefault="00F9219B" w:rsidP="00F9219B">
            <w:pPr>
              <w:jc w:val="both"/>
              <w:rPr>
                <w:b/>
              </w:rPr>
            </w:pPr>
            <w:r>
              <w:rPr>
                <w:rFonts w:ascii="Arial Narrow" w:hAnsi="Arial Narrow" w:cs="Arial"/>
                <w:sz w:val="16"/>
                <w:szCs w:val="16"/>
              </w:rPr>
              <w:t xml:space="preserve">Project </w:t>
            </w:r>
            <w:proofErr w:type="gramStart"/>
            <w:r>
              <w:rPr>
                <w:rFonts w:ascii="Arial Narrow" w:hAnsi="Arial Narrow" w:cs="Arial"/>
                <w:sz w:val="16"/>
                <w:szCs w:val="16"/>
              </w:rPr>
              <w:t xml:space="preserve">Director, </w:t>
            </w:r>
            <w:r>
              <w:t xml:space="preserve"> </w:t>
            </w:r>
            <w:r w:rsidRPr="0084685E">
              <w:rPr>
                <w:rFonts w:ascii="Arial Narrow" w:hAnsi="Arial Narrow" w:cs="Arial"/>
                <w:sz w:val="16"/>
                <w:szCs w:val="16"/>
              </w:rPr>
              <w:t>Strengthening</w:t>
            </w:r>
            <w:proofErr w:type="gramEnd"/>
            <w:r w:rsidRPr="0084685E">
              <w:rPr>
                <w:rFonts w:ascii="Arial Narrow" w:hAnsi="Arial Narrow" w:cs="Arial"/>
                <w:sz w:val="16"/>
                <w:szCs w:val="16"/>
              </w:rPr>
              <w:t xml:space="preserve"> of BGD e-GOV CIRT Project</w:t>
            </w:r>
          </w:p>
        </w:tc>
      </w:tr>
      <w:tr w:rsidR="00F9219B" w14:paraId="0D89B28F" w14:textId="77777777" w:rsidTr="00F860BB">
        <w:trPr>
          <w:trHeight w:val="204"/>
        </w:trPr>
        <w:tc>
          <w:tcPr>
            <w:tcW w:w="462" w:type="dxa"/>
            <w:tcBorders>
              <w:top w:val="single" w:sz="4" w:space="0" w:color="auto"/>
              <w:left w:val="single" w:sz="4" w:space="0" w:color="auto"/>
              <w:bottom w:val="single" w:sz="4" w:space="0" w:color="auto"/>
              <w:right w:val="single" w:sz="4" w:space="0" w:color="auto"/>
            </w:tcBorders>
            <w:hideMark/>
          </w:tcPr>
          <w:p w14:paraId="68A0894E" w14:textId="77777777" w:rsidR="00F9219B" w:rsidRDefault="00F9219B" w:rsidP="00F9219B">
            <w:pPr>
              <w:jc w:val="center"/>
              <w:rPr>
                <w:rFonts w:ascii="Arial Narrow" w:hAnsi="Arial Narrow" w:cs="Arial"/>
                <w:sz w:val="16"/>
                <w:szCs w:val="16"/>
              </w:rPr>
            </w:pPr>
            <w:r>
              <w:rPr>
                <w:rFonts w:ascii="Arial Narrow" w:hAnsi="Arial Narrow" w:cs="Arial"/>
                <w:sz w:val="16"/>
                <w:szCs w:val="16"/>
              </w:rPr>
              <w:t>24.</w:t>
            </w:r>
          </w:p>
        </w:tc>
        <w:tc>
          <w:tcPr>
            <w:tcW w:w="2591" w:type="dxa"/>
            <w:gridSpan w:val="2"/>
            <w:tcBorders>
              <w:top w:val="single" w:sz="4" w:space="0" w:color="auto"/>
              <w:left w:val="single" w:sz="4" w:space="0" w:color="auto"/>
              <w:bottom w:val="single" w:sz="4" w:space="0" w:color="auto"/>
              <w:right w:val="single" w:sz="4" w:space="0" w:color="auto"/>
            </w:tcBorders>
            <w:hideMark/>
          </w:tcPr>
          <w:p w14:paraId="71C05F6F" w14:textId="77777777" w:rsidR="00F9219B" w:rsidRDefault="00F9219B" w:rsidP="00F9219B">
            <w:pPr>
              <w:jc w:val="both"/>
              <w:rPr>
                <w:rFonts w:ascii="Arial Narrow" w:hAnsi="Arial Narrow" w:cs="Arial"/>
                <w:sz w:val="16"/>
                <w:szCs w:val="16"/>
              </w:rPr>
            </w:pPr>
            <w:r>
              <w:rPr>
                <w:rFonts w:ascii="Arial Narrow" w:hAnsi="Arial Narrow" w:cs="Arial"/>
                <w:sz w:val="16"/>
                <w:szCs w:val="16"/>
              </w:rPr>
              <w:t>Address of Official Inviting Tender</w:t>
            </w:r>
          </w:p>
        </w:tc>
        <w:tc>
          <w:tcPr>
            <w:tcW w:w="6314" w:type="dxa"/>
            <w:gridSpan w:val="9"/>
            <w:tcBorders>
              <w:top w:val="single" w:sz="4" w:space="0" w:color="auto"/>
              <w:left w:val="single" w:sz="4" w:space="0" w:color="auto"/>
              <w:bottom w:val="single" w:sz="4" w:space="0" w:color="auto"/>
              <w:right w:val="single" w:sz="4" w:space="0" w:color="auto"/>
            </w:tcBorders>
            <w:hideMark/>
          </w:tcPr>
          <w:p w14:paraId="7C1A06F4" w14:textId="77777777" w:rsidR="00F9219B" w:rsidRDefault="00F9219B" w:rsidP="00F9219B">
            <w:pPr>
              <w:jc w:val="both"/>
              <w:rPr>
                <w:rFonts w:ascii="Arial Narrow" w:hAnsi="Arial Narrow" w:cs="Arial"/>
                <w:sz w:val="16"/>
                <w:szCs w:val="16"/>
              </w:rPr>
            </w:pPr>
            <w:r w:rsidRPr="007B2B8F">
              <w:rPr>
                <w:rFonts w:ascii="Arial Narrow" w:hAnsi="Arial Narrow" w:cs="Arial"/>
                <w:bCs/>
                <w:sz w:val="16"/>
                <w:szCs w:val="16"/>
              </w:rPr>
              <w:t>12th Floor, Bangladesh Computer Council, ICT Tower, Agargaon, Dhaka.</w:t>
            </w:r>
          </w:p>
        </w:tc>
      </w:tr>
      <w:tr w:rsidR="00F9219B" w14:paraId="2547B510" w14:textId="77777777" w:rsidTr="00F860BB">
        <w:trPr>
          <w:trHeight w:val="419"/>
        </w:trPr>
        <w:tc>
          <w:tcPr>
            <w:tcW w:w="462" w:type="dxa"/>
            <w:tcBorders>
              <w:top w:val="single" w:sz="4" w:space="0" w:color="auto"/>
              <w:left w:val="single" w:sz="4" w:space="0" w:color="auto"/>
              <w:bottom w:val="single" w:sz="4" w:space="0" w:color="auto"/>
              <w:right w:val="single" w:sz="4" w:space="0" w:color="auto"/>
            </w:tcBorders>
            <w:hideMark/>
          </w:tcPr>
          <w:p w14:paraId="7693CB6C" w14:textId="77777777" w:rsidR="00F9219B" w:rsidRDefault="00F9219B" w:rsidP="00F9219B">
            <w:pPr>
              <w:jc w:val="center"/>
              <w:rPr>
                <w:rFonts w:ascii="Arial Narrow" w:hAnsi="Arial Narrow" w:cs="Arial"/>
                <w:sz w:val="16"/>
                <w:szCs w:val="16"/>
              </w:rPr>
            </w:pPr>
            <w:r>
              <w:rPr>
                <w:rFonts w:ascii="Arial Narrow" w:hAnsi="Arial Narrow" w:cs="Arial"/>
                <w:sz w:val="16"/>
                <w:szCs w:val="16"/>
              </w:rPr>
              <w:t>25.</w:t>
            </w:r>
          </w:p>
        </w:tc>
        <w:tc>
          <w:tcPr>
            <w:tcW w:w="2591" w:type="dxa"/>
            <w:gridSpan w:val="2"/>
            <w:tcBorders>
              <w:top w:val="single" w:sz="4" w:space="0" w:color="auto"/>
              <w:left w:val="single" w:sz="4" w:space="0" w:color="auto"/>
              <w:bottom w:val="single" w:sz="4" w:space="0" w:color="auto"/>
              <w:right w:val="single" w:sz="4" w:space="0" w:color="auto"/>
            </w:tcBorders>
            <w:hideMark/>
          </w:tcPr>
          <w:p w14:paraId="1EEFE646" w14:textId="77777777" w:rsidR="00F9219B" w:rsidRDefault="00F9219B" w:rsidP="00F9219B">
            <w:pPr>
              <w:jc w:val="both"/>
              <w:rPr>
                <w:rFonts w:ascii="Arial Narrow" w:hAnsi="Arial Narrow" w:cs="Arial"/>
                <w:sz w:val="16"/>
                <w:szCs w:val="16"/>
              </w:rPr>
            </w:pPr>
            <w:r>
              <w:rPr>
                <w:rFonts w:ascii="Arial Narrow" w:hAnsi="Arial Narrow" w:cs="Arial"/>
                <w:sz w:val="16"/>
                <w:szCs w:val="16"/>
              </w:rPr>
              <w:t>Contact details of Official Inviting Tender</w:t>
            </w:r>
          </w:p>
        </w:tc>
        <w:tc>
          <w:tcPr>
            <w:tcW w:w="1573" w:type="dxa"/>
            <w:gridSpan w:val="2"/>
            <w:tcBorders>
              <w:top w:val="single" w:sz="4" w:space="0" w:color="auto"/>
              <w:left w:val="single" w:sz="4" w:space="0" w:color="auto"/>
              <w:bottom w:val="single" w:sz="4" w:space="0" w:color="auto"/>
              <w:right w:val="single" w:sz="4" w:space="0" w:color="auto"/>
            </w:tcBorders>
            <w:hideMark/>
          </w:tcPr>
          <w:p w14:paraId="7461BE9A" w14:textId="77777777" w:rsidR="00F9219B" w:rsidRDefault="00F9219B" w:rsidP="00F9219B">
            <w:pPr>
              <w:jc w:val="both"/>
              <w:rPr>
                <w:rFonts w:ascii="Arial Narrow" w:hAnsi="Arial Narrow" w:cs="Arial"/>
                <w:b/>
                <w:bCs/>
                <w:sz w:val="16"/>
                <w:szCs w:val="16"/>
              </w:rPr>
            </w:pPr>
            <w:r>
              <w:rPr>
                <w:rStyle w:val="Strong"/>
                <w:rFonts w:ascii="Arial Narrow" w:hAnsi="Arial Narrow"/>
                <w:sz w:val="16"/>
                <w:szCs w:val="16"/>
              </w:rPr>
              <w:t>Tel</w:t>
            </w:r>
            <w:proofErr w:type="gramStart"/>
            <w:r>
              <w:rPr>
                <w:rStyle w:val="Strong"/>
                <w:rFonts w:ascii="Arial Narrow" w:hAnsi="Arial Narrow"/>
                <w:sz w:val="16"/>
                <w:szCs w:val="16"/>
              </w:rPr>
              <w:t xml:space="preserve">: </w:t>
            </w:r>
            <w:r w:rsidRPr="00DD74E7">
              <w:rPr>
                <w:rStyle w:val="Strong"/>
                <w:rFonts w:ascii="Arial Narrow" w:hAnsi="Arial Narrow"/>
                <w:sz w:val="16"/>
                <w:szCs w:val="16"/>
              </w:rPr>
              <w:t>:</w:t>
            </w:r>
            <w:proofErr w:type="gramEnd"/>
            <w:r w:rsidRPr="00DD74E7">
              <w:rPr>
                <w:rStyle w:val="Strong"/>
                <w:rFonts w:ascii="Arial Narrow" w:hAnsi="Arial Narrow"/>
                <w:sz w:val="16"/>
                <w:szCs w:val="16"/>
              </w:rPr>
              <w:t xml:space="preserve"> 55007183-6</w:t>
            </w:r>
          </w:p>
        </w:tc>
        <w:tc>
          <w:tcPr>
            <w:tcW w:w="1481" w:type="dxa"/>
            <w:gridSpan w:val="5"/>
            <w:tcBorders>
              <w:top w:val="single" w:sz="4" w:space="0" w:color="auto"/>
              <w:left w:val="single" w:sz="4" w:space="0" w:color="auto"/>
              <w:bottom w:val="single" w:sz="4" w:space="0" w:color="auto"/>
              <w:right w:val="single" w:sz="4" w:space="0" w:color="auto"/>
            </w:tcBorders>
            <w:hideMark/>
          </w:tcPr>
          <w:p w14:paraId="64DA1C78" w14:textId="77777777" w:rsidR="00F9219B" w:rsidRDefault="00F9219B" w:rsidP="00F9219B">
            <w:pPr>
              <w:jc w:val="both"/>
              <w:rPr>
                <w:rFonts w:ascii="Arial Narrow" w:hAnsi="Arial Narrow" w:cs="Arial"/>
                <w:b/>
                <w:bCs/>
                <w:sz w:val="16"/>
                <w:szCs w:val="16"/>
              </w:rPr>
            </w:pPr>
            <w:r>
              <w:rPr>
                <w:rStyle w:val="Strong"/>
                <w:rFonts w:ascii="Arial Narrow" w:hAnsi="Arial Narrow"/>
                <w:sz w:val="16"/>
                <w:szCs w:val="16"/>
              </w:rPr>
              <w:t xml:space="preserve">Fax: </w:t>
            </w:r>
            <w:r w:rsidRPr="00301796">
              <w:rPr>
                <w:rStyle w:val="Strong"/>
                <w:rFonts w:ascii="Arial Narrow" w:hAnsi="Arial Narrow"/>
                <w:sz w:val="16"/>
                <w:szCs w:val="16"/>
              </w:rPr>
              <w:t>88-02-55006791</w:t>
            </w:r>
          </w:p>
        </w:tc>
        <w:tc>
          <w:tcPr>
            <w:tcW w:w="3260" w:type="dxa"/>
            <w:gridSpan w:val="2"/>
            <w:tcBorders>
              <w:top w:val="single" w:sz="4" w:space="0" w:color="auto"/>
              <w:left w:val="single" w:sz="4" w:space="0" w:color="auto"/>
              <w:bottom w:val="single" w:sz="4" w:space="0" w:color="auto"/>
              <w:right w:val="single" w:sz="4" w:space="0" w:color="auto"/>
            </w:tcBorders>
            <w:hideMark/>
          </w:tcPr>
          <w:p w14:paraId="1E83119F" w14:textId="77777777" w:rsidR="00F9219B" w:rsidRDefault="00F9219B" w:rsidP="00F9219B">
            <w:pPr>
              <w:rPr>
                <w:rFonts w:ascii="Arial Narrow" w:hAnsi="Arial Narrow" w:cs="Arial"/>
                <w:sz w:val="16"/>
                <w:szCs w:val="16"/>
              </w:rPr>
            </w:pPr>
            <w:proofErr w:type="gramStart"/>
            <w:r>
              <w:rPr>
                <w:rFonts w:ascii="Arial Narrow" w:hAnsi="Arial Narrow" w:cs="Arial"/>
                <w:b/>
                <w:bCs/>
                <w:sz w:val="16"/>
                <w:szCs w:val="16"/>
              </w:rPr>
              <w:t>e.mail</w:t>
            </w:r>
            <w:proofErr w:type="gramEnd"/>
            <w:r>
              <w:rPr>
                <w:rFonts w:ascii="Arial Narrow" w:hAnsi="Arial Narrow" w:cs="Arial"/>
                <w:b/>
                <w:bCs/>
                <w:sz w:val="16"/>
                <w:szCs w:val="16"/>
              </w:rPr>
              <w:t>:</w:t>
            </w:r>
            <w:r>
              <w:rPr>
                <w:rFonts w:ascii="Arial Narrow" w:hAnsi="Arial Narrow" w:cs="Arial"/>
                <w:sz w:val="16"/>
                <w:szCs w:val="16"/>
              </w:rPr>
              <w:t xml:space="preserve"> </w:t>
            </w:r>
            <w:r>
              <w:t xml:space="preserve"> </w:t>
            </w:r>
            <w:r w:rsidRPr="00DD74E7">
              <w:rPr>
                <w:rFonts w:ascii="Arial Narrow" w:hAnsi="Arial Narrow" w:cs="Arial"/>
                <w:sz w:val="16"/>
                <w:szCs w:val="16"/>
              </w:rPr>
              <w:t>info@cirt.gov.bd</w:t>
            </w:r>
          </w:p>
        </w:tc>
      </w:tr>
      <w:tr w:rsidR="00F9219B" w14:paraId="23F1DB06" w14:textId="77777777" w:rsidTr="00F860BB">
        <w:trPr>
          <w:trHeight w:val="204"/>
        </w:trPr>
        <w:tc>
          <w:tcPr>
            <w:tcW w:w="462" w:type="dxa"/>
            <w:tcBorders>
              <w:top w:val="single" w:sz="4" w:space="0" w:color="auto"/>
              <w:left w:val="single" w:sz="4" w:space="0" w:color="auto"/>
              <w:bottom w:val="single" w:sz="4" w:space="0" w:color="auto"/>
              <w:right w:val="single" w:sz="4" w:space="0" w:color="auto"/>
            </w:tcBorders>
            <w:hideMark/>
          </w:tcPr>
          <w:p w14:paraId="4AF9F869" w14:textId="77777777" w:rsidR="00F9219B" w:rsidRDefault="00F9219B" w:rsidP="00F9219B">
            <w:pPr>
              <w:jc w:val="center"/>
              <w:rPr>
                <w:rFonts w:ascii="Arial Narrow" w:hAnsi="Arial Narrow" w:cs="Arial"/>
                <w:sz w:val="16"/>
                <w:szCs w:val="16"/>
              </w:rPr>
            </w:pPr>
            <w:r>
              <w:rPr>
                <w:rFonts w:ascii="Arial Narrow" w:hAnsi="Arial Narrow" w:cs="Arial"/>
                <w:sz w:val="16"/>
                <w:szCs w:val="16"/>
              </w:rPr>
              <w:t>26.</w:t>
            </w:r>
          </w:p>
        </w:tc>
        <w:tc>
          <w:tcPr>
            <w:tcW w:w="8905" w:type="dxa"/>
            <w:gridSpan w:val="11"/>
            <w:tcBorders>
              <w:top w:val="single" w:sz="4" w:space="0" w:color="auto"/>
              <w:left w:val="single" w:sz="4" w:space="0" w:color="auto"/>
              <w:bottom w:val="single" w:sz="4" w:space="0" w:color="auto"/>
              <w:right w:val="single" w:sz="4" w:space="0" w:color="auto"/>
            </w:tcBorders>
            <w:hideMark/>
          </w:tcPr>
          <w:p w14:paraId="72BBA690" w14:textId="77777777" w:rsidR="00F9219B" w:rsidRDefault="00F9219B" w:rsidP="00F9219B">
            <w:pPr>
              <w:rPr>
                <w:rFonts w:ascii="Arial Narrow" w:hAnsi="Arial Narrow"/>
                <w:sz w:val="16"/>
                <w:szCs w:val="16"/>
              </w:rPr>
            </w:pPr>
            <w:r>
              <w:rPr>
                <w:rFonts w:ascii="Arial Narrow" w:hAnsi="Arial Narrow"/>
                <w:sz w:val="16"/>
                <w:szCs w:val="16"/>
              </w:rPr>
              <w:t>The Procuring Entity reserves the right to accept or reject all or any of the tenders without assigning any reason.</w:t>
            </w:r>
          </w:p>
        </w:tc>
      </w:tr>
      <w:tr w:rsidR="00F9219B" w14:paraId="4B55CD79" w14:textId="77777777" w:rsidTr="00F860BB">
        <w:trPr>
          <w:trHeight w:val="204"/>
        </w:trPr>
        <w:tc>
          <w:tcPr>
            <w:tcW w:w="462" w:type="dxa"/>
            <w:tcBorders>
              <w:top w:val="single" w:sz="4" w:space="0" w:color="auto"/>
              <w:left w:val="nil"/>
              <w:bottom w:val="nil"/>
              <w:right w:val="nil"/>
            </w:tcBorders>
          </w:tcPr>
          <w:p w14:paraId="4B91025C" w14:textId="77777777" w:rsidR="00F9219B" w:rsidRDefault="00F9219B" w:rsidP="00F9219B">
            <w:pPr>
              <w:jc w:val="center"/>
              <w:rPr>
                <w:rFonts w:ascii="Arial Narrow" w:hAnsi="Arial Narrow" w:cs="Arial"/>
                <w:sz w:val="16"/>
                <w:szCs w:val="16"/>
              </w:rPr>
            </w:pPr>
          </w:p>
        </w:tc>
        <w:tc>
          <w:tcPr>
            <w:tcW w:w="4452" w:type="dxa"/>
            <w:gridSpan w:val="5"/>
            <w:tcBorders>
              <w:top w:val="single" w:sz="4" w:space="0" w:color="auto"/>
              <w:left w:val="nil"/>
              <w:bottom w:val="nil"/>
              <w:right w:val="nil"/>
            </w:tcBorders>
          </w:tcPr>
          <w:p w14:paraId="68C0CA93" w14:textId="77777777" w:rsidR="00F9219B" w:rsidRDefault="00F9219B" w:rsidP="00F9219B">
            <w:pPr>
              <w:jc w:val="center"/>
              <w:rPr>
                <w:rFonts w:eastAsia="Times New Roman"/>
                <w:sz w:val="18"/>
                <w:szCs w:val="18"/>
              </w:rPr>
            </w:pPr>
          </w:p>
          <w:p w14:paraId="3B5211ED" w14:textId="77777777" w:rsidR="00F9219B" w:rsidRDefault="00F9219B" w:rsidP="00F9219B">
            <w:pPr>
              <w:jc w:val="center"/>
              <w:rPr>
                <w:rFonts w:eastAsia="Times New Roman"/>
                <w:sz w:val="18"/>
                <w:szCs w:val="18"/>
              </w:rPr>
            </w:pPr>
          </w:p>
          <w:p w14:paraId="05BDD054" w14:textId="77777777" w:rsidR="00F9219B" w:rsidRDefault="00F9219B" w:rsidP="00F9219B">
            <w:pPr>
              <w:jc w:val="center"/>
              <w:rPr>
                <w:rFonts w:eastAsia="Times New Roman"/>
                <w:sz w:val="18"/>
                <w:szCs w:val="18"/>
              </w:rPr>
            </w:pPr>
          </w:p>
          <w:p w14:paraId="269C413A" w14:textId="77777777" w:rsidR="00F9219B" w:rsidRDefault="00F9219B" w:rsidP="00F9219B">
            <w:pPr>
              <w:jc w:val="center"/>
              <w:rPr>
                <w:rFonts w:eastAsia="Times New Roman"/>
                <w:sz w:val="18"/>
                <w:szCs w:val="18"/>
              </w:rPr>
            </w:pPr>
          </w:p>
          <w:p w14:paraId="6C836395" w14:textId="0D2D86E2" w:rsidR="00F9219B" w:rsidRDefault="00F9219B" w:rsidP="00F9219B">
            <w:pPr>
              <w:jc w:val="center"/>
              <w:rPr>
                <w:rFonts w:eastAsia="Times New Roman"/>
                <w:sz w:val="18"/>
                <w:szCs w:val="18"/>
              </w:rPr>
            </w:pPr>
          </w:p>
        </w:tc>
        <w:tc>
          <w:tcPr>
            <w:tcW w:w="4453" w:type="dxa"/>
            <w:gridSpan w:val="6"/>
            <w:tcBorders>
              <w:top w:val="single" w:sz="4" w:space="0" w:color="auto"/>
              <w:left w:val="nil"/>
              <w:bottom w:val="nil"/>
              <w:right w:val="nil"/>
            </w:tcBorders>
            <w:vAlign w:val="bottom"/>
          </w:tcPr>
          <w:p w14:paraId="11D92721" w14:textId="77777777" w:rsidR="00F9219B" w:rsidRDefault="00F9219B" w:rsidP="00F9219B">
            <w:pPr>
              <w:jc w:val="center"/>
              <w:rPr>
                <w:b/>
                <w:sz w:val="20"/>
                <w:szCs w:val="20"/>
              </w:rPr>
            </w:pPr>
            <w:r>
              <w:rPr>
                <w:b/>
                <w:sz w:val="20"/>
                <w:szCs w:val="20"/>
              </w:rPr>
              <w:t>SD/-</w:t>
            </w:r>
          </w:p>
          <w:p w14:paraId="06CA8EFC" w14:textId="52BECE5D" w:rsidR="00F9219B" w:rsidRDefault="00F9219B" w:rsidP="00F9219B">
            <w:pPr>
              <w:jc w:val="center"/>
              <w:rPr>
                <w:rFonts w:eastAsia="Times New Roman"/>
                <w:sz w:val="18"/>
                <w:szCs w:val="18"/>
              </w:rPr>
            </w:pPr>
            <w:r>
              <w:rPr>
                <w:rFonts w:eastAsia="Times New Roman"/>
                <w:b/>
                <w:sz w:val="20"/>
                <w:szCs w:val="20"/>
              </w:rPr>
              <w:t>Project Director</w:t>
            </w:r>
          </w:p>
          <w:p w14:paraId="15146AE7" w14:textId="50AC8DD9" w:rsidR="00F9219B" w:rsidRDefault="00F9219B" w:rsidP="00F9219B">
            <w:pPr>
              <w:jc w:val="center"/>
              <w:rPr>
                <w:rFonts w:ascii="Arial Narrow" w:hAnsi="Arial Narrow"/>
                <w:sz w:val="16"/>
                <w:szCs w:val="16"/>
              </w:rPr>
            </w:pPr>
            <w:r>
              <w:rPr>
                <w:rFonts w:eastAsia="Times New Roman"/>
                <w:sz w:val="18"/>
                <w:szCs w:val="18"/>
              </w:rPr>
              <w:t>Strengthening of BGD e-GOV CIRT Project (1st Revised)</w:t>
            </w:r>
          </w:p>
        </w:tc>
      </w:tr>
    </w:tbl>
    <w:p w14:paraId="6172CEE6" w14:textId="77777777" w:rsidR="00F9219B" w:rsidRPr="00F9219B" w:rsidRDefault="00F9219B" w:rsidP="00F9219B">
      <w:pPr>
        <w:rPr>
          <w:lang w:val="en-GB"/>
        </w:rPr>
        <w:sectPr w:rsidR="00F9219B" w:rsidRPr="00F9219B" w:rsidSect="00F860BB">
          <w:headerReference w:type="even" r:id="rId13"/>
          <w:headerReference w:type="default" r:id="rId14"/>
          <w:headerReference w:type="first" r:id="rId15"/>
          <w:type w:val="continuous"/>
          <w:pgSz w:w="11909" w:h="16834" w:code="9"/>
          <w:pgMar w:top="1440" w:right="475" w:bottom="1440" w:left="720" w:header="720" w:footer="720" w:gutter="720"/>
          <w:pgNumType w:fmt="lowerRoman"/>
          <w:cols w:space="708"/>
          <w:vAlign w:val="center"/>
          <w:docGrid w:linePitch="360"/>
        </w:sectPr>
      </w:pPr>
    </w:p>
    <w:tbl>
      <w:tblPr>
        <w:tblW w:w="9350" w:type="dxa"/>
        <w:tblInd w:w="115" w:type="dxa"/>
        <w:tblLayout w:type="fixed"/>
        <w:tblCellMar>
          <w:left w:w="115" w:type="dxa"/>
          <w:right w:w="115" w:type="dxa"/>
        </w:tblCellMar>
        <w:tblLook w:val="0000" w:firstRow="0" w:lastRow="0" w:firstColumn="0" w:lastColumn="0" w:noHBand="0" w:noVBand="0"/>
      </w:tblPr>
      <w:tblGrid>
        <w:gridCol w:w="2200"/>
        <w:gridCol w:w="50"/>
        <w:gridCol w:w="7100"/>
      </w:tblGrid>
      <w:tr w:rsidR="009D3288" w:rsidRPr="00AD3660" w14:paraId="49D3A5F0" w14:textId="77777777" w:rsidTr="008C0488">
        <w:trPr>
          <w:trHeight w:val="729"/>
        </w:trPr>
        <w:tc>
          <w:tcPr>
            <w:tcW w:w="9350" w:type="dxa"/>
            <w:gridSpan w:val="3"/>
          </w:tcPr>
          <w:p w14:paraId="5A49E011" w14:textId="77777777" w:rsidR="009D3288" w:rsidRPr="00AD3660" w:rsidRDefault="009D3288" w:rsidP="00BA3C93">
            <w:pPr>
              <w:pStyle w:val="Heading1"/>
              <w:keepLines/>
              <w:suppressAutoHyphens w:val="0"/>
              <w:rPr>
                <w:color w:val="000000" w:themeColor="text1"/>
                <w:lang w:val="en-GB"/>
              </w:rPr>
            </w:pPr>
            <w:bookmarkStart w:id="19" w:name="_Toc29382177"/>
            <w:r w:rsidRPr="00AD3660">
              <w:rPr>
                <w:color w:val="000000" w:themeColor="text1"/>
                <w:lang w:val="en-GB"/>
              </w:rPr>
              <w:lastRenderedPageBreak/>
              <w:t>Section</w:t>
            </w:r>
            <w:r w:rsidR="00D00423" w:rsidRPr="00AD3660">
              <w:rPr>
                <w:color w:val="000000" w:themeColor="text1"/>
                <w:lang w:val="en-GB"/>
              </w:rPr>
              <w:t xml:space="preserve"> 1</w:t>
            </w:r>
            <w:r w:rsidRPr="00AD3660">
              <w:rPr>
                <w:color w:val="000000" w:themeColor="text1"/>
                <w:lang w:val="en-GB"/>
              </w:rPr>
              <w:t>.</w:t>
            </w:r>
            <w:r w:rsidR="00D00423" w:rsidRPr="00AD3660">
              <w:rPr>
                <w:color w:val="000000" w:themeColor="text1"/>
                <w:lang w:val="en-GB"/>
              </w:rPr>
              <w:t xml:space="preserve"> </w:t>
            </w:r>
            <w:r w:rsidRPr="00AD3660">
              <w:rPr>
                <w:color w:val="000000" w:themeColor="text1"/>
                <w:lang w:val="en-GB"/>
              </w:rPr>
              <w:t>Instructions to Tenderers</w:t>
            </w:r>
            <w:bookmarkEnd w:id="19"/>
          </w:p>
          <w:p w14:paraId="5F25D7C6" w14:textId="77777777" w:rsidR="000603F2" w:rsidRPr="00AD3660" w:rsidRDefault="000603F2" w:rsidP="000603F2">
            <w:pPr>
              <w:rPr>
                <w:color w:val="000000" w:themeColor="text1"/>
                <w:lang w:val="en-GB"/>
              </w:rPr>
            </w:pPr>
          </w:p>
        </w:tc>
      </w:tr>
      <w:tr w:rsidR="009D3288" w:rsidRPr="00AD3660" w14:paraId="0FA4C302" w14:textId="77777777" w:rsidTr="008C0488">
        <w:trPr>
          <w:trHeight w:val="20"/>
        </w:trPr>
        <w:tc>
          <w:tcPr>
            <w:tcW w:w="9350" w:type="dxa"/>
            <w:gridSpan w:val="3"/>
            <w:tcBorders>
              <w:bottom w:val="single" w:sz="4" w:space="0" w:color="auto"/>
            </w:tcBorders>
          </w:tcPr>
          <w:p w14:paraId="5791CE50" w14:textId="77777777" w:rsidR="009D3288" w:rsidRPr="00AD3660" w:rsidRDefault="009D3288" w:rsidP="00E14DC6">
            <w:pPr>
              <w:pStyle w:val="Heading2"/>
              <w:keepLines/>
              <w:suppressAutoHyphens w:val="0"/>
              <w:spacing w:beforeLines="60" w:before="144" w:afterLines="60" w:after="144"/>
              <w:rPr>
                <w:color w:val="000000" w:themeColor="text1"/>
                <w:lang w:val="en-GB"/>
              </w:rPr>
            </w:pPr>
            <w:bookmarkStart w:id="20" w:name="_Toc278963648"/>
            <w:bookmarkStart w:id="21" w:name="_Toc29382178"/>
            <w:r w:rsidRPr="00AD3660">
              <w:rPr>
                <w:color w:val="000000" w:themeColor="text1"/>
                <w:sz w:val="32"/>
                <w:lang w:val="en-GB"/>
              </w:rPr>
              <w:t>A.</w:t>
            </w:r>
            <w:r w:rsidRPr="00AD3660">
              <w:rPr>
                <w:color w:val="000000" w:themeColor="text1"/>
                <w:sz w:val="32"/>
                <w:lang w:val="en-GB"/>
              </w:rPr>
              <w:tab/>
              <w:t>General</w:t>
            </w:r>
            <w:bookmarkEnd w:id="20"/>
            <w:bookmarkEnd w:id="21"/>
          </w:p>
        </w:tc>
      </w:tr>
      <w:tr w:rsidR="00737A63" w:rsidRPr="00AD3660" w14:paraId="030E9625" w14:textId="77777777" w:rsidTr="008C0488">
        <w:trPr>
          <w:trHeight w:val="2183"/>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3ED9E570" w14:textId="77777777" w:rsidR="00737A63" w:rsidRPr="00AD3660" w:rsidRDefault="008D50F0" w:rsidP="00BC5EC0">
            <w:pPr>
              <w:pStyle w:val="Heading3"/>
              <w:rPr>
                <w:color w:val="000000" w:themeColor="text1"/>
              </w:rPr>
            </w:pPr>
            <w:bookmarkStart w:id="22" w:name="_Toc29382179"/>
            <w:r w:rsidRPr="00AD3660">
              <w:rPr>
                <w:color w:val="000000" w:themeColor="text1"/>
              </w:rPr>
              <w:t xml:space="preserve">1. </w:t>
            </w:r>
            <w:r w:rsidR="00737A63" w:rsidRPr="00AD3660">
              <w:rPr>
                <w:color w:val="000000" w:themeColor="text1"/>
              </w:rPr>
              <w:t>Scope of Tender</w:t>
            </w:r>
            <w:bookmarkEnd w:id="22"/>
          </w:p>
        </w:tc>
        <w:tc>
          <w:tcPr>
            <w:tcW w:w="7100" w:type="dxa"/>
            <w:tcBorders>
              <w:top w:val="single" w:sz="4" w:space="0" w:color="auto"/>
              <w:left w:val="single" w:sz="4" w:space="0" w:color="auto"/>
              <w:bottom w:val="single" w:sz="4" w:space="0" w:color="auto"/>
              <w:right w:val="single" w:sz="4" w:space="0" w:color="auto"/>
            </w:tcBorders>
          </w:tcPr>
          <w:p w14:paraId="4843DEFE" w14:textId="77777777" w:rsidR="00737A63" w:rsidRPr="00AD3660" w:rsidRDefault="00737A63" w:rsidP="00737A63">
            <w:pPr>
              <w:pStyle w:val="Sub-ClauseText"/>
              <w:numPr>
                <w:ilvl w:val="0"/>
                <w:numId w:val="2"/>
              </w:numPr>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Procuring Entity, as indicated in the Tender Data Sheet (TDS) issues this Tender Document for the procurement of non-Consult</w:t>
            </w:r>
            <w:r w:rsidR="005F5FAB" w:rsidRPr="00AD3660">
              <w:rPr>
                <w:rFonts w:ascii="Arial" w:hAnsi="Arial" w:cs="Arial"/>
                <w:color w:val="000000" w:themeColor="text1"/>
                <w:sz w:val="21"/>
                <w:szCs w:val="21"/>
                <w:lang w:val="en-GB"/>
              </w:rPr>
              <w:t>ing</w:t>
            </w:r>
            <w:r w:rsidRPr="00AD3660">
              <w:rPr>
                <w:rFonts w:ascii="Arial" w:hAnsi="Arial" w:cs="Arial"/>
                <w:color w:val="000000" w:themeColor="text1"/>
                <w:sz w:val="21"/>
                <w:szCs w:val="21"/>
                <w:lang w:val="en-GB"/>
              </w:rPr>
              <w:t xml:space="preserve"> Services as specified in the </w:t>
            </w:r>
            <w:r w:rsidRPr="00AD3660">
              <w:rPr>
                <w:rFonts w:ascii="Arial" w:hAnsi="Arial" w:cs="Arial"/>
                <w:b/>
                <w:color w:val="000000" w:themeColor="text1"/>
                <w:sz w:val="21"/>
                <w:szCs w:val="21"/>
                <w:lang w:val="en-GB"/>
              </w:rPr>
              <w:t>TDS</w:t>
            </w:r>
            <w:r w:rsidRPr="00AD3660">
              <w:rPr>
                <w:rFonts w:ascii="Arial" w:hAnsi="Arial" w:cs="Arial"/>
                <w:color w:val="000000" w:themeColor="text1"/>
                <w:sz w:val="21"/>
                <w:szCs w:val="21"/>
                <w:lang w:val="en-GB"/>
              </w:rPr>
              <w:t xml:space="preserve"> and as detailed in </w:t>
            </w:r>
            <w:r w:rsidRPr="00AD3660">
              <w:rPr>
                <w:rFonts w:ascii="Arial" w:hAnsi="Arial" w:cs="Arial"/>
                <w:b/>
                <w:color w:val="000000" w:themeColor="text1"/>
                <w:sz w:val="21"/>
                <w:szCs w:val="21"/>
                <w:lang w:val="en-GB"/>
              </w:rPr>
              <w:t>Appendix</w:t>
            </w:r>
            <w:r w:rsidR="0011633E" w:rsidRPr="00AD3660">
              <w:rPr>
                <w:rFonts w:ascii="Arial" w:hAnsi="Arial" w:cs="Arial"/>
                <w:b/>
                <w:color w:val="000000" w:themeColor="text1"/>
                <w:sz w:val="21"/>
                <w:szCs w:val="21"/>
                <w:lang w:val="en-GB"/>
              </w:rPr>
              <w:t xml:space="preserve"> A</w:t>
            </w:r>
            <w:r w:rsidRPr="00AD3660">
              <w:rPr>
                <w:rFonts w:ascii="Arial" w:hAnsi="Arial" w:cs="Arial"/>
                <w:color w:val="000000" w:themeColor="text1"/>
                <w:sz w:val="21"/>
                <w:szCs w:val="21"/>
                <w:lang w:val="en-GB"/>
              </w:rPr>
              <w:t xml:space="preserve"> to the Contract. The name of the Tender and its number and identification is stated in the </w:t>
            </w:r>
            <w:r w:rsidRPr="00AD3660">
              <w:rPr>
                <w:rFonts w:ascii="Arial" w:hAnsi="Arial" w:cs="Arial"/>
                <w:b/>
                <w:color w:val="000000" w:themeColor="text1"/>
                <w:sz w:val="21"/>
                <w:szCs w:val="21"/>
                <w:lang w:val="en-GB"/>
              </w:rPr>
              <w:t>TDS</w:t>
            </w:r>
            <w:r w:rsidRPr="00AD3660">
              <w:rPr>
                <w:rFonts w:ascii="Arial" w:hAnsi="Arial" w:cs="Arial"/>
                <w:color w:val="000000" w:themeColor="text1"/>
                <w:sz w:val="21"/>
                <w:szCs w:val="21"/>
                <w:lang w:val="en-GB"/>
              </w:rPr>
              <w:t>.</w:t>
            </w:r>
            <w:r w:rsidR="00D00423" w:rsidRPr="00AD3660">
              <w:rPr>
                <w:rFonts w:ascii="Arial" w:hAnsi="Arial" w:cs="Arial"/>
                <w:color w:val="000000" w:themeColor="text1"/>
                <w:sz w:val="21"/>
                <w:szCs w:val="21"/>
                <w:lang w:val="en-GB"/>
              </w:rPr>
              <w:t xml:space="preserve"> </w:t>
            </w:r>
          </w:p>
          <w:p w14:paraId="6ECE7FED" w14:textId="77777777" w:rsidR="00737A63" w:rsidRPr="00AD3660" w:rsidRDefault="00737A63" w:rsidP="004C56E9">
            <w:pPr>
              <w:pStyle w:val="Sub-ClauseText"/>
              <w:numPr>
                <w:ilvl w:val="0"/>
                <w:numId w:val="2"/>
              </w:numPr>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successful Tenderer will be expected to complete the performance of the Services by the Intended Completion Date as stated in the </w:t>
            </w:r>
            <w:r w:rsidRPr="00AD3660">
              <w:rPr>
                <w:rFonts w:ascii="Arial" w:hAnsi="Arial" w:cs="Arial"/>
                <w:b/>
                <w:color w:val="000000" w:themeColor="text1"/>
                <w:sz w:val="21"/>
                <w:szCs w:val="21"/>
                <w:lang w:val="en-GB"/>
              </w:rPr>
              <w:t>TDS</w:t>
            </w:r>
            <w:r w:rsidRPr="00AD3660">
              <w:rPr>
                <w:rFonts w:ascii="Arial" w:hAnsi="Arial" w:cs="Arial"/>
                <w:color w:val="000000" w:themeColor="text1"/>
                <w:sz w:val="21"/>
                <w:szCs w:val="21"/>
                <w:lang w:val="en-GB"/>
              </w:rPr>
              <w:t>.</w:t>
            </w:r>
          </w:p>
        </w:tc>
      </w:tr>
      <w:tr w:rsidR="00A020C1" w:rsidRPr="00AD3660" w14:paraId="21C15A5C" w14:textId="77777777" w:rsidTr="008C0488">
        <w:trPr>
          <w:trHeight w:val="1871"/>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61A2C469" w14:textId="77777777" w:rsidR="00A020C1" w:rsidRPr="00AD3660" w:rsidRDefault="008D50F0" w:rsidP="00BC5EC0">
            <w:pPr>
              <w:pStyle w:val="Heading3"/>
              <w:rPr>
                <w:color w:val="000000" w:themeColor="text1"/>
              </w:rPr>
            </w:pPr>
            <w:bookmarkStart w:id="23" w:name="_Toc29382180"/>
            <w:r w:rsidRPr="00AD3660">
              <w:rPr>
                <w:color w:val="000000" w:themeColor="text1"/>
              </w:rPr>
              <w:t xml:space="preserve">2. </w:t>
            </w:r>
            <w:r w:rsidR="00A020C1" w:rsidRPr="00AD3660">
              <w:rPr>
                <w:color w:val="000000" w:themeColor="text1"/>
              </w:rPr>
              <w:t>Interpretation</w:t>
            </w:r>
            <w:bookmarkEnd w:id="23"/>
          </w:p>
        </w:tc>
        <w:tc>
          <w:tcPr>
            <w:tcW w:w="7100" w:type="dxa"/>
            <w:tcBorders>
              <w:top w:val="single" w:sz="4" w:space="0" w:color="auto"/>
              <w:left w:val="single" w:sz="4" w:space="0" w:color="auto"/>
              <w:bottom w:val="single" w:sz="4" w:space="0" w:color="auto"/>
              <w:right w:val="single" w:sz="4" w:space="0" w:color="auto"/>
            </w:tcBorders>
          </w:tcPr>
          <w:p w14:paraId="3C55C81D" w14:textId="77777777" w:rsidR="00A020C1" w:rsidRPr="00AD3660" w:rsidRDefault="00A020C1" w:rsidP="008366C7">
            <w:pPr>
              <w:pStyle w:val="Sub-ClauseText"/>
              <w:numPr>
                <w:ilvl w:val="0"/>
                <w:numId w:val="54"/>
              </w:numPr>
              <w:ind w:left="605"/>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Throughout this Tender Document:</w:t>
            </w:r>
          </w:p>
          <w:p w14:paraId="41EAD474" w14:textId="77777777" w:rsidR="003B48D8" w:rsidRPr="00AD3660" w:rsidRDefault="003B48D8" w:rsidP="00E14DC6">
            <w:pPr>
              <w:pStyle w:val="Sub-ClauseText"/>
              <w:numPr>
                <w:ilvl w:val="1"/>
                <w:numId w:val="2"/>
              </w:numPr>
              <w:tabs>
                <w:tab w:val="clear" w:pos="2736"/>
                <w:tab w:val="num" w:pos="1055"/>
              </w:tabs>
              <w:spacing w:beforeLines="40" w:before="96" w:afterLines="20" w:after="48"/>
              <w:ind w:left="1055" w:hanging="450"/>
              <w:rPr>
                <w:rFonts w:ascii="Arial" w:hAnsi="Arial" w:cs="Arial"/>
                <w:color w:val="000000" w:themeColor="text1"/>
                <w:sz w:val="22"/>
                <w:szCs w:val="22"/>
                <w:lang w:val="en-GB"/>
              </w:rPr>
            </w:pPr>
            <w:r w:rsidRPr="00AD3660">
              <w:rPr>
                <w:rFonts w:ascii="Arial" w:hAnsi="Arial" w:cs="Arial"/>
                <w:color w:val="000000" w:themeColor="text1"/>
                <w:sz w:val="22"/>
                <w:szCs w:val="22"/>
                <w:lang w:val="en-GB"/>
              </w:rPr>
              <w:t>the term “in writing” means communication written by hand or machine duly signed and includes properly authenticated messages by facsimile or electronic mail;</w:t>
            </w:r>
          </w:p>
          <w:p w14:paraId="68E550C3" w14:textId="77777777" w:rsidR="003B48D8" w:rsidRPr="00AD3660" w:rsidRDefault="003B48D8" w:rsidP="00E14DC6">
            <w:pPr>
              <w:pStyle w:val="Sub-ClauseText"/>
              <w:numPr>
                <w:ilvl w:val="1"/>
                <w:numId w:val="2"/>
              </w:numPr>
              <w:tabs>
                <w:tab w:val="clear" w:pos="2736"/>
                <w:tab w:val="num" w:pos="1055"/>
              </w:tabs>
              <w:spacing w:beforeLines="40" w:before="96" w:afterLines="20" w:after="48"/>
              <w:ind w:left="1055" w:hanging="450"/>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if the context so requires, singular means plural and </w:t>
            </w:r>
            <w:proofErr w:type="gramStart"/>
            <w:r w:rsidRPr="00AD3660">
              <w:rPr>
                <w:rFonts w:ascii="Arial" w:hAnsi="Arial" w:cs="Arial"/>
                <w:color w:val="000000" w:themeColor="text1"/>
                <w:sz w:val="22"/>
                <w:szCs w:val="22"/>
                <w:lang w:val="en-GB"/>
              </w:rPr>
              <w:t>vice  versa</w:t>
            </w:r>
            <w:proofErr w:type="gramEnd"/>
            <w:r w:rsidRPr="00AD3660">
              <w:rPr>
                <w:rFonts w:ascii="Arial" w:hAnsi="Arial" w:cs="Arial"/>
                <w:color w:val="000000" w:themeColor="text1"/>
                <w:sz w:val="22"/>
                <w:szCs w:val="22"/>
                <w:lang w:val="en-GB"/>
              </w:rPr>
              <w:t xml:space="preserve">;  </w:t>
            </w:r>
          </w:p>
          <w:p w14:paraId="405834E3" w14:textId="77777777" w:rsidR="003B48D8" w:rsidRPr="00AD3660" w:rsidRDefault="003B48D8" w:rsidP="00E14DC6">
            <w:pPr>
              <w:pStyle w:val="Sub-ClauseText"/>
              <w:numPr>
                <w:ilvl w:val="1"/>
                <w:numId w:val="2"/>
              </w:numPr>
              <w:tabs>
                <w:tab w:val="clear" w:pos="2736"/>
                <w:tab w:val="num" w:pos="1055"/>
              </w:tabs>
              <w:spacing w:beforeLines="40" w:before="96" w:afterLines="20" w:after="48"/>
              <w:ind w:left="1055" w:hanging="450"/>
              <w:rPr>
                <w:rFonts w:ascii="Arial" w:hAnsi="Arial" w:cs="Arial"/>
                <w:color w:val="000000" w:themeColor="text1"/>
                <w:sz w:val="22"/>
                <w:szCs w:val="22"/>
                <w:lang w:val="en-GB"/>
              </w:rPr>
            </w:pPr>
            <w:r w:rsidRPr="00AD3660">
              <w:rPr>
                <w:rFonts w:ascii="Arial" w:hAnsi="Arial" w:cs="Arial"/>
                <w:color w:val="000000" w:themeColor="text1"/>
                <w:sz w:val="22"/>
                <w:szCs w:val="22"/>
                <w:lang w:val="en-GB"/>
              </w:rPr>
              <w:t>“day” means calendar days unless otherwise specified as working days;</w:t>
            </w:r>
          </w:p>
          <w:p w14:paraId="12F1BF76" w14:textId="77777777" w:rsidR="003B48D8" w:rsidRPr="00AD3660" w:rsidRDefault="003B48D8" w:rsidP="00E14DC6">
            <w:pPr>
              <w:pStyle w:val="Sub-ClauseText"/>
              <w:numPr>
                <w:ilvl w:val="1"/>
                <w:numId w:val="2"/>
              </w:numPr>
              <w:tabs>
                <w:tab w:val="clear" w:pos="2736"/>
                <w:tab w:val="num" w:pos="1055"/>
              </w:tabs>
              <w:spacing w:beforeLines="40" w:before="96" w:afterLines="20" w:after="48"/>
              <w:ind w:left="1055" w:hanging="450"/>
              <w:rPr>
                <w:rFonts w:ascii="Arial" w:hAnsi="Arial" w:cs="Arial"/>
                <w:color w:val="000000" w:themeColor="text1"/>
                <w:sz w:val="22"/>
                <w:szCs w:val="22"/>
                <w:lang w:val="en-GB"/>
              </w:rPr>
            </w:pPr>
            <w:r w:rsidRPr="00AD3660">
              <w:rPr>
                <w:rFonts w:ascii="Arial" w:hAnsi="Arial" w:cs="Arial"/>
                <w:color w:val="000000" w:themeColor="text1"/>
                <w:sz w:val="22"/>
                <w:szCs w:val="22"/>
                <w:lang w:val="en-GB"/>
              </w:rPr>
              <w:t>“Person” means and includes an individual, body of individuals, sole proprietorship, partnership, company, association or cooperative society that wishes to participate in Procurement proceedings;</w:t>
            </w:r>
          </w:p>
          <w:p w14:paraId="5F4AC0EC" w14:textId="02A037B4" w:rsidR="003B48D8" w:rsidRPr="00AD3660" w:rsidRDefault="003B48D8" w:rsidP="00E14DC6">
            <w:pPr>
              <w:pStyle w:val="Sub-ClauseText"/>
              <w:numPr>
                <w:ilvl w:val="1"/>
                <w:numId w:val="2"/>
              </w:numPr>
              <w:tabs>
                <w:tab w:val="clear" w:pos="2736"/>
                <w:tab w:val="num" w:pos="1055"/>
              </w:tabs>
              <w:spacing w:beforeLines="40" w:before="96" w:afterLines="20" w:after="48"/>
              <w:ind w:left="1055" w:hanging="450"/>
              <w:rPr>
                <w:rFonts w:ascii="Arial" w:hAnsi="Arial" w:cs="Arial"/>
                <w:color w:val="000000" w:themeColor="text1"/>
                <w:sz w:val="22"/>
                <w:szCs w:val="22"/>
                <w:lang w:val="en-GB"/>
              </w:rPr>
            </w:pPr>
            <w:r w:rsidRPr="00AD3660">
              <w:rPr>
                <w:rFonts w:ascii="Arial" w:hAnsi="Arial" w:cs="Arial"/>
                <w:color w:val="000000" w:themeColor="text1"/>
                <w:sz w:val="22"/>
                <w:szCs w:val="22"/>
                <w:lang w:val="en-GB"/>
              </w:rPr>
              <w:t>“Tenderer” means</w:t>
            </w:r>
            <w:r w:rsidR="008E4AB0">
              <w:rPr>
                <w:rFonts w:ascii="Arial" w:hAnsi="Arial" w:cs="Arial"/>
                <w:color w:val="000000" w:themeColor="text1"/>
                <w:sz w:val="22"/>
                <w:szCs w:val="22"/>
                <w:lang w:val="en-GB"/>
              </w:rPr>
              <w:t xml:space="preserve"> </w:t>
            </w:r>
            <w:r w:rsidRPr="00AD3660">
              <w:rPr>
                <w:rFonts w:ascii="Arial" w:hAnsi="Arial" w:cs="Arial"/>
                <w:color w:val="000000" w:themeColor="text1"/>
                <w:sz w:val="22"/>
                <w:szCs w:val="22"/>
                <w:lang w:val="en-GB"/>
              </w:rPr>
              <w:t>a Person who submits a Tender;</w:t>
            </w:r>
          </w:p>
          <w:p w14:paraId="51D7FA45" w14:textId="77777777" w:rsidR="003B48D8" w:rsidRPr="00AD3660" w:rsidRDefault="003B48D8" w:rsidP="00E14DC6">
            <w:pPr>
              <w:pStyle w:val="Sub-ClauseText"/>
              <w:numPr>
                <w:ilvl w:val="1"/>
                <w:numId w:val="2"/>
              </w:numPr>
              <w:tabs>
                <w:tab w:val="clear" w:pos="2736"/>
                <w:tab w:val="num" w:pos="1055"/>
              </w:tabs>
              <w:spacing w:beforeLines="40" w:before="96" w:afterLines="20" w:after="48"/>
              <w:ind w:left="1055" w:hanging="450"/>
              <w:rPr>
                <w:rFonts w:ascii="Arial" w:hAnsi="Arial" w:cs="Arial"/>
                <w:color w:val="000000" w:themeColor="text1"/>
                <w:sz w:val="22"/>
                <w:szCs w:val="22"/>
                <w:lang w:val="en-GB"/>
              </w:rPr>
            </w:pPr>
            <w:r w:rsidRPr="00AD3660">
              <w:rPr>
                <w:rFonts w:ascii="Arial" w:hAnsi="Arial" w:cs="Arial"/>
                <w:color w:val="000000" w:themeColor="text1"/>
                <w:sz w:val="22"/>
                <w:szCs w:val="22"/>
                <w:lang w:val="en-GB"/>
              </w:rPr>
              <w:t>“Tender Document” means the Document provided by a Procuring Entity to a Tenderer as a basis for preparation of the Tender; and</w:t>
            </w:r>
          </w:p>
          <w:p w14:paraId="65A90F6B" w14:textId="77777777" w:rsidR="00EA5FAA" w:rsidRPr="00AD3660" w:rsidRDefault="003B48D8" w:rsidP="00E14DC6">
            <w:pPr>
              <w:pStyle w:val="Sub-ClauseText"/>
              <w:numPr>
                <w:ilvl w:val="1"/>
                <w:numId w:val="2"/>
              </w:numPr>
              <w:tabs>
                <w:tab w:val="clear" w:pos="2736"/>
                <w:tab w:val="num" w:pos="1055"/>
              </w:tabs>
              <w:spacing w:beforeLines="40" w:before="96" w:afterLines="20" w:after="48"/>
              <w:ind w:left="1055" w:hanging="450"/>
              <w:rPr>
                <w:rFonts w:ascii="Arial" w:hAnsi="Arial" w:cs="Arial"/>
                <w:color w:val="000000" w:themeColor="text1"/>
                <w:sz w:val="21"/>
                <w:szCs w:val="21"/>
                <w:lang w:val="en-GB"/>
              </w:rPr>
            </w:pPr>
            <w:r w:rsidRPr="00AD3660">
              <w:rPr>
                <w:rFonts w:ascii="Arial" w:hAnsi="Arial" w:cs="Arial"/>
                <w:color w:val="000000" w:themeColor="text1"/>
                <w:sz w:val="22"/>
                <w:szCs w:val="22"/>
                <w:lang w:val="en-GB"/>
              </w:rPr>
              <w:t xml:space="preserve">“Tender” depending on the context, means a Tender submitted by a Tenderer for execution of Works and physical services to a Procuring Entity in response to an Invitation for Tender </w:t>
            </w:r>
          </w:p>
        </w:tc>
      </w:tr>
      <w:tr w:rsidR="00FC5033" w:rsidRPr="00AD3660" w14:paraId="18C22AB3" w14:textId="77777777" w:rsidTr="008C0488">
        <w:trPr>
          <w:trHeight w:val="710"/>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11B430C6" w14:textId="77777777" w:rsidR="00FC5033" w:rsidRPr="00AD3660" w:rsidRDefault="008D50F0" w:rsidP="00BC5EC0">
            <w:pPr>
              <w:pStyle w:val="Heading3"/>
              <w:rPr>
                <w:color w:val="000000" w:themeColor="text1"/>
              </w:rPr>
            </w:pPr>
            <w:bookmarkStart w:id="24" w:name="_Toc29382181"/>
            <w:r w:rsidRPr="00AD3660">
              <w:rPr>
                <w:color w:val="000000" w:themeColor="text1"/>
              </w:rPr>
              <w:t xml:space="preserve">3. </w:t>
            </w:r>
            <w:r w:rsidR="00FC5033" w:rsidRPr="00AD3660">
              <w:rPr>
                <w:color w:val="000000" w:themeColor="text1"/>
              </w:rPr>
              <w:t>Source of Fund</w:t>
            </w:r>
            <w:bookmarkEnd w:id="24"/>
          </w:p>
        </w:tc>
        <w:tc>
          <w:tcPr>
            <w:tcW w:w="7100" w:type="dxa"/>
            <w:tcBorders>
              <w:top w:val="single" w:sz="4" w:space="0" w:color="auto"/>
              <w:left w:val="single" w:sz="4" w:space="0" w:color="auto"/>
              <w:bottom w:val="single" w:sz="4" w:space="0" w:color="auto"/>
              <w:right w:val="single" w:sz="4" w:space="0" w:color="auto"/>
            </w:tcBorders>
          </w:tcPr>
          <w:p w14:paraId="48BFDBFE" w14:textId="77777777" w:rsidR="00FC5033" w:rsidRPr="00AD3660" w:rsidRDefault="00FC5033" w:rsidP="008366C7">
            <w:pPr>
              <w:numPr>
                <w:ilvl w:val="0"/>
                <w:numId w:val="135"/>
              </w:numPr>
              <w:tabs>
                <w:tab w:val="clear" w:pos="648"/>
                <w:tab w:val="num" w:pos="605"/>
                <w:tab w:val="num" w:pos="1440"/>
              </w:tabs>
              <w:spacing w:before="120" w:afterLines="20" w:after="48"/>
              <w:ind w:left="605" w:hanging="605"/>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The Procuring Entity has been allocated public funds as indicated in the </w:t>
            </w:r>
            <w:r w:rsidRPr="00AD3660">
              <w:rPr>
                <w:rFonts w:ascii="Arial" w:hAnsi="Arial" w:cs="Arial"/>
                <w:b/>
                <w:color w:val="000000" w:themeColor="text1"/>
                <w:sz w:val="22"/>
                <w:szCs w:val="22"/>
                <w:lang w:val="en-GB"/>
              </w:rPr>
              <w:t xml:space="preserve">TDS </w:t>
            </w:r>
            <w:r w:rsidRPr="00AD3660">
              <w:rPr>
                <w:rFonts w:ascii="Arial" w:hAnsi="Arial" w:cs="Arial"/>
                <w:color w:val="000000" w:themeColor="text1"/>
                <w:sz w:val="22"/>
                <w:szCs w:val="22"/>
                <w:lang w:val="en-GB"/>
              </w:rPr>
              <w:t xml:space="preserve">and intends to apply a portion of the funds to eligible payments under the Contract for which this Tender Document is issued. </w:t>
            </w:r>
          </w:p>
          <w:p w14:paraId="036784BB" w14:textId="77777777" w:rsidR="00FC5033" w:rsidRPr="00AD3660" w:rsidRDefault="00FC5033" w:rsidP="008366C7">
            <w:pPr>
              <w:numPr>
                <w:ilvl w:val="0"/>
                <w:numId w:val="135"/>
              </w:numPr>
              <w:tabs>
                <w:tab w:val="clear" w:pos="648"/>
                <w:tab w:val="num" w:pos="605"/>
                <w:tab w:val="num" w:pos="1440"/>
              </w:tabs>
              <w:spacing w:beforeLines="40" w:before="96" w:afterLines="20" w:after="48"/>
              <w:ind w:left="605" w:hanging="605"/>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For the purpose of this provision, “public funds” means any monetary resources appropriated to the Procuring Entity under Government budget, or loan, grants and credits placed at the disposal of the Procuring Entity through the Government by the development partners or foreign states or organisations.</w:t>
            </w:r>
          </w:p>
          <w:p w14:paraId="355BAB2A" w14:textId="77777777" w:rsidR="00FC5033" w:rsidRPr="00AD3660" w:rsidRDefault="00FC5033" w:rsidP="008366C7">
            <w:pPr>
              <w:numPr>
                <w:ilvl w:val="0"/>
                <w:numId w:val="135"/>
              </w:numPr>
              <w:tabs>
                <w:tab w:val="clear" w:pos="648"/>
                <w:tab w:val="num" w:pos="605"/>
                <w:tab w:val="num" w:pos="1440"/>
              </w:tabs>
              <w:spacing w:beforeLines="40" w:before="96" w:afterLines="20" w:after="48"/>
              <w:ind w:left="605" w:hanging="605"/>
              <w:jc w:val="both"/>
              <w:rPr>
                <w:rFonts w:ascii="Arial" w:hAnsi="Arial" w:cs="Arial"/>
                <w:color w:val="000000" w:themeColor="text1"/>
                <w:sz w:val="21"/>
                <w:szCs w:val="21"/>
                <w:lang w:val="en-GB"/>
              </w:rPr>
            </w:pPr>
            <w:r w:rsidRPr="00AD3660">
              <w:rPr>
                <w:rFonts w:ascii="Arial" w:hAnsi="Arial" w:cs="Arial"/>
                <w:color w:val="000000" w:themeColor="text1"/>
                <w:sz w:val="22"/>
                <w:szCs w:val="22"/>
                <w:lang w:val="en-GB"/>
              </w:rPr>
              <w:t xml:space="preserve">Payments by the development partner, if </w:t>
            </w:r>
            <w:proofErr w:type="gramStart"/>
            <w:r w:rsidRPr="00AD3660">
              <w:rPr>
                <w:rFonts w:ascii="Arial" w:hAnsi="Arial" w:cs="Arial"/>
                <w:color w:val="000000" w:themeColor="text1"/>
                <w:sz w:val="22"/>
                <w:szCs w:val="22"/>
                <w:lang w:val="en-GB"/>
              </w:rPr>
              <w:t>so</w:t>
            </w:r>
            <w:proofErr w:type="gramEnd"/>
            <w:r w:rsidRPr="00AD3660">
              <w:rPr>
                <w:rFonts w:ascii="Arial" w:hAnsi="Arial" w:cs="Arial"/>
                <w:color w:val="000000" w:themeColor="text1"/>
                <w:sz w:val="22"/>
                <w:szCs w:val="22"/>
                <w:lang w:val="en-GB"/>
              </w:rPr>
              <w:t xml:space="preserve"> indicated in the TDS, will be made only at the request of the Government and upon approval by the development partner or foreign state or Organisation in accordance with the applicable Loan / Credit / Grant Agreement, and will be subject in all respects to the terms and conditions of that Agreement.</w:t>
            </w:r>
          </w:p>
        </w:tc>
      </w:tr>
      <w:tr w:rsidR="00DF046A" w:rsidRPr="00AD3660" w14:paraId="61023128" w14:textId="77777777" w:rsidTr="008C0488">
        <w:trPr>
          <w:trHeight w:val="2780"/>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6BECD098" w14:textId="77777777" w:rsidR="00DF046A" w:rsidRPr="00AD3660" w:rsidRDefault="008D50F0" w:rsidP="00BC5EC0">
            <w:pPr>
              <w:pStyle w:val="Heading3"/>
              <w:rPr>
                <w:color w:val="000000" w:themeColor="text1"/>
              </w:rPr>
            </w:pPr>
            <w:bookmarkStart w:id="25" w:name="_Toc49504188"/>
            <w:bookmarkStart w:id="26" w:name="_Toc49504622"/>
            <w:bookmarkStart w:id="27" w:name="_Toc49504741"/>
            <w:bookmarkStart w:id="28" w:name="_Toc49569758"/>
            <w:bookmarkStart w:id="29" w:name="_Toc49591320"/>
            <w:bookmarkStart w:id="30" w:name="_Toc49591668"/>
            <w:bookmarkStart w:id="31" w:name="_Toc49591855"/>
            <w:bookmarkStart w:id="32" w:name="_Toc50198914"/>
            <w:bookmarkStart w:id="33" w:name="_Toc50259409"/>
            <w:bookmarkStart w:id="34" w:name="_Toc50260410"/>
            <w:bookmarkStart w:id="35" w:name="_Toc50261500"/>
            <w:bookmarkStart w:id="36" w:name="_Toc50262160"/>
            <w:bookmarkStart w:id="37" w:name="_Toc50262834"/>
            <w:bookmarkStart w:id="38" w:name="_Toc50263651"/>
            <w:bookmarkStart w:id="39" w:name="_Toc50264365"/>
            <w:bookmarkStart w:id="40" w:name="_Toc50264530"/>
            <w:bookmarkStart w:id="41" w:name="_Toc50264819"/>
            <w:bookmarkStart w:id="42" w:name="_Toc50267761"/>
            <w:bookmarkStart w:id="43" w:name="_Toc50268286"/>
            <w:bookmarkStart w:id="44" w:name="_Toc50280470"/>
            <w:bookmarkStart w:id="45" w:name="_Toc50280697"/>
            <w:bookmarkStart w:id="46" w:name="_Toc29382182"/>
            <w:r w:rsidRPr="00AD3660">
              <w:rPr>
                <w:color w:val="000000" w:themeColor="text1"/>
              </w:rPr>
              <w:lastRenderedPageBreak/>
              <w:t xml:space="preserve">4. </w:t>
            </w:r>
            <w:r w:rsidR="00DF046A" w:rsidRPr="00AD3660">
              <w:rPr>
                <w:color w:val="000000" w:themeColor="text1"/>
              </w:rPr>
              <w:t>Corrupt, Fraudulent, Collusive or Coercive Practices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tc>
        <w:tc>
          <w:tcPr>
            <w:tcW w:w="7100" w:type="dxa"/>
            <w:tcBorders>
              <w:top w:val="single" w:sz="4" w:space="0" w:color="auto"/>
              <w:left w:val="single" w:sz="4" w:space="0" w:color="auto"/>
              <w:bottom w:val="single" w:sz="4" w:space="0" w:color="auto"/>
              <w:right w:val="single" w:sz="4" w:space="0" w:color="auto"/>
            </w:tcBorders>
          </w:tcPr>
          <w:p w14:paraId="770B4091" w14:textId="77777777" w:rsidR="00DF046A" w:rsidRPr="00AD3660" w:rsidRDefault="00DF046A" w:rsidP="008366C7">
            <w:pPr>
              <w:pStyle w:val="ListParagraph"/>
              <w:numPr>
                <w:ilvl w:val="0"/>
                <w:numId w:val="47"/>
              </w:numPr>
              <w:spacing w:before="80" w:after="80"/>
              <w:ind w:left="605" w:hanging="54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Government requires that Procuring Entities, as well as the Tenderers shall, during the procurement proceedings and the execution of Contracts under public funds, ensure- </w:t>
            </w:r>
          </w:p>
          <w:p w14:paraId="05B8E381" w14:textId="77777777" w:rsidR="00DF046A" w:rsidRPr="00AD3660" w:rsidRDefault="00DF046A" w:rsidP="008366C7">
            <w:pPr>
              <w:widowControl w:val="0"/>
              <w:numPr>
                <w:ilvl w:val="1"/>
                <w:numId w:val="47"/>
              </w:numPr>
              <w:adjustRightInd w:val="0"/>
              <w:spacing w:before="80" w:after="80"/>
              <w:ind w:left="965"/>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strict compliance with the provisions of Section 64 of the Public Procurement Act 2006 including amendments thereto;</w:t>
            </w:r>
          </w:p>
          <w:p w14:paraId="20FC83D6" w14:textId="77777777" w:rsidR="00DF046A" w:rsidRPr="00AD3660" w:rsidRDefault="00DF046A" w:rsidP="008366C7">
            <w:pPr>
              <w:widowControl w:val="0"/>
              <w:numPr>
                <w:ilvl w:val="1"/>
                <w:numId w:val="47"/>
              </w:numPr>
              <w:adjustRightInd w:val="0"/>
              <w:spacing w:before="80" w:after="80"/>
              <w:ind w:left="965"/>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abiding by the code of ethics as </w:t>
            </w:r>
            <w:proofErr w:type="gramStart"/>
            <w:r w:rsidRPr="00AD3660">
              <w:rPr>
                <w:rFonts w:ascii="Arial" w:hAnsi="Arial" w:cs="Arial"/>
                <w:color w:val="000000" w:themeColor="text1"/>
                <w:sz w:val="21"/>
                <w:szCs w:val="21"/>
                <w:lang w:val="en-GB"/>
              </w:rPr>
              <w:t>mentioned  in</w:t>
            </w:r>
            <w:proofErr w:type="gramEnd"/>
            <w:r w:rsidRPr="00AD3660">
              <w:rPr>
                <w:rFonts w:ascii="Arial" w:hAnsi="Arial" w:cs="Arial"/>
                <w:color w:val="000000" w:themeColor="text1"/>
                <w:sz w:val="21"/>
                <w:szCs w:val="21"/>
                <w:lang w:val="en-GB"/>
              </w:rPr>
              <w:t xml:space="preserve"> the Rule</w:t>
            </w:r>
            <w:r w:rsidR="00316903"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127 of the Public Procurement Rules, 2008 including amendments thereto;</w:t>
            </w:r>
          </w:p>
          <w:p w14:paraId="125A7685" w14:textId="77777777" w:rsidR="00DF046A" w:rsidRPr="00AD3660" w:rsidRDefault="00DF046A" w:rsidP="008366C7">
            <w:pPr>
              <w:widowControl w:val="0"/>
              <w:numPr>
                <w:ilvl w:val="1"/>
                <w:numId w:val="47"/>
              </w:numPr>
              <w:adjustRightInd w:val="0"/>
              <w:spacing w:before="80" w:after="80"/>
              <w:ind w:left="965"/>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that </w:t>
            </w:r>
            <w:proofErr w:type="gramStart"/>
            <w:r w:rsidRPr="00AD3660">
              <w:rPr>
                <w:rFonts w:ascii="Arial" w:hAnsi="Arial" w:cs="Arial"/>
                <w:color w:val="000000" w:themeColor="text1"/>
                <w:sz w:val="21"/>
                <w:szCs w:val="21"/>
                <w:lang w:val="en-GB"/>
              </w:rPr>
              <w:t xml:space="preserve">neither </w:t>
            </w:r>
            <w:r w:rsidR="0099498A" w:rsidRPr="00AD3660">
              <w:rPr>
                <w:rFonts w:ascii="Arial" w:hAnsi="Arial" w:cs="Arial"/>
                <w:color w:val="000000" w:themeColor="text1"/>
                <w:sz w:val="21"/>
                <w:szCs w:val="21"/>
                <w:lang w:val="en-GB"/>
              </w:rPr>
              <w:t xml:space="preserve"> it’s</w:t>
            </w:r>
            <w:proofErr w:type="gramEnd"/>
            <w:r w:rsidRPr="00AD3660">
              <w:rPr>
                <w:rFonts w:ascii="Arial" w:hAnsi="Arial" w:cs="Arial"/>
                <w:color w:val="000000" w:themeColor="text1"/>
                <w:sz w:val="21"/>
                <w:szCs w:val="21"/>
                <w:lang w:val="en-GB"/>
              </w:rPr>
              <w:t xml:space="preserve"> any officer nor any staff or any other agents or intermediaries working on its behalf engages in any practice as detailed in the Rule 127.</w:t>
            </w:r>
          </w:p>
          <w:p w14:paraId="338194A0" w14:textId="77777777" w:rsidR="00DF046A" w:rsidRPr="00AD3660" w:rsidRDefault="00DF046A" w:rsidP="008366C7">
            <w:pPr>
              <w:pStyle w:val="ListParagraph"/>
              <w:numPr>
                <w:ilvl w:val="0"/>
                <w:numId w:val="47"/>
              </w:numPr>
              <w:spacing w:before="80" w:after="80"/>
              <w:ind w:left="605" w:hanging="54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If corrupt, fraudulent, collusive or coercive practices of any kind is determined by the Procuring Entity against any Tenderer alleged to have carried out such practices, the Procuring Entity shall:</w:t>
            </w:r>
          </w:p>
          <w:p w14:paraId="0D2F7C78" w14:textId="77777777" w:rsidR="00DF046A" w:rsidRPr="00AD3660" w:rsidRDefault="00DF046A" w:rsidP="008366C7">
            <w:pPr>
              <w:pStyle w:val="BodyText2"/>
              <w:numPr>
                <w:ilvl w:val="0"/>
                <w:numId w:val="128"/>
              </w:numPr>
              <w:spacing w:before="0" w:after="0"/>
              <w:ind w:left="965"/>
              <w:jc w:val="both"/>
              <w:rPr>
                <w:rFonts w:ascii="Arial" w:eastAsia="SimSun" w:hAnsi="Arial" w:cs="Arial"/>
                <w:b w:val="0"/>
                <w:color w:val="000000" w:themeColor="text1"/>
                <w:sz w:val="21"/>
                <w:szCs w:val="21"/>
                <w:lang w:val="en-GB" w:eastAsia="zh-CN"/>
              </w:rPr>
            </w:pPr>
            <w:r w:rsidRPr="00AD3660">
              <w:rPr>
                <w:rFonts w:ascii="Arial" w:eastAsia="SimSun" w:hAnsi="Arial" w:cs="Arial"/>
                <w:b w:val="0"/>
                <w:color w:val="000000" w:themeColor="text1"/>
                <w:sz w:val="21"/>
                <w:szCs w:val="21"/>
                <w:lang w:val="en-GB" w:eastAsia="zh-CN"/>
              </w:rPr>
              <w:t>exclude the concerned Tenderer from further participation in the particular procurement proceeding; or</w:t>
            </w:r>
          </w:p>
          <w:p w14:paraId="71C6BFDD" w14:textId="77777777" w:rsidR="00DF046A" w:rsidRPr="00AD3660" w:rsidRDefault="00DF046A" w:rsidP="008366C7">
            <w:pPr>
              <w:pStyle w:val="BodyText2"/>
              <w:numPr>
                <w:ilvl w:val="0"/>
                <w:numId w:val="128"/>
              </w:numPr>
              <w:spacing w:before="0" w:after="0"/>
              <w:ind w:left="965"/>
              <w:jc w:val="both"/>
              <w:rPr>
                <w:rFonts w:ascii="Arial" w:eastAsia="SimSun" w:hAnsi="Arial" w:cs="Arial"/>
                <w:b w:val="0"/>
                <w:color w:val="000000" w:themeColor="text1"/>
                <w:sz w:val="21"/>
                <w:szCs w:val="21"/>
                <w:lang w:val="en-GB" w:eastAsia="zh-CN"/>
              </w:rPr>
            </w:pPr>
            <w:r w:rsidRPr="00AD3660">
              <w:rPr>
                <w:rFonts w:ascii="Arial" w:eastAsia="SimSun" w:hAnsi="Arial" w:cs="Arial"/>
                <w:b w:val="0"/>
                <w:color w:val="000000" w:themeColor="text1"/>
                <w:sz w:val="21"/>
                <w:szCs w:val="21"/>
                <w:lang w:val="en-GB" w:eastAsia="zh-CN"/>
              </w:rPr>
              <w:t>reject any recommendation for award that had been proposed for that concerned Tenderer; or</w:t>
            </w:r>
          </w:p>
          <w:p w14:paraId="70BB6AEE" w14:textId="77777777" w:rsidR="00DF046A" w:rsidRPr="00AD3660" w:rsidRDefault="00DF046A" w:rsidP="008366C7">
            <w:pPr>
              <w:pStyle w:val="BodyText2"/>
              <w:numPr>
                <w:ilvl w:val="0"/>
                <w:numId w:val="128"/>
              </w:numPr>
              <w:spacing w:before="0" w:after="0"/>
              <w:ind w:left="965"/>
              <w:jc w:val="both"/>
              <w:rPr>
                <w:rFonts w:ascii="Arial" w:hAnsi="Arial" w:cs="Arial"/>
                <w:color w:val="000000" w:themeColor="text1"/>
                <w:sz w:val="21"/>
                <w:szCs w:val="21"/>
                <w:lang w:val="en-GB"/>
              </w:rPr>
            </w:pPr>
            <w:r w:rsidRPr="00AD3660">
              <w:rPr>
                <w:rFonts w:ascii="Arial" w:eastAsia="SimSun" w:hAnsi="Arial" w:cs="Arial"/>
                <w:b w:val="0"/>
                <w:color w:val="000000" w:themeColor="text1"/>
                <w:sz w:val="21"/>
                <w:szCs w:val="21"/>
                <w:lang w:val="en-GB" w:eastAsia="zh-CN"/>
              </w:rPr>
              <w:t>declare, at its discretion, the concerned Tenderer to be ineligible to participate in further procurement proceedings, either indefinitely or for a specific period of time.</w:t>
            </w:r>
          </w:p>
        </w:tc>
      </w:tr>
      <w:tr w:rsidR="00F13A27" w:rsidRPr="00AD3660" w14:paraId="1B61E602" w14:textId="77777777" w:rsidTr="008C0488">
        <w:trPr>
          <w:trHeight w:val="4950"/>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2C24BFBF" w14:textId="77777777" w:rsidR="00F13A27" w:rsidRPr="00AD3660" w:rsidRDefault="008D50F0" w:rsidP="00BC5EC0">
            <w:pPr>
              <w:pStyle w:val="Heading3"/>
              <w:rPr>
                <w:color w:val="000000" w:themeColor="text1"/>
              </w:rPr>
            </w:pPr>
            <w:bookmarkStart w:id="47" w:name="_Toc29382183"/>
            <w:r w:rsidRPr="00AD3660">
              <w:rPr>
                <w:color w:val="000000" w:themeColor="text1"/>
              </w:rPr>
              <w:t xml:space="preserve">5. </w:t>
            </w:r>
            <w:r w:rsidR="00F13A27" w:rsidRPr="00AD3660">
              <w:rPr>
                <w:color w:val="000000" w:themeColor="text1"/>
              </w:rPr>
              <w:t>Eligible Tenderers</w:t>
            </w:r>
            <w:bookmarkEnd w:id="47"/>
          </w:p>
        </w:tc>
        <w:tc>
          <w:tcPr>
            <w:tcW w:w="7100" w:type="dxa"/>
            <w:tcBorders>
              <w:top w:val="single" w:sz="4" w:space="0" w:color="auto"/>
              <w:left w:val="single" w:sz="4" w:space="0" w:color="auto"/>
              <w:bottom w:val="single" w:sz="4" w:space="0" w:color="auto"/>
              <w:right w:val="single" w:sz="4" w:space="0" w:color="auto"/>
            </w:tcBorders>
          </w:tcPr>
          <w:p w14:paraId="18DCD1AA" w14:textId="77777777" w:rsidR="00F13A27" w:rsidRPr="00AD3660" w:rsidRDefault="00F13A27" w:rsidP="008366C7">
            <w:pPr>
              <w:numPr>
                <w:ilvl w:val="0"/>
                <w:numId w:val="48"/>
              </w:numPr>
              <w:tabs>
                <w:tab w:val="clear" w:pos="900"/>
              </w:tabs>
              <w:spacing w:before="120" w:after="60"/>
              <w:ind w:left="605" w:hanging="540"/>
              <w:jc w:val="both"/>
              <w:rPr>
                <w:rFonts w:ascii="Arial" w:hAnsi="Arial" w:cs="Arial"/>
                <w:color w:val="000000" w:themeColor="text1"/>
                <w:sz w:val="21"/>
                <w:szCs w:val="21"/>
                <w:lang w:val="en-GB"/>
              </w:rPr>
            </w:pPr>
            <w:r w:rsidRPr="00AD3660">
              <w:rPr>
                <w:rFonts w:ascii="Arial" w:hAnsi="Arial" w:cs="Arial"/>
                <w:color w:val="000000" w:themeColor="text1"/>
                <w:sz w:val="22"/>
                <w:szCs w:val="22"/>
                <w:lang w:val="en-GB"/>
              </w:rPr>
              <w:t>This Invitation for Tenders is open to all potential Tenderers.</w:t>
            </w:r>
          </w:p>
          <w:p w14:paraId="6A6420FA" w14:textId="77777777" w:rsidR="00F13A27" w:rsidRPr="00AD3660" w:rsidRDefault="00F13A27" w:rsidP="008366C7">
            <w:pPr>
              <w:numPr>
                <w:ilvl w:val="0"/>
                <w:numId w:val="48"/>
              </w:numPr>
              <w:tabs>
                <w:tab w:val="clear" w:pos="900"/>
              </w:tabs>
              <w:spacing w:before="60" w:after="60"/>
              <w:ind w:left="605" w:hanging="540"/>
              <w:jc w:val="both"/>
              <w:rPr>
                <w:rFonts w:ascii="Arial" w:hAnsi="Arial" w:cs="Arial"/>
                <w:color w:val="000000" w:themeColor="text1"/>
                <w:sz w:val="21"/>
                <w:szCs w:val="21"/>
                <w:lang w:val="en-GB"/>
              </w:rPr>
            </w:pPr>
            <w:r w:rsidRPr="00AD3660">
              <w:rPr>
                <w:rFonts w:ascii="Arial" w:hAnsi="Arial" w:cs="Arial"/>
                <w:color w:val="000000" w:themeColor="text1"/>
                <w:sz w:val="22"/>
                <w:szCs w:val="22"/>
                <w:lang w:val="en-GB"/>
              </w:rPr>
              <w:t xml:space="preserve">Tenderers shall have the legal capacity to enter into the Contract under the Applicable Law.         </w:t>
            </w:r>
          </w:p>
          <w:p w14:paraId="1E51F5D5" w14:textId="77777777" w:rsidR="00F13A27" w:rsidRPr="00AD3660" w:rsidRDefault="00F13A27" w:rsidP="008366C7">
            <w:pPr>
              <w:numPr>
                <w:ilvl w:val="0"/>
                <w:numId w:val="48"/>
              </w:numPr>
              <w:tabs>
                <w:tab w:val="clear" w:pos="900"/>
              </w:tabs>
              <w:spacing w:before="60" w:after="60"/>
              <w:ind w:left="605" w:hanging="54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Tenderers shall be enrolled in the relevant professional or trade organisations registered in Bangladesh.</w:t>
            </w:r>
          </w:p>
          <w:p w14:paraId="4950AC25" w14:textId="77777777" w:rsidR="003B37DD" w:rsidRPr="00AD3660" w:rsidRDefault="00F13A27" w:rsidP="008366C7">
            <w:pPr>
              <w:numPr>
                <w:ilvl w:val="0"/>
                <w:numId w:val="48"/>
              </w:numPr>
              <w:tabs>
                <w:tab w:val="clear" w:pos="900"/>
              </w:tabs>
              <w:spacing w:before="60" w:after="60"/>
              <w:ind w:left="605" w:hanging="54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Tenderers may be a physical or juridical individual or body of individuals, or company</w:t>
            </w:r>
            <w:r w:rsidR="0075347A" w:rsidRPr="00AD3660">
              <w:rPr>
                <w:rFonts w:ascii="Arial" w:hAnsi="Arial" w:cs="Arial"/>
                <w:color w:val="000000" w:themeColor="text1"/>
                <w:sz w:val="22"/>
                <w:szCs w:val="22"/>
                <w:lang w:val="en-GB"/>
              </w:rPr>
              <w:t xml:space="preserve"> </w:t>
            </w:r>
            <w:r w:rsidRPr="00AD3660">
              <w:rPr>
                <w:rFonts w:ascii="Arial" w:hAnsi="Arial" w:cs="Arial"/>
                <w:color w:val="000000" w:themeColor="text1"/>
                <w:sz w:val="22"/>
                <w:szCs w:val="22"/>
                <w:lang w:val="en-GB"/>
              </w:rPr>
              <w:t xml:space="preserve">invited to take part in public procurement or seeking to be so invited or submitting a Tender in response to an Invitation for Tenders.  </w:t>
            </w:r>
          </w:p>
          <w:p w14:paraId="36E8D106" w14:textId="77777777" w:rsidR="00F13A27" w:rsidRPr="00AD3660" w:rsidRDefault="00F13A27" w:rsidP="008366C7">
            <w:pPr>
              <w:numPr>
                <w:ilvl w:val="0"/>
                <w:numId w:val="48"/>
              </w:numPr>
              <w:tabs>
                <w:tab w:val="clear" w:pos="900"/>
              </w:tabs>
              <w:spacing w:before="60" w:after="60"/>
              <w:ind w:left="605" w:hanging="54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Tenderers shall have fulfilled its obligations to pay taxes under the provisions of laws and regulations of Bangladesh.</w:t>
            </w:r>
          </w:p>
          <w:p w14:paraId="1CA794E5" w14:textId="77777777" w:rsidR="00F13A27" w:rsidRPr="00AD3660" w:rsidRDefault="00F13A27" w:rsidP="008366C7">
            <w:pPr>
              <w:numPr>
                <w:ilvl w:val="0"/>
                <w:numId w:val="48"/>
              </w:numPr>
              <w:tabs>
                <w:tab w:val="clear" w:pos="900"/>
              </w:tabs>
              <w:spacing w:before="60" w:after="60"/>
              <w:ind w:left="605" w:hanging="54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Tenderers and all parties constituting the Tenderer shall not have a conflict of interest. </w:t>
            </w:r>
          </w:p>
          <w:p w14:paraId="6407D421" w14:textId="77777777" w:rsidR="00F13A27" w:rsidRPr="00AD3660" w:rsidRDefault="00F13A27" w:rsidP="008366C7">
            <w:pPr>
              <w:numPr>
                <w:ilvl w:val="0"/>
                <w:numId w:val="48"/>
              </w:numPr>
              <w:tabs>
                <w:tab w:val="clear" w:pos="900"/>
              </w:tabs>
              <w:spacing w:before="60" w:after="60"/>
              <w:ind w:left="605" w:hanging="540"/>
              <w:jc w:val="both"/>
              <w:rPr>
                <w:rFonts w:ascii="Arial" w:hAnsi="Arial" w:cs="Arial"/>
                <w:color w:val="000000" w:themeColor="text1"/>
                <w:sz w:val="21"/>
                <w:szCs w:val="21"/>
                <w:lang w:val="en-GB"/>
              </w:rPr>
            </w:pPr>
            <w:r w:rsidRPr="00AD3660">
              <w:rPr>
                <w:rFonts w:ascii="Arial" w:hAnsi="Arial" w:cs="Arial"/>
                <w:color w:val="000000" w:themeColor="text1"/>
                <w:sz w:val="22"/>
                <w:szCs w:val="22"/>
                <w:lang w:val="en-GB"/>
              </w:rPr>
              <w:t xml:space="preserve">Tenderer in its own name or its other names or also in the case of its Persons in different names, shall not be under a declaration of ineligibility for corrupt, fraudulent, collusive or coercive practices as stated under ITT Clause </w:t>
            </w:r>
            <w:r w:rsidR="00572ACC" w:rsidRPr="00AD3660">
              <w:rPr>
                <w:rFonts w:ascii="Arial" w:hAnsi="Arial" w:cs="Arial"/>
                <w:color w:val="000000" w:themeColor="text1"/>
                <w:sz w:val="22"/>
                <w:szCs w:val="22"/>
                <w:lang w:val="en-GB"/>
              </w:rPr>
              <w:t>4</w:t>
            </w:r>
            <w:r w:rsidRPr="00AD3660">
              <w:rPr>
                <w:rFonts w:ascii="Arial" w:hAnsi="Arial" w:cs="Arial"/>
                <w:color w:val="000000" w:themeColor="text1"/>
                <w:sz w:val="22"/>
                <w:szCs w:val="22"/>
                <w:lang w:val="en-GB"/>
              </w:rPr>
              <w:t>.2.</w:t>
            </w:r>
          </w:p>
        </w:tc>
      </w:tr>
      <w:tr w:rsidR="00DF046A" w:rsidRPr="00AD3660" w14:paraId="0A5EC1AC" w14:textId="77777777" w:rsidTr="008C0488">
        <w:trPr>
          <w:trHeight w:val="1548"/>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15C1A369" w14:textId="77777777" w:rsidR="00DF046A" w:rsidRPr="00AD3660" w:rsidRDefault="008D50F0" w:rsidP="00BC5EC0">
            <w:pPr>
              <w:pStyle w:val="Heading3"/>
              <w:rPr>
                <w:color w:val="000000" w:themeColor="text1"/>
              </w:rPr>
            </w:pPr>
            <w:bookmarkStart w:id="48" w:name="_Toc29382184"/>
            <w:r w:rsidRPr="00AD3660">
              <w:rPr>
                <w:color w:val="000000" w:themeColor="text1"/>
              </w:rPr>
              <w:t xml:space="preserve">6. </w:t>
            </w:r>
            <w:r w:rsidR="00DF046A" w:rsidRPr="00AD3660">
              <w:rPr>
                <w:color w:val="000000" w:themeColor="text1"/>
              </w:rPr>
              <w:t>Site Visit</w:t>
            </w:r>
            <w:bookmarkEnd w:id="48"/>
          </w:p>
        </w:tc>
        <w:tc>
          <w:tcPr>
            <w:tcW w:w="7100" w:type="dxa"/>
            <w:tcBorders>
              <w:top w:val="single" w:sz="4" w:space="0" w:color="auto"/>
              <w:left w:val="single" w:sz="4" w:space="0" w:color="auto"/>
              <w:bottom w:val="single" w:sz="4" w:space="0" w:color="auto"/>
              <w:right w:val="single" w:sz="4" w:space="0" w:color="auto"/>
            </w:tcBorders>
          </w:tcPr>
          <w:p w14:paraId="40A6ADF7" w14:textId="77777777" w:rsidR="001D0D90" w:rsidRPr="00AD3660" w:rsidRDefault="00DF046A" w:rsidP="008366C7">
            <w:pPr>
              <w:pStyle w:val="ListParagraph"/>
              <w:numPr>
                <w:ilvl w:val="0"/>
                <w:numId w:val="136"/>
              </w:numPr>
              <w:spacing w:before="120" w:after="60"/>
              <w:ind w:left="515"/>
              <w:jc w:val="both"/>
              <w:rPr>
                <w:color w:val="000000" w:themeColor="text1"/>
                <w:sz w:val="32"/>
                <w:lang w:val="en-GB"/>
              </w:rPr>
            </w:pPr>
            <w:r w:rsidRPr="00AD3660">
              <w:rPr>
                <w:rFonts w:ascii="Arial" w:hAnsi="Arial" w:cs="Arial"/>
                <w:color w:val="000000" w:themeColor="text1"/>
                <w:sz w:val="22"/>
                <w:szCs w:val="22"/>
                <w:lang w:val="en-GB"/>
              </w:rPr>
              <w:t>Tenderers, at the Tenderers’ own responsibility and risk, are encouraged to visit and examine the Site of required Services and its surroundings and, obtain all information that may be necessary for preparing the Tender and entering into a contract for the Services. The costs of visiting the Site shall be at the Tenderers’ own expenses.</w:t>
            </w:r>
          </w:p>
          <w:p w14:paraId="556CA6C2" w14:textId="77777777" w:rsidR="00543B37" w:rsidRPr="00AD3660" w:rsidRDefault="00543B37" w:rsidP="00824FC8">
            <w:pPr>
              <w:pStyle w:val="ListParagraph"/>
              <w:spacing w:before="120" w:after="60"/>
              <w:ind w:left="515"/>
              <w:jc w:val="both"/>
              <w:rPr>
                <w:color w:val="000000" w:themeColor="text1"/>
                <w:sz w:val="32"/>
                <w:lang w:val="en-GB"/>
              </w:rPr>
            </w:pPr>
          </w:p>
          <w:p w14:paraId="44464C00" w14:textId="77777777" w:rsidR="00572ACC" w:rsidRPr="00AD3660" w:rsidRDefault="00572ACC" w:rsidP="00824FC8">
            <w:pPr>
              <w:pStyle w:val="StyleStyleHeader1-ClausesAfter0ptLeft0Hanging"/>
              <w:tabs>
                <w:tab w:val="clear" w:pos="576"/>
              </w:tabs>
              <w:spacing w:before="120"/>
              <w:ind w:left="515" w:hanging="360"/>
              <w:rPr>
                <w:color w:val="000000" w:themeColor="text1"/>
                <w:sz w:val="32"/>
                <w:lang w:val="en-GB"/>
              </w:rPr>
            </w:pPr>
          </w:p>
          <w:p w14:paraId="57DE6893" w14:textId="77777777" w:rsidR="00824FC8" w:rsidRPr="00AD3660" w:rsidRDefault="00824FC8" w:rsidP="00824FC8">
            <w:pPr>
              <w:pStyle w:val="StyleStyleHeader1-ClausesAfter0ptLeft0Hanging"/>
              <w:tabs>
                <w:tab w:val="clear" w:pos="576"/>
              </w:tabs>
              <w:spacing w:before="120"/>
              <w:ind w:left="515" w:hanging="360"/>
              <w:rPr>
                <w:color w:val="000000" w:themeColor="text1"/>
                <w:sz w:val="32"/>
                <w:lang w:val="en-GB"/>
              </w:rPr>
            </w:pPr>
          </w:p>
        </w:tc>
      </w:tr>
      <w:tr w:rsidR="00DF046A" w:rsidRPr="00AD3660" w14:paraId="46070CE9" w14:textId="77777777" w:rsidTr="008C0488">
        <w:trPr>
          <w:trHeight w:val="2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tcPr>
          <w:p w14:paraId="70389708" w14:textId="77777777" w:rsidR="00DF046A" w:rsidRPr="00AD3660" w:rsidRDefault="00DF046A" w:rsidP="00E14DC6">
            <w:pPr>
              <w:pStyle w:val="Heading2"/>
              <w:keepLines/>
              <w:suppressAutoHyphens w:val="0"/>
              <w:spacing w:beforeLines="60" w:before="144" w:afterLines="60" w:after="144"/>
              <w:ind w:left="720"/>
              <w:rPr>
                <w:rFonts w:eastAsia="SimSun" w:cs="Arial"/>
                <w:bCs w:val="0"/>
                <w:color w:val="000000" w:themeColor="text1"/>
                <w:sz w:val="32"/>
                <w:szCs w:val="21"/>
                <w:lang w:val="en-GB"/>
              </w:rPr>
            </w:pPr>
            <w:bookmarkStart w:id="49" w:name="_Toc63060477"/>
            <w:bookmarkStart w:id="50" w:name="_Toc63060708"/>
            <w:bookmarkStart w:id="51" w:name="_Toc29382185"/>
            <w:bookmarkEnd w:id="49"/>
            <w:bookmarkEnd w:id="50"/>
            <w:r w:rsidRPr="00AD3660">
              <w:rPr>
                <w:color w:val="000000" w:themeColor="text1"/>
                <w:sz w:val="32"/>
                <w:lang w:val="en-GB"/>
              </w:rPr>
              <w:lastRenderedPageBreak/>
              <w:t>B.</w:t>
            </w:r>
            <w:r w:rsidRPr="00AD3660">
              <w:rPr>
                <w:color w:val="000000" w:themeColor="text1"/>
                <w:sz w:val="32"/>
                <w:lang w:val="en-GB"/>
              </w:rPr>
              <w:tab/>
              <w:t>Tender Document</w:t>
            </w:r>
            <w:bookmarkEnd w:id="51"/>
          </w:p>
        </w:tc>
      </w:tr>
      <w:tr w:rsidR="00DF046A" w:rsidRPr="00AD3660" w14:paraId="4B794E97" w14:textId="77777777" w:rsidTr="008C0488">
        <w:trPr>
          <w:trHeight w:val="3555"/>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17871BFE" w14:textId="77777777" w:rsidR="00DF046A" w:rsidRPr="00AD3660" w:rsidRDefault="008D50F0" w:rsidP="00BC5EC0">
            <w:pPr>
              <w:pStyle w:val="Heading3"/>
              <w:rPr>
                <w:color w:val="000000" w:themeColor="text1"/>
              </w:rPr>
            </w:pPr>
            <w:bookmarkStart w:id="52" w:name="_Toc37047280"/>
            <w:bookmarkStart w:id="53" w:name="_Toc37234051"/>
            <w:bookmarkStart w:id="54" w:name="_Toc50198918"/>
            <w:bookmarkStart w:id="55" w:name="_Toc50259413"/>
            <w:bookmarkStart w:id="56" w:name="_Toc50260414"/>
            <w:bookmarkStart w:id="57" w:name="_Toc50261504"/>
            <w:bookmarkStart w:id="58" w:name="_Toc50262164"/>
            <w:bookmarkStart w:id="59" w:name="_Toc50262838"/>
            <w:bookmarkStart w:id="60" w:name="_Toc50263655"/>
            <w:bookmarkStart w:id="61" w:name="_Toc50264370"/>
            <w:bookmarkStart w:id="62" w:name="_Toc50264535"/>
            <w:bookmarkStart w:id="63" w:name="_Toc50264824"/>
            <w:bookmarkStart w:id="64" w:name="_Toc50267766"/>
            <w:bookmarkStart w:id="65" w:name="_Toc50268291"/>
            <w:bookmarkStart w:id="66" w:name="_Toc50280475"/>
            <w:bookmarkStart w:id="67" w:name="_Toc50280702"/>
            <w:bookmarkStart w:id="68" w:name="_Toc438438826"/>
            <w:bookmarkStart w:id="69" w:name="_Toc438532574"/>
            <w:bookmarkStart w:id="70" w:name="_Toc438733970"/>
            <w:bookmarkStart w:id="71" w:name="_Toc438907010"/>
            <w:bookmarkStart w:id="72" w:name="_Toc438907209"/>
            <w:bookmarkStart w:id="73" w:name="_Toc29382186"/>
            <w:r w:rsidRPr="00AD3660">
              <w:rPr>
                <w:color w:val="000000" w:themeColor="text1"/>
              </w:rPr>
              <w:t xml:space="preserve">7. </w:t>
            </w:r>
            <w:r w:rsidR="00DF046A" w:rsidRPr="00AD3660">
              <w:rPr>
                <w:color w:val="000000" w:themeColor="text1"/>
              </w:rPr>
              <w:t>Tender Document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tc>
        <w:tc>
          <w:tcPr>
            <w:tcW w:w="7100" w:type="dxa"/>
            <w:tcBorders>
              <w:top w:val="single" w:sz="4" w:space="0" w:color="auto"/>
              <w:left w:val="single" w:sz="4" w:space="0" w:color="auto"/>
              <w:bottom w:val="single" w:sz="4" w:space="0" w:color="auto"/>
              <w:right w:val="single" w:sz="4" w:space="0" w:color="auto"/>
            </w:tcBorders>
            <w:shd w:val="clear" w:color="auto" w:fill="auto"/>
          </w:tcPr>
          <w:p w14:paraId="35498E7B" w14:textId="77777777" w:rsidR="00DF046A" w:rsidRPr="00AD3660" w:rsidRDefault="00DF046A" w:rsidP="008366C7">
            <w:pPr>
              <w:pStyle w:val="Sub-ClauseText"/>
              <w:keepLines/>
              <w:numPr>
                <w:ilvl w:val="0"/>
                <w:numId w:val="45"/>
              </w:numPr>
              <w:rPr>
                <w:rFonts w:ascii="Arial" w:eastAsia="SimSun" w:hAnsi="Arial" w:cs="Arial"/>
                <w:b/>
                <w:bCs/>
                <w:color w:val="000000" w:themeColor="text1"/>
                <w:spacing w:val="0"/>
                <w:sz w:val="22"/>
                <w:szCs w:val="22"/>
                <w:lang w:val="en-GB" w:eastAsia="zh-CN"/>
              </w:rPr>
            </w:pPr>
            <w:r w:rsidRPr="00AD3660">
              <w:rPr>
                <w:rFonts w:ascii="Arial" w:eastAsia="SimSun" w:hAnsi="Arial" w:cs="Arial"/>
                <w:color w:val="000000" w:themeColor="text1"/>
                <w:spacing w:val="0"/>
                <w:sz w:val="22"/>
                <w:szCs w:val="22"/>
                <w:lang w:val="en-GB" w:eastAsia="zh-CN"/>
              </w:rPr>
              <w:t>The Sections comprising the Tender Document are listed below, and should be read in conjunction with any Ad</w:t>
            </w:r>
            <w:r w:rsidR="00FC0F34" w:rsidRPr="00AD3660">
              <w:rPr>
                <w:rFonts w:ascii="Arial" w:eastAsia="SimSun" w:hAnsi="Arial" w:cs="Arial"/>
                <w:color w:val="000000" w:themeColor="text1"/>
                <w:spacing w:val="0"/>
                <w:sz w:val="22"/>
                <w:szCs w:val="22"/>
                <w:lang w:val="en-GB" w:eastAsia="zh-CN"/>
              </w:rPr>
              <w:t xml:space="preserve">dendum issued under </w:t>
            </w:r>
            <w:r w:rsidR="00FC0F34" w:rsidRPr="00AD3660">
              <w:rPr>
                <w:rFonts w:ascii="Arial" w:eastAsia="SimSun" w:hAnsi="Arial" w:cs="Arial"/>
                <w:b/>
                <w:bCs/>
                <w:color w:val="000000" w:themeColor="text1"/>
                <w:spacing w:val="0"/>
                <w:sz w:val="22"/>
                <w:szCs w:val="22"/>
                <w:lang w:val="en-GB" w:eastAsia="zh-CN"/>
              </w:rPr>
              <w:t xml:space="preserve">ITT Clause </w:t>
            </w:r>
            <w:r w:rsidR="004000D1" w:rsidRPr="00AD3660">
              <w:rPr>
                <w:rFonts w:ascii="Arial" w:eastAsia="SimSun" w:hAnsi="Arial" w:cs="Arial"/>
                <w:b/>
                <w:bCs/>
                <w:color w:val="000000" w:themeColor="text1"/>
                <w:spacing w:val="0"/>
                <w:sz w:val="22"/>
                <w:szCs w:val="22"/>
                <w:lang w:val="en-GB" w:eastAsia="zh-CN"/>
              </w:rPr>
              <w:t>9</w:t>
            </w:r>
            <w:r w:rsidRPr="00AD3660">
              <w:rPr>
                <w:rFonts w:ascii="Arial" w:eastAsia="SimSun" w:hAnsi="Arial" w:cs="Arial"/>
                <w:b/>
                <w:bCs/>
                <w:color w:val="000000" w:themeColor="text1"/>
                <w:spacing w:val="0"/>
                <w:sz w:val="22"/>
                <w:szCs w:val="22"/>
                <w:lang w:val="en-GB" w:eastAsia="zh-CN"/>
              </w:rPr>
              <w:t>.</w:t>
            </w:r>
          </w:p>
          <w:p w14:paraId="61EBC8CB" w14:textId="77777777" w:rsidR="00DF046A" w:rsidRPr="00AD3660" w:rsidRDefault="00DF046A" w:rsidP="008366C7">
            <w:pPr>
              <w:keepLines/>
              <w:numPr>
                <w:ilvl w:val="1"/>
                <w:numId w:val="44"/>
              </w:numPr>
              <w:spacing w:before="240" w:after="40"/>
              <w:ind w:left="1051"/>
              <w:rPr>
                <w:rFonts w:ascii="Arial" w:hAnsi="Arial" w:cs="Arial"/>
                <w:color w:val="000000" w:themeColor="text1"/>
                <w:sz w:val="22"/>
                <w:szCs w:val="22"/>
                <w:lang w:val="en-GB"/>
              </w:rPr>
            </w:pPr>
            <w:r w:rsidRPr="00AD3660">
              <w:rPr>
                <w:rFonts w:ascii="Arial" w:hAnsi="Arial" w:cs="Arial"/>
                <w:color w:val="000000" w:themeColor="text1"/>
                <w:sz w:val="22"/>
                <w:szCs w:val="22"/>
                <w:lang w:val="en-GB"/>
              </w:rPr>
              <w:t>Section 1     Instructions to Tenderers (ITT)</w:t>
            </w:r>
          </w:p>
          <w:p w14:paraId="2D82F1DC" w14:textId="77777777" w:rsidR="00DF046A" w:rsidRPr="00AD3660" w:rsidRDefault="00DF046A" w:rsidP="008366C7">
            <w:pPr>
              <w:keepLines/>
              <w:numPr>
                <w:ilvl w:val="1"/>
                <w:numId w:val="44"/>
              </w:numPr>
              <w:spacing w:before="80" w:after="80"/>
              <w:ind w:left="1051"/>
              <w:rPr>
                <w:rFonts w:ascii="Arial" w:hAnsi="Arial" w:cs="Arial"/>
                <w:color w:val="000000" w:themeColor="text1"/>
                <w:sz w:val="22"/>
                <w:szCs w:val="22"/>
                <w:lang w:val="en-GB"/>
              </w:rPr>
            </w:pPr>
            <w:r w:rsidRPr="00AD3660">
              <w:rPr>
                <w:rFonts w:ascii="Arial" w:hAnsi="Arial" w:cs="Arial"/>
                <w:color w:val="000000" w:themeColor="text1"/>
                <w:sz w:val="22"/>
                <w:szCs w:val="22"/>
                <w:lang w:val="en-GB"/>
              </w:rPr>
              <w:t>Section 2     Tender Data Sheet (</w:t>
            </w:r>
            <w:r w:rsidRPr="00AD3660">
              <w:rPr>
                <w:rFonts w:ascii="Arial" w:hAnsi="Arial" w:cs="Arial"/>
                <w:b/>
                <w:color w:val="000000" w:themeColor="text1"/>
                <w:sz w:val="22"/>
                <w:szCs w:val="22"/>
                <w:lang w:val="en-GB"/>
              </w:rPr>
              <w:t>TDS</w:t>
            </w:r>
            <w:r w:rsidRPr="00AD3660">
              <w:rPr>
                <w:rFonts w:ascii="Arial" w:hAnsi="Arial" w:cs="Arial"/>
                <w:color w:val="000000" w:themeColor="text1"/>
                <w:sz w:val="22"/>
                <w:szCs w:val="22"/>
                <w:lang w:val="en-GB"/>
              </w:rPr>
              <w:t>)</w:t>
            </w:r>
          </w:p>
          <w:p w14:paraId="13853DCC" w14:textId="77777777" w:rsidR="00DF046A" w:rsidRPr="00AD3660" w:rsidRDefault="00DF046A" w:rsidP="008366C7">
            <w:pPr>
              <w:keepLines/>
              <w:numPr>
                <w:ilvl w:val="1"/>
                <w:numId w:val="44"/>
              </w:numPr>
              <w:spacing w:before="80" w:after="80"/>
              <w:ind w:left="1051"/>
              <w:rPr>
                <w:rFonts w:ascii="Arial" w:hAnsi="Arial" w:cs="Arial"/>
                <w:color w:val="000000" w:themeColor="text1"/>
                <w:sz w:val="22"/>
                <w:szCs w:val="22"/>
                <w:lang w:val="en-GB"/>
              </w:rPr>
            </w:pPr>
            <w:r w:rsidRPr="00AD3660">
              <w:rPr>
                <w:rFonts w:ascii="Arial" w:hAnsi="Arial" w:cs="Arial"/>
                <w:color w:val="000000" w:themeColor="text1"/>
                <w:sz w:val="22"/>
                <w:szCs w:val="22"/>
                <w:lang w:val="en-GB"/>
              </w:rPr>
              <w:t>Section 3     General Conditions of Contract (GCC)</w:t>
            </w:r>
          </w:p>
          <w:p w14:paraId="79A06969" w14:textId="77777777" w:rsidR="00DF046A" w:rsidRPr="00AD3660" w:rsidRDefault="00DF046A" w:rsidP="008366C7">
            <w:pPr>
              <w:keepLines/>
              <w:numPr>
                <w:ilvl w:val="1"/>
                <w:numId w:val="44"/>
              </w:numPr>
              <w:spacing w:before="80" w:after="80"/>
              <w:ind w:left="1051"/>
              <w:rPr>
                <w:rFonts w:ascii="Arial" w:hAnsi="Arial" w:cs="Arial"/>
                <w:color w:val="000000" w:themeColor="text1"/>
                <w:sz w:val="22"/>
                <w:szCs w:val="22"/>
                <w:lang w:val="en-GB"/>
              </w:rPr>
            </w:pPr>
            <w:r w:rsidRPr="00AD3660">
              <w:rPr>
                <w:rFonts w:ascii="Arial" w:hAnsi="Arial" w:cs="Arial"/>
                <w:color w:val="000000" w:themeColor="text1"/>
                <w:sz w:val="22"/>
                <w:szCs w:val="22"/>
                <w:lang w:val="en-GB"/>
              </w:rPr>
              <w:t>Section 4     Particular Conditions of Contract (</w:t>
            </w:r>
            <w:r w:rsidRPr="00AD3660">
              <w:rPr>
                <w:rFonts w:ascii="Arial" w:hAnsi="Arial" w:cs="Arial"/>
                <w:b/>
                <w:color w:val="000000" w:themeColor="text1"/>
                <w:sz w:val="22"/>
                <w:szCs w:val="22"/>
                <w:lang w:val="en-GB"/>
              </w:rPr>
              <w:t>PCC</w:t>
            </w:r>
            <w:r w:rsidRPr="00AD3660">
              <w:rPr>
                <w:rFonts w:ascii="Arial" w:hAnsi="Arial" w:cs="Arial"/>
                <w:color w:val="000000" w:themeColor="text1"/>
                <w:sz w:val="22"/>
                <w:szCs w:val="22"/>
                <w:lang w:val="en-GB"/>
              </w:rPr>
              <w:t>)</w:t>
            </w:r>
          </w:p>
          <w:p w14:paraId="19F8EB17" w14:textId="77777777" w:rsidR="00DF046A" w:rsidRPr="00AD3660" w:rsidRDefault="00DF046A" w:rsidP="008366C7">
            <w:pPr>
              <w:keepLines/>
              <w:numPr>
                <w:ilvl w:val="1"/>
                <w:numId w:val="44"/>
              </w:numPr>
              <w:spacing w:before="80" w:after="80"/>
              <w:ind w:left="1051"/>
              <w:rPr>
                <w:rFonts w:ascii="Arial" w:hAnsi="Arial" w:cs="Arial"/>
                <w:color w:val="000000" w:themeColor="text1"/>
                <w:sz w:val="22"/>
                <w:szCs w:val="22"/>
                <w:lang w:val="en-GB"/>
              </w:rPr>
            </w:pPr>
            <w:r w:rsidRPr="00AD3660">
              <w:rPr>
                <w:rFonts w:ascii="Arial" w:hAnsi="Arial" w:cs="Arial"/>
                <w:color w:val="000000" w:themeColor="text1"/>
                <w:sz w:val="22"/>
                <w:szCs w:val="22"/>
                <w:lang w:val="en-GB"/>
              </w:rPr>
              <w:t>Section 5     Tender and Contract Forms</w:t>
            </w:r>
          </w:p>
          <w:p w14:paraId="7D5F9443" w14:textId="77777777" w:rsidR="00DF046A" w:rsidRPr="00AD3660" w:rsidRDefault="00DF046A" w:rsidP="008366C7">
            <w:pPr>
              <w:keepLines/>
              <w:numPr>
                <w:ilvl w:val="1"/>
                <w:numId w:val="44"/>
              </w:numPr>
              <w:spacing w:before="80" w:after="80"/>
              <w:ind w:left="1051"/>
              <w:rPr>
                <w:rFonts w:ascii="Arial" w:hAnsi="Arial" w:cs="Arial"/>
                <w:color w:val="000000" w:themeColor="text1"/>
                <w:sz w:val="22"/>
                <w:szCs w:val="22"/>
                <w:lang w:val="en-GB"/>
              </w:rPr>
            </w:pPr>
            <w:r w:rsidRPr="00AD3660">
              <w:rPr>
                <w:rFonts w:ascii="Arial" w:hAnsi="Arial" w:cs="Arial"/>
                <w:color w:val="000000" w:themeColor="text1"/>
                <w:sz w:val="22"/>
                <w:szCs w:val="22"/>
                <w:lang w:val="en-GB"/>
              </w:rPr>
              <w:t>Section 6     Activity Schedule</w:t>
            </w:r>
            <w:r w:rsidR="00ED6141" w:rsidRPr="00AD3660">
              <w:rPr>
                <w:rFonts w:ascii="Arial" w:hAnsi="Arial" w:cs="Arial"/>
                <w:color w:val="000000" w:themeColor="text1"/>
                <w:sz w:val="22"/>
                <w:szCs w:val="22"/>
                <w:lang w:val="en-GB"/>
              </w:rPr>
              <w:t>/</w:t>
            </w:r>
          </w:p>
          <w:p w14:paraId="56C7D669" w14:textId="77777777" w:rsidR="00DF046A" w:rsidRPr="00AD3660" w:rsidRDefault="00DF046A" w:rsidP="008366C7">
            <w:pPr>
              <w:keepLines/>
              <w:numPr>
                <w:ilvl w:val="1"/>
                <w:numId w:val="44"/>
              </w:numPr>
              <w:spacing w:before="80" w:after="80"/>
              <w:ind w:left="1051"/>
              <w:rPr>
                <w:rFonts w:ascii="Arial" w:hAnsi="Arial" w:cs="Arial"/>
                <w:color w:val="000000" w:themeColor="text1"/>
                <w:sz w:val="22"/>
                <w:szCs w:val="22"/>
                <w:lang w:val="en-GB"/>
              </w:rPr>
            </w:pPr>
            <w:r w:rsidRPr="00AD3660">
              <w:rPr>
                <w:rFonts w:ascii="Arial" w:hAnsi="Arial" w:cs="Arial"/>
                <w:color w:val="000000" w:themeColor="text1"/>
                <w:sz w:val="22"/>
                <w:szCs w:val="22"/>
                <w:lang w:val="en-GB"/>
              </w:rPr>
              <w:t>Section 7     Performance Specifications and Drawing</w:t>
            </w:r>
          </w:p>
        </w:tc>
      </w:tr>
      <w:tr w:rsidR="00DF046A" w:rsidRPr="00AD3660" w14:paraId="346630ED" w14:textId="77777777" w:rsidTr="008C0488">
        <w:trPr>
          <w:trHeight w:val="918"/>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07C8C589" w14:textId="77777777" w:rsidR="00DF046A" w:rsidRPr="00AD3660" w:rsidRDefault="008D50F0" w:rsidP="00BC5EC0">
            <w:pPr>
              <w:pStyle w:val="Heading3"/>
              <w:rPr>
                <w:color w:val="000000" w:themeColor="text1"/>
              </w:rPr>
            </w:pPr>
            <w:bookmarkStart w:id="74" w:name="_Toc29382187"/>
            <w:r w:rsidRPr="00AD3660">
              <w:rPr>
                <w:color w:val="000000" w:themeColor="text1"/>
              </w:rPr>
              <w:t xml:space="preserve">8. </w:t>
            </w:r>
            <w:r w:rsidR="00DF046A" w:rsidRPr="00AD3660">
              <w:rPr>
                <w:color w:val="000000" w:themeColor="text1"/>
              </w:rPr>
              <w:t>Clarification of Tender Document</w:t>
            </w:r>
            <w:bookmarkEnd w:id="74"/>
          </w:p>
        </w:tc>
        <w:tc>
          <w:tcPr>
            <w:tcW w:w="7100" w:type="dxa"/>
            <w:tcBorders>
              <w:top w:val="single" w:sz="4" w:space="0" w:color="auto"/>
              <w:left w:val="single" w:sz="4" w:space="0" w:color="auto"/>
              <w:bottom w:val="single" w:sz="4" w:space="0" w:color="auto"/>
              <w:right w:val="single" w:sz="4" w:space="0" w:color="auto"/>
            </w:tcBorders>
            <w:shd w:val="clear" w:color="auto" w:fill="auto"/>
          </w:tcPr>
          <w:p w14:paraId="3C4EC19B" w14:textId="77777777" w:rsidR="00DF046A" w:rsidRPr="00AD3660" w:rsidRDefault="00DF046A" w:rsidP="00501EEE">
            <w:pPr>
              <w:pStyle w:val="Sub-ClauseText"/>
              <w:numPr>
                <w:ilvl w:val="0"/>
                <w:numId w:val="4"/>
              </w:numPr>
              <w:spacing w:after="60"/>
              <w:rPr>
                <w:rFonts w:ascii="Arial" w:hAnsi="Arial" w:cs="Arial"/>
                <w:color w:val="000000" w:themeColor="text1"/>
                <w:sz w:val="22"/>
                <w:szCs w:val="22"/>
                <w:lang w:val="en-GB"/>
              </w:rPr>
            </w:pPr>
            <w:r w:rsidRPr="00AD3660">
              <w:rPr>
                <w:rFonts w:ascii="Arial" w:eastAsia="SimSun" w:hAnsi="Arial" w:cs="Arial"/>
                <w:color w:val="000000" w:themeColor="text1"/>
                <w:spacing w:val="0"/>
                <w:sz w:val="22"/>
                <w:szCs w:val="22"/>
                <w:lang w:val="en-GB" w:eastAsia="zh-CN"/>
              </w:rPr>
              <w:t>A prospective Tenderer requiring any clarification of the Tender Document shall contact the Procuring Entity in writing at the Procuring Entity’s address and, within time as specified</w:t>
            </w:r>
            <w:r w:rsidR="006706F8" w:rsidRPr="00AD3660">
              <w:rPr>
                <w:rFonts w:ascii="Arial" w:eastAsia="SimSun" w:hAnsi="Arial" w:cs="Arial"/>
                <w:color w:val="000000" w:themeColor="text1"/>
                <w:spacing w:val="0"/>
                <w:sz w:val="22"/>
                <w:szCs w:val="22"/>
                <w:lang w:val="en-GB" w:eastAsia="zh-CN"/>
              </w:rPr>
              <w:t xml:space="preserve"> in the </w:t>
            </w:r>
            <w:r w:rsidRPr="00AD3660">
              <w:rPr>
                <w:rFonts w:ascii="Arial" w:eastAsia="SimSun" w:hAnsi="Arial" w:cs="Arial"/>
                <w:b/>
                <w:color w:val="000000" w:themeColor="text1"/>
                <w:spacing w:val="0"/>
                <w:sz w:val="22"/>
                <w:szCs w:val="22"/>
                <w:lang w:val="en-GB" w:eastAsia="zh-CN"/>
              </w:rPr>
              <w:t>TDS.</w:t>
            </w:r>
          </w:p>
        </w:tc>
      </w:tr>
      <w:tr w:rsidR="00DF046A" w:rsidRPr="00AD3660" w14:paraId="20B09478" w14:textId="77777777" w:rsidTr="008C0488">
        <w:trPr>
          <w:trHeight w:val="3609"/>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4F6FB0DD" w14:textId="77777777" w:rsidR="00DF046A" w:rsidRPr="00AD3660" w:rsidRDefault="008D50F0" w:rsidP="00BC5EC0">
            <w:pPr>
              <w:pStyle w:val="Heading3"/>
              <w:rPr>
                <w:color w:val="000000" w:themeColor="text1"/>
              </w:rPr>
            </w:pPr>
            <w:bookmarkStart w:id="75" w:name="_Toc50198921"/>
            <w:bookmarkStart w:id="76" w:name="_Toc50259416"/>
            <w:bookmarkStart w:id="77" w:name="_Toc50260417"/>
            <w:bookmarkStart w:id="78" w:name="_Toc50261507"/>
            <w:bookmarkStart w:id="79" w:name="_Toc50262167"/>
            <w:bookmarkStart w:id="80" w:name="_Toc50262841"/>
            <w:bookmarkStart w:id="81" w:name="_Toc50263658"/>
            <w:bookmarkStart w:id="82" w:name="_Toc50264373"/>
            <w:bookmarkStart w:id="83" w:name="_Toc50264538"/>
            <w:bookmarkStart w:id="84" w:name="_Toc50264827"/>
            <w:bookmarkStart w:id="85" w:name="_Toc50267769"/>
            <w:bookmarkStart w:id="86" w:name="_Toc50268294"/>
            <w:bookmarkStart w:id="87" w:name="_Toc50280478"/>
            <w:bookmarkStart w:id="88" w:name="_Toc50280705"/>
            <w:bookmarkStart w:id="89" w:name="_Toc29382188"/>
            <w:r w:rsidRPr="00AD3660">
              <w:rPr>
                <w:color w:val="000000" w:themeColor="text1"/>
              </w:rPr>
              <w:t xml:space="preserve">9. </w:t>
            </w:r>
            <w:r w:rsidR="00DF046A" w:rsidRPr="00AD3660">
              <w:rPr>
                <w:color w:val="000000" w:themeColor="text1"/>
              </w:rPr>
              <w:t xml:space="preserve">Addendum </w:t>
            </w:r>
            <w:bookmarkEnd w:id="75"/>
            <w:bookmarkEnd w:id="76"/>
            <w:bookmarkEnd w:id="77"/>
            <w:bookmarkEnd w:id="78"/>
            <w:bookmarkEnd w:id="79"/>
            <w:bookmarkEnd w:id="80"/>
            <w:bookmarkEnd w:id="81"/>
            <w:bookmarkEnd w:id="82"/>
            <w:bookmarkEnd w:id="83"/>
            <w:bookmarkEnd w:id="84"/>
            <w:bookmarkEnd w:id="85"/>
            <w:bookmarkEnd w:id="86"/>
            <w:bookmarkEnd w:id="87"/>
            <w:bookmarkEnd w:id="88"/>
            <w:r w:rsidR="00DF046A" w:rsidRPr="00AD3660">
              <w:rPr>
                <w:color w:val="000000" w:themeColor="text1"/>
              </w:rPr>
              <w:t>to Tender Document</w:t>
            </w:r>
            <w:bookmarkEnd w:id="89"/>
          </w:p>
        </w:tc>
        <w:tc>
          <w:tcPr>
            <w:tcW w:w="7100" w:type="dxa"/>
            <w:tcBorders>
              <w:top w:val="single" w:sz="4" w:space="0" w:color="auto"/>
              <w:left w:val="single" w:sz="4" w:space="0" w:color="auto"/>
              <w:bottom w:val="single" w:sz="4" w:space="0" w:color="auto"/>
              <w:right w:val="single" w:sz="4" w:space="0" w:color="auto"/>
            </w:tcBorders>
            <w:shd w:val="clear" w:color="auto" w:fill="auto"/>
          </w:tcPr>
          <w:p w14:paraId="0AE0F40B" w14:textId="77777777" w:rsidR="0006156B" w:rsidRPr="00AD3660" w:rsidRDefault="0006156B" w:rsidP="008366C7">
            <w:pPr>
              <w:pStyle w:val="Sub-ClauseText"/>
              <w:keepLines/>
              <w:numPr>
                <w:ilvl w:val="0"/>
                <w:numId w:val="49"/>
              </w:numPr>
              <w:rPr>
                <w:rFonts w:ascii="Arial" w:hAnsi="Arial" w:cs="Arial"/>
                <w:color w:val="000000" w:themeColor="text1"/>
                <w:sz w:val="21"/>
                <w:szCs w:val="21"/>
                <w:lang w:val="en-GB"/>
              </w:rPr>
            </w:pPr>
            <w:r w:rsidRPr="00AD3660">
              <w:rPr>
                <w:rFonts w:ascii="Arial" w:hAnsi="Arial" w:cs="Arial"/>
                <w:color w:val="000000" w:themeColor="text1"/>
                <w:sz w:val="22"/>
                <w:szCs w:val="22"/>
                <w:lang w:val="en-GB"/>
              </w:rPr>
              <w:t>At any time prior to the deadline for submission of Tenders, the Procuring Entity on its own initiative or in response to a clarification request in writing from a Tenderer, may revise the Tender Document by issuing an Addendum.</w:t>
            </w:r>
          </w:p>
          <w:p w14:paraId="72FEF0BB" w14:textId="77777777" w:rsidR="00DF046A" w:rsidRPr="00AD3660" w:rsidRDefault="00DF046A" w:rsidP="008366C7">
            <w:pPr>
              <w:pStyle w:val="Sub-ClauseText"/>
              <w:keepLines/>
              <w:numPr>
                <w:ilvl w:val="0"/>
                <w:numId w:val="49"/>
              </w:numPr>
              <w:rPr>
                <w:rFonts w:ascii="Arial" w:hAnsi="Arial" w:cs="Arial"/>
                <w:color w:val="000000" w:themeColor="text1"/>
                <w:sz w:val="21"/>
                <w:szCs w:val="21"/>
                <w:lang w:val="en-GB"/>
              </w:rPr>
            </w:pPr>
            <w:r w:rsidRPr="00AD3660">
              <w:rPr>
                <w:rFonts w:ascii="Arial" w:hAnsi="Arial" w:cs="Arial"/>
                <w:color w:val="000000" w:themeColor="text1"/>
                <w:sz w:val="22"/>
                <w:szCs w:val="22"/>
                <w:lang w:val="en-GB"/>
              </w:rPr>
              <w:t xml:space="preserve">The Addendum issued under ITT Sub Clause </w:t>
            </w:r>
            <w:r w:rsidR="00B85C28" w:rsidRPr="00AD3660">
              <w:rPr>
                <w:rFonts w:ascii="Arial" w:hAnsi="Arial" w:cs="Arial"/>
                <w:color w:val="000000" w:themeColor="text1"/>
                <w:sz w:val="22"/>
                <w:szCs w:val="22"/>
                <w:lang w:val="en-GB"/>
              </w:rPr>
              <w:t>9</w:t>
            </w:r>
            <w:r w:rsidRPr="00AD3660">
              <w:rPr>
                <w:rFonts w:ascii="Arial" w:hAnsi="Arial" w:cs="Arial"/>
                <w:color w:val="000000" w:themeColor="text1"/>
                <w:sz w:val="22"/>
                <w:szCs w:val="22"/>
                <w:lang w:val="en-GB"/>
              </w:rPr>
              <w:t>.1 shall become an integral part of the Tender Document and shall have a date and an issue number and must be circulated by fax, mail or e-mail, to Tenderers who have purchased the Tender Documents, within five (5) working days of issuance of such Addendum, to enable Tenderers to take appropriate action.</w:t>
            </w:r>
          </w:p>
          <w:p w14:paraId="3966329D" w14:textId="77777777" w:rsidR="00DF046A" w:rsidRPr="00AD3660" w:rsidRDefault="00DF046A" w:rsidP="008366C7">
            <w:pPr>
              <w:pStyle w:val="Sub-ClauseText"/>
              <w:keepLines/>
              <w:numPr>
                <w:ilvl w:val="0"/>
                <w:numId w:val="49"/>
              </w:numPr>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If an Addendum is issued when time remaining is less than </w:t>
            </w:r>
            <w:r w:rsidRPr="00AD3660">
              <w:rPr>
                <w:rFonts w:ascii="Arial" w:hAnsi="Arial" w:cs="Arial"/>
                <w:b/>
                <w:color w:val="000000" w:themeColor="text1"/>
                <w:sz w:val="22"/>
                <w:szCs w:val="22"/>
                <w:lang w:val="en-GB"/>
              </w:rPr>
              <w:t>one-third</w:t>
            </w:r>
            <w:r w:rsidR="00501EEE" w:rsidRPr="00AD3660">
              <w:rPr>
                <w:rFonts w:ascii="Arial" w:hAnsi="Arial" w:cs="Arial"/>
                <w:b/>
                <w:color w:val="000000" w:themeColor="text1"/>
                <w:sz w:val="22"/>
                <w:szCs w:val="22"/>
                <w:lang w:val="en-GB"/>
              </w:rPr>
              <w:t xml:space="preserve"> </w:t>
            </w:r>
            <w:r w:rsidRPr="00AD3660">
              <w:rPr>
                <w:rFonts w:ascii="Arial" w:hAnsi="Arial" w:cs="Arial"/>
                <w:color w:val="000000" w:themeColor="text1"/>
                <w:sz w:val="22"/>
                <w:szCs w:val="22"/>
                <w:lang w:val="en-GB"/>
              </w:rPr>
              <w:t>of the time allowed for the preparation of Tenders, the Procuring Entity at its discretion shall extend the deadline by an appropriate number of days for the submission of Tenders</w:t>
            </w:r>
            <w:r w:rsidR="00E72AA2" w:rsidRPr="00AD3660">
              <w:rPr>
                <w:rFonts w:ascii="Arial" w:hAnsi="Arial" w:cs="Arial"/>
                <w:color w:val="000000" w:themeColor="text1"/>
                <w:sz w:val="22"/>
                <w:szCs w:val="22"/>
                <w:lang w:val="en-GB"/>
              </w:rPr>
              <w:fldChar w:fldCharType="begin"/>
            </w:r>
            <w:r w:rsidRPr="00AD3660">
              <w:rPr>
                <w:rFonts w:ascii="Arial" w:hAnsi="Arial" w:cs="Arial"/>
                <w:color w:val="000000" w:themeColor="text1"/>
                <w:sz w:val="22"/>
                <w:szCs w:val="22"/>
                <w:lang w:val="en-GB"/>
              </w:rPr>
              <w:instrText xml:space="preserve"> XE "deadline for the submission of Tenders" \i </w:instrText>
            </w:r>
            <w:r w:rsidR="00E72AA2" w:rsidRPr="00AD3660">
              <w:rPr>
                <w:rFonts w:ascii="Arial" w:hAnsi="Arial" w:cs="Arial"/>
                <w:color w:val="000000" w:themeColor="text1"/>
                <w:sz w:val="22"/>
                <w:szCs w:val="22"/>
                <w:lang w:val="en-GB"/>
              </w:rPr>
              <w:fldChar w:fldCharType="end"/>
            </w:r>
            <w:r w:rsidRPr="00AD3660">
              <w:rPr>
                <w:rFonts w:ascii="Arial" w:hAnsi="Arial" w:cs="Arial"/>
                <w:color w:val="000000" w:themeColor="text1"/>
                <w:sz w:val="22"/>
                <w:szCs w:val="22"/>
                <w:lang w:val="en-GB"/>
              </w:rPr>
              <w:t>, depending upon the nature of the Procurement requirement and the addendum. In any case, the minimum time for such extension shall not be less than three (3) working days.</w:t>
            </w:r>
          </w:p>
        </w:tc>
      </w:tr>
      <w:tr w:rsidR="00DF046A" w:rsidRPr="00AD3660" w14:paraId="02E70BEF" w14:textId="77777777" w:rsidTr="008C0488">
        <w:trPr>
          <w:trHeight w:val="2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tcPr>
          <w:p w14:paraId="313C747F" w14:textId="77777777" w:rsidR="00DF046A" w:rsidRPr="00AD3660" w:rsidRDefault="00DF046A" w:rsidP="00FD4BDB">
            <w:pPr>
              <w:pStyle w:val="Heading2"/>
              <w:keepLines/>
              <w:suppressAutoHyphens w:val="0"/>
              <w:spacing w:before="120" w:after="120"/>
              <w:ind w:left="720"/>
              <w:rPr>
                <w:color w:val="000000" w:themeColor="text1"/>
                <w:sz w:val="32"/>
                <w:lang w:val="en-GB"/>
              </w:rPr>
            </w:pPr>
            <w:bookmarkStart w:id="90" w:name="_Toc398658061"/>
            <w:bookmarkStart w:id="91" w:name="_Toc50198922"/>
            <w:bookmarkStart w:id="92" w:name="_Toc50259417"/>
            <w:bookmarkStart w:id="93" w:name="_Toc50260418"/>
            <w:bookmarkStart w:id="94" w:name="_Toc50261508"/>
            <w:bookmarkStart w:id="95" w:name="_Toc50262168"/>
            <w:bookmarkStart w:id="96" w:name="_Toc50262842"/>
            <w:bookmarkStart w:id="97" w:name="_Toc50263659"/>
            <w:bookmarkStart w:id="98" w:name="_Toc50264374"/>
            <w:bookmarkStart w:id="99" w:name="_Toc50264539"/>
            <w:bookmarkStart w:id="100" w:name="_Toc50264828"/>
            <w:bookmarkStart w:id="101" w:name="_Toc50267770"/>
            <w:bookmarkStart w:id="102" w:name="_Toc50268295"/>
            <w:bookmarkStart w:id="103" w:name="_Toc50280479"/>
            <w:bookmarkStart w:id="104" w:name="_Toc50280706"/>
            <w:bookmarkStart w:id="105" w:name="_Toc29382189"/>
            <w:bookmarkEnd w:id="90"/>
            <w:r w:rsidRPr="00AD3660">
              <w:rPr>
                <w:color w:val="000000" w:themeColor="text1"/>
                <w:sz w:val="32"/>
                <w:lang w:val="en-GB"/>
              </w:rPr>
              <w:t>C. Qualification Criteria</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74DE8C0" w14:textId="77777777" w:rsidR="00DF046A" w:rsidRPr="00AD3660" w:rsidRDefault="00DF046A" w:rsidP="00090066">
            <w:pPr>
              <w:ind w:left="245" w:hanging="245"/>
              <w:jc w:val="center"/>
              <w:rPr>
                <w:color w:val="000000" w:themeColor="text1"/>
                <w:sz w:val="2"/>
                <w:lang w:val="en-GB"/>
              </w:rPr>
            </w:pPr>
          </w:p>
        </w:tc>
      </w:tr>
      <w:tr w:rsidR="00DF046A" w:rsidRPr="00AD3660" w14:paraId="5E92801B" w14:textId="77777777" w:rsidTr="008C0488">
        <w:trPr>
          <w:trHeight w:val="3010"/>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74C17ECD" w14:textId="77777777" w:rsidR="00DF046A" w:rsidRPr="00AD3660" w:rsidRDefault="008D50F0" w:rsidP="00BC5EC0">
            <w:pPr>
              <w:pStyle w:val="Heading3"/>
              <w:rPr>
                <w:color w:val="000000" w:themeColor="text1"/>
              </w:rPr>
            </w:pPr>
            <w:bookmarkStart w:id="106" w:name="_Toc29382190"/>
            <w:r w:rsidRPr="00AD3660">
              <w:rPr>
                <w:color w:val="000000" w:themeColor="text1"/>
              </w:rPr>
              <w:t xml:space="preserve">10. </w:t>
            </w:r>
            <w:r w:rsidR="00DF046A" w:rsidRPr="00AD3660">
              <w:rPr>
                <w:color w:val="000000" w:themeColor="text1"/>
              </w:rPr>
              <w:t>General Criteria</w:t>
            </w:r>
            <w:bookmarkEnd w:id="106"/>
          </w:p>
        </w:tc>
        <w:tc>
          <w:tcPr>
            <w:tcW w:w="7100" w:type="dxa"/>
            <w:tcBorders>
              <w:top w:val="single" w:sz="4" w:space="0" w:color="auto"/>
              <w:left w:val="single" w:sz="4" w:space="0" w:color="auto"/>
              <w:bottom w:val="single" w:sz="4" w:space="0" w:color="auto"/>
              <w:right w:val="single" w:sz="4" w:space="0" w:color="auto"/>
            </w:tcBorders>
            <w:shd w:val="clear" w:color="auto" w:fill="auto"/>
          </w:tcPr>
          <w:p w14:paraId="3E2A7A68" w14:textId="77777777" w:rsidR="00DF046A" w:rsidRPr="00AD3660" w:rsidRDefault="00DF046A" w:rsidP="008366C7">
            <w:pPr>
              <w:pStyle w:val="ListParagraph"/>
              <w:keepLines/>
              <w:numPr>
                <w:ilvl w:val="0"/>
                <w:numId w:val="50"/>
              </w:numPr>
              <w:spacing w:before="120" w:after="120"/>
              <w:ind w:left="605" w:hanging="605"/>
              <w:jc w:val="both"/>
              <w:rPr>
                <w:rFonts w:ascii="Arial" w:hAnsi="Arial" w:cs="Arial"/>
                <w:bCs/>
                <w:color w:val="000000" w:themeColor="text1"/>
                <w:sz w:val="22"/>
                <w:szCs w:val="22"/>
                <w:lang w:val="en-GB"/>
              </w:rPr>
            </w:pPr>
            <w:r w:rsidRPr="00AD3660">
              <w:rPr>
                <w:rFonts w:ascii="Arial" w:hAnsi="Arial" w:cs="Arial"/>
                <w:bCs/>
                <w:color w:val="000000" w:themeColor="text1"/>
                <w:sz w:val="22"/>
                <w:szCs w:val="22"/>
                <w:lang w:val="en-GB"/>
              </w:rPr>
              <w:t>Tenderers shall possess the necessary professional and technical qualifications and competence, financial resources, equipment and other physical facilities, managerial capability, specific experience, reputation, and the personnel, to perform the contract, which entails setting pass/fail criteria, which if not met by the Tenderers, will result in consideration of its Tender as non-responsive.</w:t>
            </w:r>
          </w:p>
          <w:p w14:paraId="7EA6C2F7" w14:textId="77777777" w:rsidR="00DF046A" w:rsidRPr="00AD3660" w:rsidRDefault="00DF046A" w:rsidP="008366C7">
            <w:pPr>
              <w:pStyle w:val="ListParagraph"/>
              <w:keepLines/>
              <w:numPr>
                <w:ilvl w:val="0"/>
                <w:numId w:val="50"/>
              </w:numPr>
              <w:spacing w:before="120" w:after="120"/>
              <w:ind w:left="605" w:hanging="605"/>
              <w:jc w:val="both"/>
              <w:rPr>
                <w:rFonts w:ascii="Arial" w:hAnsi="Arial" w:cs="Arial"/>
                <w:bCs/>
                <w:color w:val="000000" w:themeColor="text1"/>
                <w:sz w:val="21"/>
                <w:szCs w:val="21"/>
                <w:lang w:val="en-GB"/>
              </w:rPr>
            </w:pPr>
            <w:r w:rsidRPr="00AD3660">
              <w:rPr>
                <w:rFonts w:ascii="Arial" w:hAnsi="Arial" w:cs="Arial"/>
                <w:bCs/>
                <w:color w:val="000000" w:themeColor="text1"/>
                <w:sz w:val="22"/>
                <w:szCs w:val="22"/>
                <w:lang w:val="en-GB"/>
              </w:rPr>
              <w:t>In addition to meeting the eligibility criteria, as stated under ITT Clause</w:t>
            </w:r>
            <w:r w:rsidR="00304393" w:rsidRPr="00AD3660">
              <w:rPr>
                <w:rFonts w:ascii="Arial" w:hAnsi="Arial" w:cs="Arial"/>
                <w:bCs/>
                <w:color w:val="000000" w:themeColor="text1"/>
                <w:sz w:val="22"/>
                <w:szCs w:val="22"/>
                <w:lang w:val="en-GB"/>
              </w:rPr>
              <w:t xml:space="preserve"> </w:t>
            </w:r>
            <w:r w:rsidR="00FD4BDB" w:rsidRPr="00AD3660">
              <w:rPr>
                <w:rFonts w:ascii="Arial" w:hAnsi="Arial" w:cs="Arial"/>
                <w:b/>
                <w:color w:val="000000" w:themeColor="text1"/>
                <w:sz w:val="22"/>
                <w:szCs w:val="22"/>
                <w:lang w:val="en-GB"/>
              </w:rPr>
              <w:t>5</w:t>
            </w:r>
            <w:r w:rsidR="00A75FC5" w:rsidRPr="00AD3660">
              <w:rPr>
                <w:rFonts w:ascii="Arial" w:hAnsi="Arial" w:cs="Arial"/>
                <w:bCs/>
                <w:color w:val="000000" w:themeColor="text1"/>
                <w:sz w:val="22"/>
                <w:szCs w:val="22"/>
                <w:lang w:val="en-GB"/>
              </w:rPr>
              <w:t>,</w:t>
            </w:r>
            <w:r w:rsidR="00F01F62" w:rsidRPr="00AD3660">
              <w:rPr>
                <w:rFonts w:ascii="Arial" w:hAnsi="Arial" w:cs="Arial"/>
                <w:bCs/>
                <w:color w:val="000000" w:themeColor="text1"/>
                <w:sz w:val="22"/>
                <w:szCs w:val="22"/>
                <w:lang w:val="en-GB"/>
              </w:rPr>
              <w:t xml:space="preserve"> </w:t>
            </w:r>
            <w:r w:rsidRPr="00AD3660">
              <w:rPr>
                <w:rFonts w:ascii="Arial" w:hAnsi="Arial" w:cs="Arial"/>
                <w:bCs/>
                <w:color w:val="000000" w:themeColor="text1"/>
                <w:sz w:val="22"/>
                <w:szCs w:val="22"/>
                <w:lang w:val="en-GB"/>
              </w:rPr>
              <w:t xml:space="preserve">Tenderers must satisfy the other criteria stated in ITT Clauses </w:t>
            </w:r>
            <w:r w:rsidR="00FD4BDB" w:rsidRPr="00AD3660">
              <w:rPr>
                <w:rFonts w:ascii="Arial" w:hAnsi="Arial" w:cs="Arial"/>
                <w:b/>
                <w:color w:val="000000" w:themeColor="text1"/>
                <w:sz w:val="22"/>
                <w:szCs w:val="22"/>
                <w:lang w:val="en-GB"/>
              </w:rPr>
              <w:t xml:space="preserve">10 </w:t>
            </w:r>
            <w:r w:rsidRPr="00AD3660">
              <w:rPr>
                <w:rFonts w:ascii="Arial" w:hAnsi="Arial" w:cs="Arial"/>
                <w:b/>
                <w:color w:val="000000" w:themeColor="text1"/>
                <w:sz w:val="22"/>
                <w:szCs w:val="22"/>
                <w:lang w:val="en-GB"/>
              </w:rPr>
              <w:t>to 1</w:t>
            </w:r>
            <w:r w:rsidR="00824FC8" w:rsidRPr="00AD3660">
              <w:rPr>
                <w:rFonts w:ascii="Arial" w:hAnsi="Arial" w:cs="Arial"/>
                <w:b/>
                <w:color w:val="000000" w:themeColor="text1"/>
                <w:sz w:val="22"/>
                <w:szCs w:val="22"/>
                <w:lang w:val="en-GB"/>
              </w:rPr>
              <w:t>6</w:t>
            </w:r>
            <w:r w:rsidRPr="00AD3660">
              <w:rPr>
                <w:rFonts w:ascii="Arial" w:hAnsi="Arial" w:cs="Arial"/>
                <w:bCs/>
                <w:color w:val="000000" w:themeColor="text1"/>
                <w:sz w:val="22"/>
                <w:szCs w:val="22"/>
                <w:lang w:val="en-GB"/>
              </w:rPr>
              <w:t xml:space="preserve"> inclusive.</w:t>
            </w:r>
          </w:p>
        </w:tc>
      </w:tr>
      <w:tr w:rsidR="00DF046A" w:rsidRPr="00AD3660" w14:paraId="1D449606" w14:textId="77777777" w:rsidTr="008C0488">
        <w:trPr>
          <w:trHeight w:val="549"/>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354967BF" w14:textId="77777777" w:rsidR="00DF046A" w:rsidRPr="00AD3660" w:rsidRDefault="008D50F0" w:rsidP="00BC5EC0">
            <w:pPr>
              <w:pStyle w:val="Heading3"/>
              <w:rPr>
                <w:color w:val="000000" w:themeColor="text1"/>
              </w:rPr>
            </w:pPr>
            <w:bookmarkStart w:id="107" w:name="_Toc29382191"/>
            <w:r w:rsidRPr="00AD3660">
              <w:rPr>
                <w:color w:val="000000" w:themeColor="text1"/>
              </w:rPr>
              <w:lastRenderedPageBreak/>
              <w:t xml:space="preserve">11. </w:t>
            </w:r>
            <w:r w:rsidR="00DF046A" w:rsidRPr="00AD3660">
              <w:rPr>
                <w:color w:val="000000" w:themeColor="text1"/>
              </w:rPr>
              <w:t>Experience Criteria</w:t>
            </w:r>
            <w:bookmarkEnd w:id="107"/>
          </w:p>
          <w:p w14:paraId="5C1DDF5B" w14:textId="77777777" w:rsidR="00DF046A" w:rsidRPr="00AD3660" w:rsidRDefault="00DF046A" w:rsidP="00090066">
            <w:pPr>
              <w:ind w:left="245" w:hanging="245"/>
              <w:rPr>
                <w:color w:val="000000" w:themeColor="text1"/>
                <w:sz w:val="22"/>
                <w:szCs w:val="22"/>
                <w:lang w:val="en-GB"/>
              </w:rPr>
            </w:pPr>
          </w:p>
        </w:tc>
        <w:tc>
          <w:tcPr>
            <w:tcW w:w="7100" w:type="dxa"/>
            <w:tcBorders>
              <w:top w:val="single" w:sz="4" w:space="0" w:color="auto"/>
              <w:left w:val="single" w:sz="4" w:space="0" w:color="auto"/>
              <w:bottom w:val="single" w:sz="4" w:space="0" w:color="auto"/>
              <w:right w:val="single" w:sz="4" w:space="0" w:color="auto"/>
            </w:tcBorders>
            <w:shd w:val="clear" w:color="auto" w:fill="auto"/>
          </w:tcPr>
          <w:p w14:paraId="010E7F27" w14:textId="77777777" w:rsidR="00DF046A" w:rsidRPr="00AD3660" w:rsidRDefault="00DF046A" w:rsidP="008366C7">
            <w:pPr>
              <w:pStyle w:val="ListParagraph"/>
              <w:keepLines/>
              <w:numPr>
                <w:ilvl w:val="0"/>
                <w:numId w:val="134"/>
              </w:numPr>
              <w:spacing w:before="120" w:after="120"/>
              <w:ind w:left="605" w:hanging="605"/>
              <w:jc w:val="both"/>
              <w:rPr>
                <w:rFonts w:ascii="Arial" w:hAnsi="Arial" w:cs="Arial"/>
                <w:bCs/>
                <w:color w:val="000000" w:themeColor="text1"/>
                <w:sz w:val="22"/>
                <w:szCs w:val="22"/>
                <w:lang w:val="en-GB"/>
              </w:rPr>
            </w:pPr>
            <w:r w:rsidRPr="00AD3660">
              <w:rPr>
                <w:rFonts w:ascii="Arial" w:hAnsi="Arial" w:cs="Arial"/>
                <w:bCs/>
                <w:color w:val="000000" w:themeColor="text1"/>
                <w:sz w:val="22"/>
                <w:szCs w:val="22"/>
                <w:lang w:val="en-GB"/>
              </w:rPr>
              <w:t xml:space="preserve">Tenderers shall have the following minimum level </w:t>
            </w:r>
            <w:proofErr w:type="gramStart"/>
            <w:r w:rsidRPr="00AD3660">
              <w:rPr>
                <w:rFonts w:ascii="Arial" w:hAnsi="Arial" w:cs="Arial"/>
                <w:bCs/>
                <w:color w:val="000000" w:themeColor="text1"/>
                <w:sz w:val="22"/>
                <w:szCs w:val="22"/>
                <w:lang w:val="en-GB"/>
              </w:rPr>
              <w:t>of  experience</w:t>
            </w:r>
            <w:proofErr w:type="gramEnd"/>
            <w:r w:rsidRPr="00AD3660">
              <w:rPr>
                <w:rFonts w:ascii="Arial" w:hAnsi="Arial" w:cs="Arial"/>
                <w:bCs/>
                <w:color w:val="000000" w:themeColor="text1"/>
                <w:sz w:val="22"/>
                <w:szCs w:val="22"/>
                <w:lang w:val="en-GB"/>
              </w:rPr>
              <w:t xml:space="preserve"> to qualify for the performance of the non-Consultant Service  under the Contract:</w:t>
            </w:r>
          </w:p>
          <w:p w14:paraId="2430AD86" w14:textId="77777777" w:rsidR="00835057" w:rsidRPr="00AD3660" w:rsidRDefault="00835057" w:rsidP="00835057">
            <w:pPr>
              <w:pStyle w:val="ListParagraph"/>
              <w:keepLines/>
              <w:spacing w:before="120" w:after="120"/>
              <w:ind w:left="605"/>
              <w:jc w:val="both"/>
              <w:rPr>
                <w:rFonts w:ascii="Arial" w:hAnsi="Arial" w:cs="Arial"/>
                <w:bCs/>
                <w:color w:val="000000" w:themeColor="text1"/>
                <w:sz w:val="10"/>
                <w:szCs w:val="22"/>
                <w:lang w:val="en-GB"/>
              </w:rPr>
            </w:pPr>
          </w:p>
          <w:p w14:paraId="7A7DA38D" w14:textId="77777777" w:rsidR="00835057" w:rsidRPr="00AD3660" w:rsidRDefault="00DF046A" w:rsidP="008366C7">
            <w:pPr>
              <w:pStyle w:val="ListParagraph"/>
              <w:keepLines/>
              <w:numPr>
                <w:ilvl w:val="0"/>
                <w:numId w:val="129"/>
              </w:numPr>
              <w:spacing w:before="60" w:after="60"/>
              <w:jc w:val="both"/>
              <w:rPr>
                <w:rFonts w:ascii="Arial" w:hAnsi="Arial" w:cs="Arial"/>
                <w:color w:val="000000" w:themeColor="text1"/>
                <w:sz w:val="21"/>
                <w:szCs w:val="21"/>
                <w:lang w:val="en-GB"/>
              </w:rPr>
            </w:pPr>
            <w:r w:rsidRPr="00AD3660">
              <w:rPr>
                <w:rFonts w:ascii="Arial" w:hAnsi="Arial" w:cs="Arial"/>
                <w:bCs/>
                <w:color w:val="000000" w:themeColor="text1"/>
                <w:sz w:val="22"/>
                <w:szCs w:val="22"/>
                <w:lang w:val="en-GB"/>
              </w:rPr>
              <w:t xml:space="preserve">a minimum number of years of general experience </w:t>
            </w:r>
            <w:proofErr w:type="gramStart"/>
            <w:r w:rsidRPr="00AD3660">
              <w:rPr>
                <w:rFonts w:ascii="Arial" w:hAnsi="Arial" w:cs="Arial"/>
                <w:bCs/>
                <w:color w:val="000000" w:themeColor="text1"/>
                <w:sz w:val="22"/>
                <w:szCs w:val="22"/>
                <w:lang w:val="en-GB"/>
              </w:rPr>
              <w:t>in  contracting</w:t>
            </w:r>
            <w:proofErr w:type="gramEnd"/>
            <w:r w:rsidRPr="00AD3660">
              <w:rPr>
                <w:rFonts w:ascii="Arial" w:hAnsi="Arial" w:cs="Arial"/>
                <w:bCs/>
                <w:color w:val="000000" w:themeColor="text1"/>
                <w:sz w:val="22"/>
                <w:szCs w:val="22"/>
                <w:lang w:val="en-GB"/>
              </w:rPr>
              <w:t xml:space="preserve"> industries in public sector as Prime Contractor/Sub Contractor/Management Contractor as specified in the</w:t>
            </w:r>
            <w:r w:rsidR="00EB4CBA" w:rsidRPr="00AD3660">
              <w:rPr>
                <w:rFonts w:ascii="Arial" w:hAnsi="Arial" w:cs="Arial"/>
                <w:bCs/>
                <w:color w:val="000000" w:themeColor="text1"/>
                <w:sz w:val="22"/>
                <w:szCs w:val="22"/>
                <w:lang w:val="en-GB"/>
              </w:rPr>
              <w:t xml:space="preserve"> </w:t>
            </w:r>
            <w:r w:rsidRPr="00AD3660">
              <w:rPr>
                <w:rFonts w:ascii="Arial" w:hAnsi="Arial" w:cs="Arial"/>
                <w:b/>
                <w:color w:val="000000" w:themeColor="text1"/>
                <w:sz w:val="21"/>
                <w:szCs w:val="21"/>
                <w:lang w:val="en-GB"/>
              </w:rPr>
              <w:t>TDS</w:t>
            </w:r>
            <w:r w:rsidRPr="00AD3660">
              <w:rPr>
                <w:rFonts w:ascii="Arial" w:hAnsi="Arial" w:cs="Arial"/>
                <w:color w:val="000000" w:themeColor="text1"/>
                <w:sz w:val="21"/>
                <w:szCs w:val="21"/>
                <w:lang w:val="en-GB"/>
              </w:rPr>
              <w:t>;</w:t>
            </w:r>
          </w:p>
          <w:p w14:paraId="40F85491" w14:textId="77777777" w:rsidR="00DF046A" w:rsidRPr="00AD3660" w:rsidRDefault="00DF046A" w:rsidP="00835057">
            <w:pPr>
              <w:pStyle w:val="ListParagraph"/>
              <w:keepLines/>
              <w:spacing w:before="120" w:after="120"/>
              <w:ind w:left="605"/>
              <w:jc w:val="both"/>
              <w:rPr>
                <w:rFonts w:ascii="Arial" w:hAnsi="Arial" w:cs="Arial"/>
                <w:bCs/>
                <w:color w:val="000000" w:themeColor="text1"/>
                <w:sz w:val="10"/>
                <w:szCs w:val="22"/>
                <w:lang w:val="en-GB"/>
              </w:rPr>
            </w:pPr>
            <w:r w:rsidRPr="00AD3660">
              <w:rPr>
                <w:rFonts w:ascii="Arial" w:hAnsi="Arial" w:cs="Arial"/>
                <w:bCs/>
                <w:color w:val="000000" w:themeColor="text1"/>
                <w:sz w:val="10"/>
                <w:szCs w:val="22"/>
                <w:lang w:val="en-GB"/>
              </w:rPr>
              <w:t xml:space="preserve"> </w:t>
            </w:r>
          </w:p>
          <w:p w14:paraId="11D115F8" w14:textId="77777777" w:rsidR="00DF046A" w:rsidRPr="00AD3660" w:rsidRDefault="00DF046A" w:rsidP="008366C7">
            <w:pPr>
              <w:pStyle w:val="ListParagraph"/>
              <w:keepLines/>
              <w:numPr>
                <w:ilvl w:val="0"/>
                <w:numId w:val="129"/>
              </w:numPr>
              <w:spacing w:before="60" w:after="60"/>
              <w:jc w:val="both"/>
              <w:rPr>
                <w:rFonts w:ascii="Arial" w:hAnsi="Arial" w:cs="Arial"/>
                <w:bCs/>
                <w:color w:val="000000" w:themeColor="text1"/>
                <w:sz w:val="21"/>
                <w:szCs w:val="21"/>
                <w:lang w:val="en-GB"/>
              </w:rPr>
            </w:pPr>
            <w:r w:rsidRPr="00AD3660">
              <w:rPr>
                <w:rFonts w:ascii="Arial" w:hAnsi="Arial" w:cs="Arial"/>
                <w:bCs/>
                <w:color w:val="000000" w:themeColor="text1"/>
                <w:sz w:val="22"/>
                <w:szCs w:val="22"/>
                <w:lang w:val="en-GB"/>
              </w:rPr>
              <w:t xml:space="preserve">a minimum number of years of specific experience </w:t>
            </w:r>
            <w:r w:rsidRPr="00AD3660">
              <w:rPr>
                <w:rFonts w:ascii="Arial" w:hAnsi="Arial" w:cs="Arial"/>
                <w:b/>
                <w:bCs/>
                <w:color w:val="000000" w:themeColor="text1"/>
                <w:sz w:val="22"/>
                <w:szCs w:val="22"/>
                <w:lang w:val="en-GB"/>
              </w:rPr>
              <w:t xml:space="preserve">(to comply with this requirement service contracts cited should be at least 70 percent </w:t>
            </w:r>
            <w:proofErr w:type="gramStart"/>
            <w:r w:rsidRPr="00AD3660">
              <w:rPr>
                <w:rFonts w:ascii="Arial" w:hAnsi="Arial" w:cs="Arial"/>
                <w:b/>
                <w:bCs/>
                <w:color w:val="000000" w:themeColor="text1"/>
                <w:sz w:val="22"/>
                <w:szCs w:val="22"/>
                <w:lang w:val="en-GB"/>
              </w:rPr>
              <w:t>complete)</w:t>
            </w:r>
            <w:r w:rsidRPr="00AD3660">
              <w:rPr>
                <w:rFonts w:ascii="Arial" w:hAnsi="Arial" w:cs="Arial"/>
                <w:bCs/>
                <w:color w:val="000000" w:themeColor="text1"/>
                <w:sz w:val="22"/>
                <w:szCs w:val="22"/>
                <w:lang w:val="en-GB"/>
              </w:rPr>
              <w:t xml:space="preserve">  as</w:t>
            </w:r>
            <w:proofErr w:type="gramEnd"/>
            <w:r w:rsidRPr="00AD3660">
              <w:rPr>
                <w:rFonts w:ascii="Arial" w:hAnsi="Arial" w:cs="Arial"/>
                <w:bCs/>
                <w:color w:val="000000" w:themeColor="text1"/>
                <w:sz w:val="22"/>
                <w:szCs w:val="22"/>
                <w:lang w:val="en-GB"/>
              </w:rPr>
              <w:t xml:space="preserve"> Prime Contractor in providing non-Consult</w:t>
            </w:r>
            <w:r w:rsidR="00842B9A" w:rsidRPr="00AD3660">
              <w:rPr>
                <w:rFonts w:ascii="Arial" w:hAnsi="Arial" w:cs="Arial"/>
                <w:bCs/>
                <w:color w:val="000000" w:themeColor="text1"/>
                <w:sz w:val="22"/>
                <w:szCs w:val="22"/>
                <w:lang w:val="en-GB"/>
              </w:rPr>
              <w:t>ing</w:t>
            </w:r>
            <w:r w:rsidRPr="00AD3660">
              <w:rPr>
                <w:rFonts w:ascii="Arial" w:hAnsi="Arial" w:cs="Arial"/>
                <w:bCs/>
                <w:color w:val="000000" w:themeColor="text1"/>
                <w:sz w:val="22"/>
                <w:szCs w:val="22"/>
                <w:lang w:val="en-GB"/>
              </w:rPr>
              <w:t xml:space="preserve"> Service  of a nature,  complexity and methods/technology similar to the proposed non-Consult</w:t>
            </w:r>
            <w:r w:rsidR="00842B9A" w:rsidRPr="00AD3660">
              <w:rPr>
                <w:rFonts w:ascii="Arial" w:hAnsi="Arial" w:cs="Arial"/>
                <w:bCs/>
                <w:color w:val="000000" w:themeColor="text1"/>
                <w:sz w:val="22"/>
                <w:szCs w:val="22"/>
                <w:lang w:val="en-GB"/>
              </w:rPr>
              <w:t>ing</w:t>
            </w:r>
            <w:r w:rsidRPr="00AD3660">
              <w:rPr>
                <w:rFonts w:ascii="Arial" w:hAnsi="Arial" w:cs="Arial"/>
                <w:bCs/>
                <w:color w:val="000000" w:themeColor="text1"/>
                <w:sz w:val="22"/>
                <w:szCs w:val="22"/>
                <w:lang w:val="en-GB"/>
              </w:rPr>
              <w:t xml:space="preserve"> Service in at least a number of contracts  over the period, as specified in the</w:t>
            </w:r>
            <w:r w:rsidR="00EB4CBA" w:rsidRPr="00AD3660">
              <w:rPr>
                <w:rFonts w:ascii="Arial" w:hAnsi="Arial" w:cs="Arial"/>
                <w:bCs/>
                <w:color w:val="000000" w:themeColor="text1"/>
                <w:sz w:val="22"/>
                <w:szCs w:val="22"/>
                <w:lang w:val="en-GB"/>
              </w:rPr>
              <w:t xml:space="preserve"> </w:t>
            </w:r>
            <w:r w:rsidRPr="00AD3660">
              <w:rPr>
                <w:rFonts w:ascii="Arial" w:hAnsi="Arial" w:cs="Arial"/>
                <w:b/>
                <w:bCs/>
                <w:color w:val="000000" w:themeColor="text1"/>
                <w:sz w:val="22"/>
                <w:szCs w:val="22"/>
                <w:lang w:val="en-GB"/>
              </w:rPr>
              <w:t>TDS.</w:t>
            </w:r>
            <w:r w:rsidRPr="00AD3660">
              <w:rPr>
                <w:rFonts w:ascii="Arial" w:hAnsi="Arial" w:cs="Arial"/>
                <w:color w:val="000000" w:themeColor="text1"/>
                <w:sz w:val="21"/>
                <w:szCs w:val="21"/>
                <w:lang w:val="en-GB"/>
              </w:rPr>
              <w:t xml:space="preserve"> </w:t>
            </w:r>
          </w:p>
        </w:tc>
      </w:tr>
      <w:tr w:rsidR="00DF046A" w:rsidRPr="00AD3660" w14:paraId="3971FF4C" w14:textId="77777777" w:rsidTr="008C0488">
        <w:trPr>
          <w:trHeight w:val="80"/>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6B3C303B" w14:textId="77777777" w:rsidR="00DF046A" w:rsidRPr="00AD3660" w:rsidRDefault="008D50F0" w:rsidP="00BC5EC0">
            <w:pPr>
              <w:pStyle w:val="Heading3"/>
              <w:rPr>
                <w:color w:val="000000" w:themeColor="text1"/>
              </w:rPr>
            </w:pPr>
            <w:bookmarkStart w:id="108" w:name="_Toc29382192"/>
            <w:r w:rsidRPr="00AD3660">
              <w:rPr>
                <w:color w:val="000000" w:themeColor="text1"/>
              </w:rPr>
              <w:t xml:space="preserve">12. </w:t>
            </w:r>
            <w:r w:rsidR="00DF046A" w:rsidRPr="00AD3660">
              <w:rPr>
                <w:color w:val="000000" w:themeColor="text1"/>
              </w:rPr>
              <w:t>Financial Criteria</w:t>
            </w:r>
            <w:bookmarkEnd w:id="108"/>
          </w:p>
          <w:p w14:paraId="7F132F48" w14:textId="77777777" w:rsidR="00DF046A" w:rsidRPr="00AD3660" w:rsidRDefault="00DF046A" w:rsidP="00090066">
            <w:pPr>
              <w:ind w:left="245" w:hanging="245"/>
              <w:rPr>
                <w:color w:val="000000" w:themeColor="text1"/>
              </w:rPr>
            </w:pPr>
          </w:p>
        </w:tc>
        <w:tc>
          <w:tcPr>
            <w:tcW w:w="7100" w:type="dxa"/>
            <w:tcBorders>
              <w:top w:val="single" w:sz="4" w:space="0" w:color="auto"/>
              <w:left w:val="single" w:sz="4" w:space="0" w:color="auto"/>
              <w:bottom w:val="single" w:sz="4" w:space="0" w:color="auto"/>
              <w:right w:val="single" w:sz="4" w:space="0" w:color="auto"/>
            </w:tcBorders>
            <w:shd w:val="clear" w:color="auto" w:fill="auto"/>
          </w:tcPr>
          <w:p w14:paraId="1E09D412" w14:textId="77777777" w:rsidR="00DF046A" w:rsidRPr="00AD3660" w:rsidRDefault="00DF046A" w:rsidP="008366C7">
            <w:pPr>
              <w:pStyle w:val="Sub-ClauseText"/>
              <w:keepLines/>
              <w:numPr>
                <w:ilvl w:val="0"/>
                <w:numId w:val="51"/>
              </w:numPr>
              <w:spacing w:after="60"/>
              <w:ind w:left="605" w:hanging="630"/>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Tenderer shall have the following minimum level of financial capacity to qualify for the performance of the </w:t>
            </w:r>
            <w:r w:rsidR="002E5827" w:rsidRPr="00AD3660">
              <w:rPr>
                <w:rFonts w:ascii="Arial" w:hAnsi="Arial" w:cs="Arial"/>
                <w:color w:val="000000" w:themeColor="text1"/>
                <w:sz w:val="22"/>
                <w:szCs w:val="22"/>
                <w:lang w:val="en-GB"/>
              </w:rPr>
              <w:t>Services</w:t>
            </w:r>
            <w:r w:rsidRPr="00AD3660">
              <w:rPr>
                <w:rFonts w:ascii="Arial" w:hAnsi="Arial" w:cs="Arial"/>
                <w:color w:val="000000" w:themeColor="text1"/>
                <w:sz w:val="22"/>
                <w:szCs w:val="22"/>
                <w:lang w:val="en-GB"/>
              </w:rPr>
              <w:t xml:space="preserve"> under the Contract.</w:t>
            </w:r>
          </w:p>
          <w:p w14:paraId="7A197434" w14:textId="77777777" w:rsidR="00DF046A" w:rsidRPr="00AD3660" w:rsidRDefault="00DF046A" w:rsidP="008366C7">
            <w:pPr>
              <w:keepLines/>
              <w:numPr>
                <w:ilvl w:val="1"/>
                <w:numId w:val="130"/>
              </w:numPr>
              <w:tabs>
                <w:tab w:val="clear" w:pos="1440"/>
              </w:tabs>
              <w:spacing w:before="120" w:after="120"/>
              <w:ind w:left="1145" w:hanging="54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the average annual turnover as specified </w:t>
            </w:r>
            <w:proofErr w:type="gramStart"/>
            <w:r w:rsidRPr="00AD3660">
              <w:rPr>
                <w:rFonts w:ascii="Arial" w:hAnsi="Arial" w:cs="Arial"/>
                <w:color w:val="000000" w:themeColor="text1"/>
                <w:sz w:val="22"/>
                <w:szCs w:val="22"/>
                <w:lang w:val="en-GB"/>
              </w:rPr>
              <w:t>in  the</w:t>
            </w:r>
            <w:proofErr w:type="gramEnd"/>
            <w:r w:rsidRPr="00AD3660">
              <w:rPr>
                <w:rFonts w:ascii="Arial" w:hAnsi="Arial" w:cs="Arial"/>
                <w:color w:val="000000" w:themeColor="text1"/>
                <w:sz w:val="22"/>
                <w:szCs w:val="22"/>
                <w:lang w:val="en-GB"/>
              </w:rPr>
              <w:t xml:space="preserve"> </w:t>
            </w:r>
            <w:r w:rsidRPr="00AD3660">
              <w:rPr>
                <w:rFonts w:ascii="Arial" w:hAnsi="Arial" w:cs="Arial"/>
                <w:b/>
                <w:color w:val="000000" w:themeColor="text1"/>
                <w:sz w:val="22"/>
                <w:szCs w:val="22"/>
                <w:lang w:val="en-GB"/>
              </w:rPr>
              <w:t>TDS</w:t>
            </w:r>
            <w:r w:rsidRPr="00AD3660">
              <w:rPr>
                <w:rFonts w:ascii="Arial" w:hAnsi="Arial" w:cs="Arial"/>
                <w:color w:val="000000" w:themeColor="text1"/>
                <w:sz w:val="22"/>
                <w:szCs w:val="22"/>
                <w:lang w:val="en-GB"/>
              </w:rPr>
              <w:t xml:space="preserve"> during the period specified in the </w:t>
            </w:r>
            <w:r w:rsidRPr="00AD3660">
              <w:rPr>
                <w:rFonts w:ascii="Arial" w:hAnsi="Arial" w:cs="Arial"/>
                <w:b/>
                <w:color w:val="000000" w:themeColor="text1"/>
                <w:sz w:val="22"/>
                <w:szCs w:val="22"/>
                <w:lang w:val="en-GB"/>
              </w:rPr>
              <w:t>TDS;</w:t>
            </w:r>
          </w:p>
          <w:p w14:paraId="3D8BDB8A" w14:textId="77777777" w:rsidR="00DF046A" w:rsidRPr="00AD3660" w:rsidRDefault="00DF046A" w:rsidP="008366C7">
            <w:pPr>
              <w:keepLines/>
              <w:numPr>
                <w:ilvl w:val="1"/>
                <w:numId w:val="130"/>
              </w:numPr>
              <w:tabs>
                <w:tab w:val="clear" w:pos="1440"/>
              </w:tabs>
              <w:spacing w:after="120"/>
              <w:ind w:left="1145" w:hanging="540"/>
              <w:jc w:val="both"/>
              <w:rPr>
                <w:rFonts w:ascii="Arial" w:hAnsi="Arial" w:cs="Arial"/>
                <w:bCs/>
                <w:color w:val="000000" w:themeColor="text1"/>
                <w:sz w:val="21"/>
                <w:szCs w:val="21"/>
                <w:lang w:val="en-GB"/>
              </w:rPr>
            </w:pPr>
            <w:r w:rsidRPr="00AD3660">
              <w:rPr>
                <w:rFonts w:ascii="Arial" w:hAnsi="Arial" w:cs="Arial"/>
                <w:color w:val="000000" w:themeColor="text1"/>
                <w:sz w:val="22"/>
                <w:szCs w:val="22"/>
                <w:lang w:val="en-GB"/>
              </w:rPr>
              <w:t xml:space="preserve"> availability of minimum liquid assets i.e. working capital or credit line(s) from any scheduled Bank of Bangladesh, net of other contractual commitments, of the amount as specified in the </w:t>
            </w:r>
            <w:r w:rsidRPr="00AD3660">
              <w:rPr>
                <w:rFonts w:ascii="Arial" w:hAnsi="Arial" w:cs="Arial"/>
                <w:b/>
                <w:color w:val="000000" w:themeColor="text1"/>
                <w:sz w:val="22"/>
                <w:szCs w:val="22"/>
                <w:lang w:val="en-GB"/>
              </w:rPr>
              <w:t>TDS.</w:t>
            </w:r>
          </w:p>
        </w:tc>
      </w:tr>
      <w:tr w:rsidR="00DF046A" w:rsidRPr="00AD3660" w14:paraId="72CD6661" w14:textId="77777777" w:rsidTr="008C0488">
        <w:trPr>
          <w:trHeight w:val="999"/>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655BC8FE" w14:textId="77777777" w:rsidR="00DF046A" w:rsidRPr="00AD3660" w:rsidRDefault="008D50F0" w:rsidP="00BC5EC0">
            <w:pPr>
              <w:pStyle w:val="Heading3"/>
              <w:rPr>
                <w:color w:val="000000" w:themeColor="text1"/>
              </w:rPr>
            </w:pPr>
            <w:bookmarkStart w:id="109" w:name="_Toc29382193"/>
            <w:r w:rsidRPr="00AD3660">
              <w:rPr>
                <w:color w:val="000000" w:themeColor="text1"/>
              </w:rPr>
              <w:t xml:space="preserve">13. </w:t>
            </w:r>
            <w:r w:rsidR="00DF046A" w:rsidRPr="00AD3660">
              <w:rPr>
                <w:color w:val="000000" w:themeColor="text1"/>
              </w:rPr>
              <w:t>Personnel Capacity</w:t>
            </w:r>
            <w:bookmarkEnd w:id="109"/>
          </w:p>
          <w:p w14:paraId="0D3AB5EE" w14:textId="77777777" w:rsidR="00DF046A" w:rsidRPr="00AD3660" w:rsidRDefault="00DF046A" w:rsidP="00E14DC6">
            <w:pPr>
              <w:pStyle w:val="Heading2"/>
              <w:keepLines/>
              <w:suppressAutoHyphens w:val="0"/>
              <w:spacing w:beforeLines="60" w:before="144" w:afterLines="60" w:after="144"/>
              <w:ind w:left="245" w:hanging="245"/>
              <w:rPr>
                <w:color w:val="000000" w:themeColor="text1"/>
                <w:sz w:val="22"/>
                <w:szCs w:val="22"/>
                <w:lang w:val="en-GB"/>
              </w:rPr>
            </w:pPr>
          </w:p>
        </w:tc>
        <w:tc>
          <w:tcPr>
            <w:tcW w:w="7100" w:type="dxa"/>
            <w:tcBorders>
              <w:top w:val="single" w:sz="4" w:space="0" w:color="auto"/>
              <w:left w:val="single" w:sz="4" w:space="0" w:color="auto"/>
              <w:bottom w:val="single" w:sz="4" w:space="0" w:color="auto"/>
              <w:right w:val="single" w:sz="4" w:space="0" w:color="auto"/>
            </w:tcBorders>
            <w:shd w:val="clear" w:color="auto" w:fill="auto"/>
          </w:tcPr>
          <w:p w14:paraId="20623664" w14:textId="77777777" w:rsidR="00DF046A" w:rsidRPr="00AD3660" w:rsidRDefault="00DF046A" w:rsidP="008366C7">
            <w:pPr>
              <w:pStyle w:val="ListParagraph"/>
              <w:keepLines/>
              <w:numPr>
                <w:ilvl w:val="0"/>
                <w:numId w:val="52"/>
              </w:numPr>
              <w:spacing w:before="120"/>
              <w:ind w:left="605" w:hanging="540"/>
              <w:jc w:val="both"/>
              <w:rPr>
                <w:color w:val="000000" w:themeColor="text1"/>
                <w:sz w:val="20"/>
                <w:szCs w:val="20"/>
                <w:lang w:val="en-GB"/>
              </w:rPr>
            </w:pPr>
            <w:r w:rsidRPr="00AD3660">
              <w:rPr>
                <w:rFonts w:ascii="Arial" w:hAnsi="Arial" w:cs="Arial"/>
                <w:bCs/>
                <w:color w:val="000000" w:themeColor="text1"/>
                <w:sz w:val="22"/>
                <w:szCs w:val="22"/>
                <w:lang w:val="en-GB"/>
              </w:rPr>
              <w:t xml:space="preserve">Tenderers shall have </w:t>
            </w:r>
            <w:r w:rsidR="008C233E" w:rsidRPr="00AD3660">
              <w:rPr>
                <w:rFonts w:ascii="Arial" w:hAnsi="Arial" w:cs="Arial"/>
                <w:bCs/>
                <w:color w:val="000000" w:themeColor="text1"/>
                <w:sz w:val="22"/>
                <w:szCs w:val="22"/>
                <w:lang w:val="en-GB"/>
              </w:rPr>
              <w:t>the minimum</w:t>
            </w:r>
            <w:r w:rsidRPr="00AD3660">
              <w:rPr>
                <w:rFonts w:ascii="Arial" w:hAnsi="Arial" w:cs="Arial"/>
                <w:bCs/>
                <w:color w:val="000000" w:themeColor="text1"/>
                <w:sz w:val="22"/>
                <w:szCs w:val="22"/>
                <w:lang w:val="en-GB"/>
              </w:rPr>
              <w:t xml:space="preserve"> level of personnel capacity to qualify for the performance of the </w:t>
            </w:r>
            <w:r w:rsidR="002E5827" w:rsidRPr="00AD3660">
              <w:rPr>
                <w:rFonts w:ascii="Arial" w:hAnsi="Arial" w:cs="Arial"/>
                <w:bCs/>
                <w:color w:val="000000" w:themeColor="text1"/>
                <w:sz w:val="22"/>
                <w:szCs w:val="22"/>
                <w:lang w:val="en-GB"/>
              </w:rPr>
              <w:t>Services</w:t>
            </w:r>
            <w:r w:rsidRPr="00AD3660">
              <w:rPr>
                <w:rFonts w:ascii="Arial" w:hAnsi="Arial" w:cs="Arial"/>
                <w:bCs/>
                <w:color w:val="000000" w:themeColor="text1"/>
                <w:sz w:val="22"/>
                <w:szCs w:val="22"/>
                <w:lang w:val="en-GB"/>
              </w:rPr>
              <w:t xml:space="preserve"> under the Contract consisting of key personnel with qualifications and experience as specified in the </w:t>
            </w:r>
            <w:r w:rsidRPr="00AD3660">
              <w:rPr>
                <w:rFonts w:ascii="Arial" w:hAnsi="Arial" w:cs="Arial"/>
                <w:b/>
                <w:bCs/>
                <w:color w:val="000000" w:themeColor="text1"/>
                <w:sz w:val="22"/>
                <w:szCs w:val="22"/>
                <w:lang w:val="en-GB"/>
              </w:rPr>
              <w:t>TDS.</w:t>
            </w:r>
          </w:p>
        </w:tc>
      </w:tr>
      <w:tr w:rsidR="00DF046A" w:rsidRPr="00AD3660" w14:paraId="3F9F7AB1" w14:textId="77777777" w:rsidTr="008C0488">
        <w:trPr>
          <w:trHeight w:val="20"/>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4CDD7F17" w14:textId="77777777" w:rsidR="00DF046A" w:rsidRPr="00AD3660" w:rsidRDefault="008D50F0" w:rsidP="00BC5EC0">
            <w:pPr>
              <w:pStyle w:val="Heading3"/>
              <w:rPr>
                <w:color w:val="000000" w:themeColor="text1"/>
              </w:rPr>
            </w:pPr>
            <w:bookmarkStart w:id="110" w:name="_Toc29382194"/>
            <w:r w:rsidRPr="00AD3660">
              <w:rPr>
                <w:color w:val="000000" w:themeColor="text1"/>
              </w:rPr>
              <w:t xml:space="preserve">14. </w:t>
            </w:r>
            <w:r w:rsidR="00DF046A" w:rsidRPr="00AD3660">
              <w:rPr>
                <w:color w:val="000000" w:themeColor="text1"/>
              </w:rPr>
              <w:t>Equipment Capacity</w:t>
            </w:r>
            <w:bookmarkEnd w:id="110"/>
          </w:p>
          <w:p w14:paraId="686165E7" w14:textId="77777777" w:rsidR="00DF046A" w:rsidRPr="00AD3660" w:rsidRDefault="00DF046A" w:rsidP="00E14DC6">
            <w:pPr>
              <w:pStyle w:val="Heading2"/>
              <w:keepLines/>
              <w:suppressAutoHyphens w:val="0"/>
              <w:spacing w:beforeLines="60" w:before="144" w:afterLines="60" w:after="144"/>
              <w:ind w:left="245" w:hanging="245"/>
              <w:jc w:val="left"/>
              <w:rPr>
                <w:color w:val="000000" w:themeColor="text1"/>
                <w:sz w:val="22"/>
                <w:szCs w:val="22"/>
                <w:lang w:val="en-GB"/>
              </w:rPr>
            </w:pPr>
          </w:p>
        </w:tc>
        <w:tc>
          <w:tcPr>
            <w:tcW w:w="7100" w:type="dxa"/>
            <w:tcBorders>
              <w:top w:val="single" w:sz="4" w:space="0" w:color="auto"/>
              <w:left w:val="single" w:sz="4" w:space="0" w:color="auto"/>
              <w:bottom w:val="single" w:sz="4" w:space="0" w:color="auto"/>
              <w:right w:val="single" w:sz="4" w:space="0" w:color="auto"/>
            </w:tcBorders>
            <w:shd w:val="clear" w:color="auto" w:fill="auto"/>
          </w:tcPr>
          <w:p w14:paraId="7B8F32DE" w14:textId="77777777" w:rsidR="00DF046A" w:rsidRPr="00AD3660" w:rsidRDefault="00DF046A" w:rsidP="008366C7">
            <w:pPr>
              <w:pStyle w:val="ListParagraph"/>
              <w:keepLines/>
              <w:numPr>
                <w:ilvl w:val="0"/>
                <w:numId w:val="137"/>
              </w:numPr>
              <w:spacing w:before="160" w:after="120"/>
              <w:ind w:left="605" w:hanging="540"/>
              <w:jc w:val="both"/>
              <w:rPr>
                <w:color w:val="000000" w:themeColor="text1"/>
                <w:sz w:val="22"/>
                <w:szCs w:val="22"/>
                <w:lang w:val="en-GB"/>
              </w:rPr>
            </w:pPr>
            <w:r w:rsidRPr="00AD3660">
              <w:rPr>
                <w:rFonts w:ascii="Arial" w:hAnsi="Arial" w:cs="Arial"/>
                <w:bCs/>
                <w:color w:val="000000" w:themeColor="text1"/>
                <w:sz w:val="22"/>
                <w:szCs w:val="22"/>
                <w:lang w:val="en-GB"/>
              </w:rPr>
              <w:t>Tenderers shall own suitable</w:t>
            </w:r>
            <w:r w:rsidR="008C233E" w:rsidRPr="00AD3660">
              <w:rPr>
                <w:rFonts w:ascii="Arial" w:hAnsi="Arial" w:cs="Arial"/>
                <w:bCs/>
                <w:color w:val="000000" w:themeColor="text1"/>
                <w:sz w:val="22"/>
                <w:szCs w:val="22"/>
                <w:lang w:val="en-GB"/>
              </w:rPr>
              <w:t xml:space="preserve"> </w:t>
            </w:r>
            <w:r w:rsidRPr="00AD3660">
              <w:rPr>
                <w:rFonts w:ascii="Arial" w:hAnsi="Arial" w:cs="Arial"/>
                <w:bCs/>
                <w:color w:val="000000" w:themeColor="text1"/>
                <w:sz w:val="22"/>
                <w:szCs w:val="22"/>
                <w:lang w:val="en-GB"/>
              </w:rPr>
              <w:t>equipment and other physical facilities or have proven access through contractual arrangement to hire or lease such equipment or facilities for the desired period, where necessary or have assured access through lease, hire, or other such method, of the essential equipment, in full working order, as specified in the</w:t>
            </w:r>
            <w:r w:rsidR="008C233E" w:rsidRPr="00AD3660">
              <w:rPr>
                <w:rFonts w:ascii="Arial" w:hAnsi="Arial" w:cs="Arial"/>
                <w:bCs/>
                <w:color w:val="000000" w:themeColor="text1"/>
                <w:sz w:val="22"/>
                <w:szCs w:val="22"/>
                <w:lang w:val="en-GB"/>
              </w:rPr>
              <w:t xml:space="preserve"> </w:t>
            </w:r>
            <w:r w:rsidRPr="00AD3660">
              <w:rPr>
                <w:rFonts w:ascii="Arial" w:hAnsi="Arial" w:cs="Arial"/>
                <w:b/>
                <w:bCs/>
                <w:color w:val="000000" w:themeColor="text1"/>
                <w:sz w:val="21"/>
                <w:szCs w:val="21"/>
                <w:lang w:val="en-GB"/>
              </w:rPr>
              <w:t>TDS</w:t>
            </w:r>
            <w:r w:rsidRPr="00AD3660">
              <w:rPr>
                <w:rFonts w:ascii="Arial" w:hAnsi="Arial" w:cs="Arial"/>
                <w:bCs/>
                <w:color w:val="000000" w:themeColor="text1"/>
                <w:sz w:val="21"/>
                <w:szCs w:val="21"/>
                <w:lang w:val="en-GB"/>
              </w:rPr>
              <w:t>.</w:t>
            </w:r>
          </w:p>
        </w:tc>
      </w:tr>
      <w:tr w:rsidR="00DF046A" w:rsidRPr="00AD3660" w14:paraId="2FF29FC9" w14:textId="77777777" w:rsidTr="008C0488">
        <w:trPr>
          <w:trHeight w:val="20"/>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64329E82" w14:textId="77777777" w:rsidR="00DF046A" w:rsidRPr="00AD3660" w:rsidRDefault="008D50F0" w:rsidP="00BC5EC0">
            <w:pPr>
              <w:pStyle w:val="Heading3"/>
              <w:rPr>
                <w:color w:val="000000" w:themeColor="text1"/>
              </w:rPr>
            </w:pPr>
            <w:bookmarkStart w:id="111" w:name="_Toc29382195"/>
            <w:r w:rsidRPr="00AD3660">
              <w:rPr>
                <w:color w:val="000000" w:themeColor="text1"/>
              </w:rPr>
              <w:t xml:space="preserve">15. </w:t>
            </w:r>
            <w:r w:rsidR="00DF046A" w:rsidRPr="00AD3660">
              <w:rPr>
                <w:color w:val="000000" w:themeColor="text1"/>
              </w:rPr>
              <w:t>Joint Venture</w:t>
            </w:r>
            <w:bookmarkEnd w:id="111"/>
          </w:p>
        </w:tc>
        <w:tc>
          <w:tcPr>
            <w:tcW w:w="7100" w:type="dxa"/>
            <w:tcBorders>
              <w:top w:val="single" w:sz="4" w:space="0" w:color="auto"/>
              <w:left w:val="single" w:sz="4" w:space="0" w:color="auto"/>
              <w:bottom w:val="single" w:sz="4" w:space="0" w:color="auto"/>
              <w:right w:val="single" w:sz="4" w:space="0" w:color="auto"/>
            </w:tcBorders>
            <w:shd w:val="clear" w:color="auto" w:fill="auto"/>
          </w:tcPr>
          <w:p w14:paraId="04F7C2A3" w14:textId="77777777" w:rsidR="00DF046A" w:rsidRPr="00AD3660" w:rsidRDefault="00DF046A" w:rsidP="008366C7">
            <w:pPr>
              <w:pStyle w:val="ListParagraph"/>
              <w:keepLines/>
              <w:numPr>
                <w:ilvl w:val="1"/>
                <w:numId w:val="53"/>
              </w:numPr>
              <w:spacing w:before="120" w:after="120"/>
              <w:ind w:left="605" w:hanging="540"/>
              <w:jc w:val="both"/>
              <w:rPr>
                <w:color w:val="000000" w:themeColor="text1"/>
                <w:sz w:val="22"/>
                <w:szCs w:val="22"/>
                <w:lang w:val="en-GB"/>
              </w:rPr>
            </w:pPr>
            <w:r w:rsidRPr="00AD3660">
              <w:rPr>
                <w:rFonts w:ascii="Arial" w:hAnsi="Arial" w:cs="Arial"/>
                <w:color w:val="000000" w:themeColor="text1"/>
                <w:sz w:val="22"/>
                <w:szCs w:val="22"/>
              </w:rPr>
              <w:t>No Joint Venture (JV) shall be permissible under this Invitation for Tenders. Tenders submitted in the form of JV shall be considered non-responsive</w:t>
            </w:r>
            <w:r w:rsidRPr="00AD3660">
              <w:rPr>
                <w:rFonts w:ascii="Arial" w:hAnsi="Arial" w:cs="Arial"/>
                <w:bCs/>
                <w:color w:val="000000" w:themeColor="text1"/>
                <w:sz w:val="22"/>
                <w:szCs w:val="22"/>
                <w:lang w:val="en-GB"/>
              </w:rPr>
              <w:t>.</w:t>
            </w:r>
          </w:p>
        </w:tc>
      </w:tr>
      <w:tr w:rsidR="00DF046A" w:rsidRPr="00AD3660" w14:paraId="6AFB054B" w14:textId="77777777" w:rsidTr="008C0488">
        <w:trPr>
          <w:trHeight w:val="20"/>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09E8C12F" w14:textId="77777777" w:rsidR="00DF046A" w:rsidRPr="00AD3660" w:rsidRDefault="008D50F0" w:rsidP="00BC5EC0">
            <w:pPr>
              <w:pStyle w:val="Heading3"/>
              <w:rPr>
                <w:color w:val="000000" w:themeColor="text1"/>
              </w:rPr>
            </w:pPr>
            <w:bookmarkStart w:id="112" w:name="_Toc29382196"/>
            <w:r w:rsidRPr="00AD3660">
              <w:rPr>
                <w:color w:val="000000" w:themeColor="text1"/>
              </w:rPr>
              <w:t xml:space="preserve">16. </w:t>
            </w:r>
            <w:r w:rsidR="00DF046A" w:rsidRPr="00AD3660">
              <w:rPr>
                <w:color w:val="000000" w:themeColor="text1"/>
              </w:rPr>
              <w:t>Sub-contractor</w:t>
            </w:r>
            <w:bookmarkEnd w:id="112"/>
          </w:p>
          <w:p w14:paraId="4147CF69" w14:textId="77777777" w:rsidR="00DF046A" w:rsidRPr="00AD3660" w:rsidRDefault="00DF046A" w:rsidP="00E14DC6">
            <w:pPr>
              <w:pStyle w:val="Heading2"/>
              <w:keepLines/>
              <w:suppressAutoHyphens w:val="0"/>
              <w:spacing w:beforeLines="60" w:before="144" w:afterLines="60" w:after="144"/>
              <w:ind w:left="245" w:hanging="245"/>
              <w:rPr>
                <w:color w:val="000000" w:themeColor="text1"/>
                <w:sz w:val="4"/>
                <w:lang w:val="en-GB"/>
              </w:rPr>
            </w:pPr>
          </w:p>
        </w:tc>
        <w:tc>
          <w:tcPr>
            <w:tcW w:w="7100" w:type="dxa"/>
            <w:tcBorders>
              <w:top w:val="single" w:sz="4" w:space="0" w:color="auto"/>
              <w:left w:val="single" w:sz="4" w:space="0" w:color="auto"/>
              <w:bottom w:val="single" w:sz="4" w:space="0" w:color="auto"/>
              <w:right w:val="single" w:sz="4" w:space="0" w:color="auto"/>
            </w:tcBorders>
            <w:shd w:val="clear" w:color="auto" w:fill="auto"/>
          </w:tcPr>
          <w:p w14:paraId="7AECD6D8" w14:textId="77777777" w:rsidR="00DF046A" w:rsidRPr="00AD3660" w:rsidRDefault="00DF046A" w:rsidP="008366C7">
            <w:pPr>
              <w:pStyle w:val="ListParagraph"/>
              <w:keepLines/>
              <w:numPr>
                <w:ilvl w:val="0"/>
                <w:numId w:val="138"/>
              </w:numPr>
              <w:spacing w:before="120" w:after="120"/>
              <w:ind w:left="605" w:hanging="540"/>
              <w:jc w:val="both"/>
              <w:rPr>
                <w:color w:val="000000" w:themeColor="text1"/>
                <w:sz w:val="22"/>
                <w:szCs w:val="22"/>
                <w:lang w:val="en-GB"/>
              </w:rPr>
            </w:pPr>
            <w:bookmarkStart w:id="113" w:name="_Toc398658070"/>
            <w:r w:rsidRPr="00AD3660">
              <w:rPr>
                <w:rFonts w:ascii="Arial" w:hAnsi="Arial" w:cs="Arial"/>
                <w:color w:val="000000" w:themeColor="text1"/>
                <w:sz w:val="22"/>
                <w:szCs w:val="22"/>
              </w:rPr>
              <w:t>The successful Tenderer shall under no circumstances assign the services or any part of it to the Subcontractor(s).</w:t>
            </w:r>
            <w:bookmarkEnd w:id="113"/>
          </w:p>
        </w:tc>
      </w:tr>
      <w:tr w:rsidR="00DF046A" w:rsidRPr="00AD3660" w14:paraId="13AEDDFC" w14:textId="77777777" w:rsidTr="008C0488">
        <w:trPr>
          <w:trHeight w:val="2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tcPr>
          <w:p w14:paraId="3B06EC95" w14:textId="77777777" w:rsidR="00DF046A" w:rsidRPr="00AD3660" w:rsidRDefault="00DF046A" w:rsidP="00E14DC6">
            <w:pPr>
              <w:pStyle w:val="Heading2"/>
              <w:keepLines/>
              <w:suppressAutoHyphens w:val="0"/>
              <w:spacing w:beforeLines="60" w:before="144" w:afterLines="60" w:after="144"/>
              <w:ind w:left="360"/>
              <w:rPr>
                <w:color w:val="000000" w:themeColor="text1"/>
                <w:lang w:val="en-GB"/>
              </w:rPr>
            </w:pPr>
            <w:bookmarkStart w:id="114" w:name="_Toc29382197"/>
            <w:r w:rsidRPr="00AD3660">
              <w:rPr>
                <w:color w:val="000000" w:themeColor="text1"/>
                <w:sz w:val="32"/>
                <w:lang w:val="en-GB"/>
              </w:rPr>
              <w:t>D.</w:t>
            </w:r>
            <w:r w:rsidRPr="00AD3660">
              <w:rPr>
                <w:color w:val="000000" w:themeColor="text1"/>
                <w:sz w:val="32"/>
                <w:lang w:val="en-GB"/>
              </w:rPr>
              <w:tab/>
              <w:t>Tender Preparation</w:t>
            </w:r>
            <w:bookmarkEnd w:id="114"/>
          </w:p>
        </w:tc>
      </w:tr>
      <w:tr w:rsidR="00DF046A" w:rsidRPr="00AD3660" w14:paraId="47176D00" w14:textId="77777777" w:rsidTr="008C0488">
        <w:trPr>
          <w:trHeight w:val="1116"/>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3686B575" w14:textId="77777777" w:rsidR="00DF046A" w:rsidRPr="00AD3660" w:rsidRDefault="008D50F0" w:rsidP="00BC5EC0">
            <w:pPr>
              <w:pStyle w:val="Heading3"/>
              <w:rPr>
                <w:color w:val="000000" w:themeColor="text1"/>
              </w:rPr>
            </w:pPr>
            <w:bookmarkStart w:id="115" w:name="_Toc29382198"/>
            <w:r w:rsidRPr="00AD3660">
              <w:rPr>
                <w:color w:val="000000" w:themeColor="text1"/>
              </w:rPr>
              <w:t xml:space="preserve">17. </w:t>
            </w:r>
            <w:r w:rsidR="00DF046A" w:rsidRPr="00AD3660">
              <w:rPr>
                <w:color w:val="000000" w:themeColor="text1"/>
              </w:rPr>
              <w:t>Only One Tender</w:t>
            </w:r>
            <w:bookmarkEnd w:id="115"/>
          </w:p>
        </w:tc>
        <w:tc>
          <w:tcPr>
            <w:tcW w:w="7100" w:type="dxa"/>
            <w:tcBorders>
              <w:top w:val="single" w:sz="4" w:space="0" w:color="auto"/>
              <w:left w:val="single" w:sz="4" w:space="0" w:color="auto"/>
              <w:bottom w:val="single" w:sz="4" w:space="0" w:color="auto"/>
              <w:right w:val="single" w:sz="4" w:space="0" w:color="auto"/>
            </w:tcBorders>
          </w:tcPr>
          <w:p w14:paraId="68EC2A16" w14:textId="77777777" w:rsidR="00DF046A" w:rsidRPr="00AD3660" w:rsidRDefault="00DF046A" w:rsidP="008366C7">
            <w:pPr>
              <w:pStyle w:val="Sub-ClauseText"/>
              <w:keepLines/>
              <w:numPr>
                <w:ilvl w:val="0"/>
                <w:numId w:val="36"/>
              </w:numPr>
              <w:tabs>
                <w:tab w:val="clear" w:pos="1542"/>
              </w:tabs>
              <w:spacing w:after="40"/>
              <w:ind w:left="605" w:hanging="540"/>
              <w:rPr>
                <w:rFonts w:ascii="Arial" w:hAnsi="Arial" w:cs="Arial"/>
                <w:color w:val="000000" w:themeColor="text1"/>
                <w:sz w:val="22"/>
                <w:szCs w:val="22"/>
                <w:lang w:val="en-GB"/>
              </w:rPr>
            </w:pPr>
            <w:r w:rsidRPr="00AD3660">
              <w:rPr>
                <w:rFonts w:ascii="Arial" w:hAnsi="Arial" w:cs="Arial"/>
                <w:color w:val="000000" w:themeColor="text1"/>
                <w:sz w:val="22"/>
                <w:szCs w:val="22"/>
                <w:lang w:val="en-GB"/>
              </w:rPr>
              <w:t>Tenderers shall submit only one (1) Tender for each package. Tenderer who submits or participates in more than one (1) Tender in one (1) package will cause all the Tenders of that particular Tenderer to be considered non-responsive.</w:t>
            </w:r>
          </w:p>
        </w:tc>
      </w:tr>
      <w:tr w:rsidR="00D02DD5" w:rsidRPr="00AD3660" w14:paraId="76E148C0" w14:textId="77777777" w:rsidTr="008C0488">
        <w:trPr>
          <w:trHeight w:val="1145"/>
        </w:trPr>
        <w:tc>
          <w:tcPr>
            <w:tcW w:w="2250" w:type="dxa"/>
            <w:gridSpan w:val="2"/>
            <w:vMerge w:val="restart"/>
            <w:tcBorders>
              <w:top w:val="single" w:sz="4" w:space="0" w:color="auto"/>
              <w:left w:val="single" w:sz="4" w:space="0" w:color="auto"/>
              <w:right w:val="single" w:sz="4" w:space="0" w:color="auto"/>
            </w:tcBorders>
            <w:shd w:val="clear" w:color="auto" w:fill="auto"/>
          </w:tcPr>
          <w:p w14:paraId="68BD7F20" w14:textId="77777777" w:rsidR="00D02DD5" w:rsidRPr="00AD3660" w:rsidRDefault="008D50F0" w:rsidP="00BC5EC0">
            <w:pPr>
              <w:pStyle w:val="Heading3"/>
              <w:rPr>
                <w:color w:val="000000" w:themeColor="text1"/>
              </w:rPr>
            </w:pPr>
            <w:bookmarkStart w:id="116" w:name="_Toc438438830"/>
            <w:bookmarkStart w:id="117" w:name="_Toc438532578"/>
            <w:bookmarkStart w:id="118" w:name="_Toc438733974"/>
            <w:bookmarkStart w:id="119" w:name="_Toc438907013"/>
            <w:bookmarkStart w:id="120" w:name="_Toc438907212"/>
            <w:bookmarkStart w:id="121" w:name="_Toc37047284"/>
            <w:bookmarkStart w:id="122" w:name="_Toc37234055"/>
            <w:bookmarkStart w:id="123" w:name="_Toc50198932"/>
            <w:bookmarkStart w:id="124" w:name="_Toc50259427"/>
            <w:bookmarkStart w:id="125" w:name="_Toc50260428"/>
            <w:bookmarkStart w:id="126" w:name="_Toc50261518"/>
            <w:bookmarkStart w:id="127" w:name="_Toc50262178"/>
            <w:bookmarkStart w:id="128" w:name="_Toc50262852"/>
            <w:bookmarkStart w:id="129" w:name="_Toc50263669"/>
            <w:bookmarkStart w:id="130" w:name="_Toc50264384"/>
            <w:bookmarkStart w:id="131" w:name="_Toc50264549"/>
            <w:bookmarkStart w:id="132" w:name="_Toc50264838"/>
            <w:bookmarkStart w:id="133" w:name="_Toc50267780"/>
            <w:bookmarkStart w:id="134" w:name="_Toc50268305"/>
            <w:bookmarkStart w:id="135" w:name="_Toc50280489"/>
            <w:bookmarkStart w:id="136" w:name="_Toc50280716"/>
            <w:bookmarkStart w:id="137" w:name="_Toc29382199"/>
            <w:r w:rsidRPr="00AD3660">
              <w:rPr>
                <w:color w:val="000000" w:themeColor="text1"/>
              </w:rPr>
              <w:lastRenderedPageBreak/>
              <w:t xml:space="preserve">18. </w:t>
            </w:r>
            <w:r w:rsidR="00D02DD5" w:rsidRPr="00AD3660">
              <w:rPr>
                <w:color w:val="000000" w:themeColor="text1"/>
              </w:rPr>
              <w:t>Cost of Tendering</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c>
        <w:tc>
          <w:tcPr>
            <w:tcW w:w="7100" w:type="dxa"/>
            <w:tcBorders>
              <w:top w:val="single" w:sz="4" w:space="0" w:color="auto"/>
              <w:left w:val="single" w:sz="4" w:space="0" w:color="auto"/>
              <w:bottom w:val="single" w:sz="4" w:space="0" w:color="auto"/>
              <w:right w:val="single" w:sz="4" w:space="0" w:color="auto"/>
            </w:tcBorders>
          </w:tcPr>
          <w:p w14:paraId="48C2DE91" w14:textId="77777777" w:rsidR="00D02DD5" w:rsidRPr="00AD3660" w:rsidRDefault="00D02DD5" w:rsidP="008366C7">
            <w:pPr>
              <w:pStyle w:val="Sub-ClauseText"/>
              <w:keepLines/>
              <w:numPr>
                <w:ilvl w:val="0"/>
                <w:numId w:val="131"/>
              </w:numPr>
              <w:spacing w:after="40"/>
              <w:ind w:left="605" w:hanging="540"/>
              <w:rPr>
                <w:rFonts w:ascii="Arial" w:hAnsi="Arial" w:cs="Arial"/>
                <w:color w:val="000000" w:themeColor="text1"/>
                <w:sz w:val="22"/>
                <w:szCs w:val="22"/>
                <w:lang w:val="en-GB"/>
              </w:rPr>
            </w:pPr>
            <w:r w:rsidRPr="00AD3660">
              <w:rPr>
                <w:rFonts w:ascii="Arial" w:hAnsi="Arial" w:cs="Arial"/>
                <w:color w:val="000000" w:themeColor="text1"/>
                <w:sz w:val="22"/>
                <w:szCs w:val="22"/>
                <w:lang w:val="en-GB"/>
              </w:rPr>
              <w:t>Tenderers shall bear all costs associated with the preparation and submission of its Tender, and the Procuring Entity shall not be responsible or liable for those costs, regardless of the conduct or outcome of the Tendering process.</w:t>
            </w:r>
          </w:p>
        </w:tc>
      </w:tr>
      <w:tr w:rsidR="00D02DD5" w:rsidRPr="00AD3660" w14:paraId="7BBA06B3" w14:textId="77777777" w:rsidTr="008C0488">
        <w:trPr>
          <w:trHeight w:val="1026"/>
        </w:trPr>
        <w:tc>
          <w:tcPr>
            <w:tcW w:w="2250" w:type="dxa"/>
            <w:gridSpan w:val="2"/>
            <w:vMerge/>
            <w:tcBorders>
              <w:left w:val="single" w:sz="4" w:space="0" w:color="auto"/>
              <w:bottom w:val="single" w:sz="4" w:space="0" w:color="auto"/>
              <w:right w:val="single" w:sz="4" w:space="0" w:color="auto"/>
            </w:tcBorders>
            <w:shd w:val="clear" w:color="auto" w:fill="auto"/>
          </w:tcPr>
          <w:p w14:paraId="3BB0D30E" w14:textId="77777777" w:rsidR="00D02DD5" w:rsidRPr="00AD3660" w:rsidRDefault="00D02DD5" w:rsidP="00BC5EC0">
            <w:pPr>
              <w:pStyle w:val="Heading3"/>
              <w:rPr>
                <w:color w:val="000000" w:themeColor="text1"/>
              </w:rPr>
            </w:pPr>
          </w:p>
        </w:tc>
        <w:tc>
          <w:tcPr>
            <w:tcW w:w="7100" w:type="dxa"/>
            <w:tcBorders>
              <w:top w:val="single" w:sz="4" w:space="0" w:color="auto"/>
              <w:left w:val="single" w:sz="4" w:space="0" w:color="auto"/>
              <w:bottom w:val="single" w:sz="4" w:space="0" w:color="auto"/>
              <w:right w:val="single" w:sz="4" w:space="0" w:color="auto"/>
            </w:tcBorders>
          </w:tcPr>
          <w:p w14:paraId="099D89BE" w14:textId="77777777" w:rsidR="00D02DD5" w:rsidRPr="00AD3660" w:rsidRDefault="00D02DD5" w:rsidP="008366C7">
            <w:pPr>
              <w:pStyle w:val="Sub-ClauseText"/>
              <w:keepLines/>
              <w:numPr>
                <w:ilvl w:val="0"/>
                <w:numId w:val="131"/>
              </w:numPr>
              <w:spacing w:after="40"/>
              <w:ind w:left="605" w:hanging="540"/>
              <w:rPr>
                <w:rFonts w:ascii="Arial" w:hAnsi="Arial" w:cs="Arial"/>
                <w:color w:val="000000" w:themeColor="text1"/>
                <w:sz w:val="22"/>
                <w:szCs w:val="22"/>
                <w:lang w:val="en-GB"/>
              </w:rPr>
            </w:pPr>
            <w:r w:rsidRPr="00AD3660">
              <w:rPr>
                <w:rFonts w:ascii="Arial" w:hAnsi="Arial" w:cs="Arial"/>
                <w:color w:val="000000" w:themeColor="text1"/>
                <w:sz w:val="22"/>
                <w:szCs w:val="22"/>
                <w:lang w:val="en-GB"/>
              </w:rPr>
              <w:t>The Procuring Entity shall make Tender Documents available immediately to the potential Tenderers, requesting and willing to purchase at the corresponding price by the date the advertisement has been published in the newspaper.</w:t>
            </w:r>
          </w:p>
        </w:tc>
      </w:tr>
      <w:tr w:rsidR="00DF046A" w:rsidRPr="00AD3660" w14:paraId="375A7C5B" w14:textId="77777777" w:rsidTr="008C0488">
        <w:trPr>
          <w:trHeight w:val="774"/>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2AA00893" w14:textId="77777777" w:rsidR="00DF046A" w:rsidRPr="00AD3660" w:rsidRDefault="008D50F0" w:rsidP="00BC5EC0">
            <w:pPr>
              <w:pStyle w:val="Heading3"/>
              <w:rPr>
                <w:color w:val="000000" w:themeColor="text1"/>
              </w:rPr>
            </w:pPr>
            <w:bookmarkStart w:id="138" w:name="_Toc29382200"/>
            <w:r w:rsidRPr="00AD3660">
              <w:rPr>
                <w:color w:val="000000" w:themeColor="text1"/>
              </w:rPr>
              <w:t xml:space="preserve">19. </w:t>
            </w:r>
            <w:r w:rsidR="00DF046A" w:rsidRPr="00AD3660">
              <w:rPr>
                <w:color w:val="000000" w:themeColor="text1"/>
              </w:rPr>
              <w:t>Language of Tender</w:t>
            </w:r>
            <w:bookmarkEnd w:id="138"/>
          </w:p>
        </w:tc>
        <w:tc>
          <w:tcPr>
            <w:tcW w:w="7100" w:type="dxa"/>
            <w:tcBorders>
              <w:top w:val="single" w:sz="4" w:space="0" w:color="auto"/>
              <w:left w:val="single" w:sz="4" w:space="0" w:color="auto"/>
              <w:bottom w:val="single" w:sz="4" w:space="0" w:color="auto"/>
              <w:right w:val="single" w:sz="4" w:space="0" w:color="auto"/>
            </w:tcBorders>
          </w:tcPr>
          <w:p w14:paraId="5875B981" w14:textId="77777777" w:rsidR="00DF046A" w:rsidRPr="00AD3660" w:rsidRDefault="00DF046A" w:rsidP="008366C7">
            <w:pPr>
              <w:pStyle w:val="Sub-ClauseText"/>
              <w:keepLines/>
              <w:numPr>
                <w:ilvl w:val="0"/>
                <w:numId w:val="139"/>
              </w:numPr>
              <w:spacing w:after="40"/>
              <w:ind w:left="605" w:hanging="540"/>
              <w:rPr>
                <w:rFonts w:ascii="Arial" w:hAnsi="Arial" w:cs="Arial"/>
                <w:color w:val="000000" w:themeColor="text1"/>
                <w:sz w:val="21"/>
                <w:szCs w:val="21"/>
                <w:lang w:val="en-GB"/>
              </w:rPr>
            </w:pPr>
            <w:r w:rsidRPr="00AD3660">
              <w:rPr>
                <w:rFonts w:ascii="Arial" w:hAnsi="Arial" w:cs="Arial"/>
                <w:color w:val="000000" w:themeColor="text1"/>
                <w:sz w:val="22"/>
                <w:szCs w:val="22"/>
                <w:lang w:val="en-GB"/>
              </w:rPr>
              <w:t>The Tender shall be written in the English language. Correspondences and documents relating to the Tender may be written in English or Bangla.</w:t>
            </w:r>
          </w:p>
        </w:tc>
      </w:tr>
      <w:tr w:rsidR="00DF046A" w:rsidRPr="00AD3660" w14:paraId="61EF21B8" w14:textId="77777777" w:rsidTr="008C0488">
        <w:trPr>
          <w:trHeight w:val="20"/>
        </w:trPr>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25617784" w14:textId="77777777" w:rsidR="00DF046A" w:rsidRPr="00AD3660" w:rsidRDefault="008D50F0" w:rsidP="00BC5EC0">
            <w:pPr>
              <w:pStyle w:val="Heading3"/>
              <w:rPr>
                <w:color w:val="000000" w:themeColor="text1"/>
              </w:rPr>
            </w:pPr>
            <w:bookmarkStart w:id="139" w:name="_Toc29382201"/>
            <w:r w:rsidRPr="00AD3660">
              <w:rPr>
                <w:color w:val="000000" w:themeColor="text1"/>
              </w:rPr>
              <w:t xml:space="preserve">20. </w:t>
            </w:r>
            <w:r w:rsidR="00DF046A" w:rsidRPr="00AD3660">
              <w:rPr>
                <w:color w:val="000000" w:themeColor="text1"/>
              </w:rPr>
              <w:t>Contents of Tender</w:t>
            </w:r>
            <w:bookmarkEnd w:id="139"/>
          </w:p>
        </w:tc>
        <w:tc>
          <w:tcPr>
            <w:tcW w:w="7100" w:type="dxa"/>
            <w:tcBorders>
              <w:top w:val="single" w:sz="4" w:space="0" w:color="auto"/>
              <w:left w:val="single" w:sz="4" w:space="0" w:color="auto"/>
              <w:bottom w:val="single" w:sz="4" w:space="0" w:color="auto"/>
              <w:right w:val="single" w:sz="4" w:space="0" w:color="auto"/>
            </w:tcBorders>
          </w:tcPr>
          <w:p w14:paraId="2732CF3B" w14:textId="77777777" w:rsidR="00DF046A" w:rsidRPr="00AD3660" w:rsidRDefault="00DF046A" w:rsidP="008366C7">
            <w:pPr>
              <w:pStyle w:val="Sub-ClauseText"/>
              <w:keepLines/>
              <w:numPr>
                <w:ilvl w:val="0"/>
                <w:numId w:val="140"/>
              </w:numPr>
              <w:spacing w:after="40"/>
              <w:ind w:left="605" w:hanging="540"/>
              <w:rPr>
                <w:rFonts w:ascii="Arial" w:hAnsi="Arial" w:cs="Arial"/>
                <w:color w:val="000000" w:themeColor="text1"/>
                <w:sz w:val="22"/>
                <w:szCs w:val="22"/>
                <w:lang w:val="en-GB"/>
              </w:rPr>
            </w:pPr>
            <w:r w:rsidRPr="00AD3660">
              <w:rPr>
                <w:rFonts w:ascii="Arial" w:hAnsi="Arial" w:cs="Arial"/>
                <w:color w:val="000000" w:themeColor="text1"/>
                <w:sz w:val="22"/>
                <w:szCs w:val="22"/>
                <w:lang w:val="en-GB"/>
              </w:rPr>
              <w:t>The Tender prepared by the Tenderer shall comprise the following:</w:t>
            </w:r>
          </w:p>
          <w:p w14:paraId="6344E0D3" w14:textId="77777777" w:rsidR="00DF046A" w:rsidRPr="00AD3660" w:rsidRDefault="00DF046A" w:rsidP="008366C7">
            <w:pPr>
              <w:keepLines/>
              <w:numPr>
                <w:ilvl w:val="1"/>
                <w:numId w:val="18"/>
              </w:numPr>
              <w:tabs>
                <w:tab w:val="left" w:pos="1156"/>
                <w:tab w:val="num" w:pos="1503"/>
              </w:tabs>
              <w:spacing w:before="120" w:afterLines="20" w:after="48"/>
              <w:jc w:val="both"/>
              <w:rPr>
                <w:rFonts w:ascii="Arial" w:hAnsi="Arial" w:cs="Arial"/>
                <w:color w:val="000000" w:themeColor="text1"/>
                <w:spacing w:val="-4"/>
                <w:sz w:val="22"/>
                <w:szCs w:val="22"/>
                <w:lang w:val="en-GB"/>
              </w:rPr>
            </w:pPr>
            <w:r w:rsidRPr="00AD3660">
              <w:rPr>
                <w:rFonts w:ascii="Arial" w:hAnsi="Arial" w:cs="Arial"/>
                <w:color w:val="000000" w:themeColor="text1"/>
                <w:spacing w:val="-4"/>
                <w:sz w:val="22"/>
                <w:szCs w:val="22"/>
                <w:lang w:val="en-GB"/>
              </w:rPr>
              <w:t>Tender Submission Letter (</w:t>
            </w:r>
            <w:r w:rsidRPr="00AD3660">
              <w:rPr>
                <w:rFonts w:ascii="Arial" w:hAnsi="Arial" w:cs="Arial"/>
                <w:b/>
                <w:color w:val="000000" w:themeColor="text1"/>
                <w:spacing w:val="-4"/>
                <w:sz w:val="22"/>
                <w:szCs w:val="22"/>
                <w:lang w:val="en-GB"/>
              </w:rPr>
              <w:t>Form PSN-1</w:t>
            </w:r>
            <w:r w:rsidRPr="00AD3660">
              <w:rPr>
                <w:rFonts w:ascii="Arial" w:hAnsi="Arial" w:cs="Arial"/>
                <w:color w:val="000000" w:themeColor="text1"/>
                <w:spacing w:val="-4"/>
                <w:sz w:val="22"/>
                <w:szCs w:val="22"/>
                <w:lang w:val="en-GB"/>
              </w:rPr>
              <w:t>) as stated under ITT Sub Clause 2</w:t>
            </w:r>
            <w:r w:rsidR="004B4EBE" w:rsidRPr="00AD3660">
              <w:rPr>
                <w:rFonts w:ascii="Arial" w:hAnsi="Arial" w:cs="Arial"/>
                <w:color w:val="000000" w:themeColor="text1"/>
                <w:spacing w:val="-4"/>
                <w:sz w:val="22"/>
                <w:szCs w:val="22"/>
                <w:lang w:val="en-GB"/>
              </w:rPr>
              <w:t>1</w:t>
            </w:r>
            <w:r w:rsidRPr="00AD3660">
              <w:rPr>
                <w:rFonts w:ascii="Arial" w:hAnsi="Arial" w:cs="Arial"/>
                <w:color w:val="000000" w:themeColor="text1"/>
                <w:spacing w:val="-4"/>
                <w:sz w:val="22"/>
                <w:szCs w:val="22"/>
                <w:lang w:val="en-GB"/>
              </w:rPr>
              <w:t xml:space="preserve">.1; </w:t>
            </w:r>
          </w:p>
          <w:p w14:paraId="6471E90C" w14:textId="77777777" w:rsidR="00DF046A" w:rsidRPr="00AD3660" w:rsidRDefault="00DF046A" w:rsidP="008366C7">
            <w:pPr>
              <w:keepLines/>
              <w:numPr>
                <w:ilvl w:val="1"/>
                <w:numId w:val="18"/>
              </w:numPr>
              <w:tabs>
                <w:tab w:val="left" w:pos="1156"/>
                <w:tab w:val="num" w:pos="1503"/>
              </w:tabs>
              <w:spacing w:before="120" w:afterLines="20" w:after="48"/>
              <w:jc w:val="both"/>
              <w:rPr>
                <w:rFonts w:ascii="Arial" w:hAnsi="Arial" w:cs="Arial"/>
                <w:color w:val="000000" w:themeColor="text1"/>
                <w:spacing w:val="-4"/>
                <w:sz w:val="22"/>
                <w:szCs w:val="22"/>
                <w:lang w:val="en-GB"/>
              </w:rPr>
            </w:pPr>
            <w:r w:rsidRPr="00AD3660">
              <w:rPr>
                <w:rFonts w:ascii="Arial" w:hAnsi="Arial" w:cs="Arial"/>
                <w:color w:val="000000" w:themeColor="text1"/>
                <w:spacing w:val="-4"/>
                <w:sz w:val="22"/>
                <w:szCs w:val="22"/>
                <w:lang w:val="en-GB"/>
              </w:rPr>
              <w:t>Tenderer Information (</w:t>
            </w:r>
            <w:r w:rsidRPr="00AD3660">
              <w:rPr>
                <w:rFonts w:ascii="Arial" w:hAnsi="Arial" w:cs="Arial"/>
                <w:b/>
                <w:color w:val="000000" w:themeColor="text1"/>
                <w:spacing w:val="-4"/>
                <w:sz w:val="22"/>
                <w:szCs w:val="22"/>
                <w:lang w:val="en-GB"/>
              </w:rPr>
              <w:t>Form PSN-</w:t>
            </w:r>
            <w:proofErr w:type="gramStart"/>
            <w:r w:rsidRPr="00AD3660">
              <w:rPr>
                <w:rFonts w:ascii="Arial" w:hAnsi="Arial" w:cs="Arial"/>
                <w:b/>
                <w:color w:val="000000" w:themeColor="text1"/>
                <w:spacing w:val="-4"/>
                <w:sz w:val="22"/>
                <w:szCs w:val="22"/>
                <w:lang w:val="en-GB"/>
              </w:rPr>
              <w:t>2</w:t>
            </w:r>
            <w:r w:rsidRPr="00AD3660">
              <w:rPr>
                <w:rFonts w:ascii="Arial" w:hAnsi="Arial" w:cs="Arial"/>
                <w:color w:val="000000" w:themeColor="text1"/>
                <w:spacing w:val="-4"/>
                <w:sz w:val="22"/>
                <w:szCs w:val="22"/>
                <w:lang w:val="en-GB"/>
              </w:rPr>
              <w:t>)as</w:t>
            </w:r>
            <w:proofErr w:type="gramEnd"/>
            <w:r w:rsidRPr="00AD3660">
              <w:rPr>
                <w:rFonts w:ascii="Arial" w:hAnsi="Arial" w:cs="Arial"/>
                <w:color w:val="000000" w:themeColor="text1"/>
                <w:spacing w:val="-4"/>
                <w:sz w:val="22"/>
                <w:szCs w:val="22"/>
                <w:lang w:val="en-GB"/>
              </w:rPr>
              <w:t xml:space="preserve"> furnished in Section 5: Tender Forms;</w:t>
            </w:r>
          </w:p>
          <w:p w14:paraId="01066EDE" w14:textId="77777777" w:rsidR="006F151F" w:rsidRPr="00AD3660" w:rsidRDefault="00DF046A" w:rsidP="008366C7">
            <w:pPr>
              <w:keepLines/>
              <w:numPr>
                <w:ilvl w:val="1"/>
                <w:numId w:val="18"/>
              </w:numPr>
              <w:tabs>
                <w:tab w:val="left" w:pos="1156"/>
                <w:tab w:val="num" w:pos="1503"/>
              </w:tabs>
              <w:spacing w:before="120" w:afterLines="20" w:after="48"/>
              <w:jc w:val="both"/>
              <w:rPr>
                <w:rFonts w:ascii="Arial" w:hAnsi="Arial" w:cs="Arial"/>
                <w:color w:val="000000" w:themeColor="text1"/>
                <w:spacing w:val="-4"/>
                <w:sz w:val="22"/>
                <w:szCs w:val="22"/>
                <w:lang w:val="en-GB"/>
              </w:rPr>
            </w:pPr>
            <w:r w:rsidRPr="00AD3660">
              <w:rPr>
                <w:rFonts w:ascii="Arial" w:hAnsi="Arial" w:cs="Arial"/>
                <w:color w:val="000000" w:themeColor="text1"/>
                <w:spacing w:val="-4"/>
                <w:sz w:val="22"/>
                <w:szCs w:val="22"/>
                <w:lang w:val="en-GB"/>
              </w:rPr>
              <w:t xml:space="preserve">the </w:t>
            </w:r>
            <w:r w:rsidR="00842B9A" w:rsidRPr="00AD3660">
              <w:rPr>
                <w:rFonts w:ascii="Arial" w:hAnsi="Arial" w:cs="Arial"/>
                <w:color w:val="000000" w:themeColor="text1"/>
                <w:spacing w:val="-4"/>
                <w:sz w:val="22"/>
                <w:szCs w:val="22"/>
                <w:lang w:val="en-GB"/>
              </w:rPr>
              <w:t>P</w:t>
            </w:r>
            <w:r w:rsidRPr="00AD3660">
              <w:rPr>
                <w:rFonts w:ascii="Arial" w:hAnsi="Arial" w:cs="Arial"/>
                <w:color w:val="000000" w:themeColor="text1"/>
                <w:spacing w:val="-4"/>
                <w:sz w:val="22"/>
                <w:szCs w:val="22"/>
                <w:lang w:val="en-GB"/>
              </w:rPr>
              <w:t>riced</w:t>
            </w:r>
            <w:r w:rsidR="006F151F" w:rsidRPr="00AD3660">
              <w:rPr>
                <w:rFonts w:ascii="Arial" w:hAnsi="Arial" w:cs="Arial"/>
                <w:color w:val="000000" w:themeColor="text1"/>
                <w:spacing w:val="-4"/>
                <w:sz w:val="22"/>
                <w:szCs w:val="22"/>
                <w:lang w:val="en-GB"/>
              </w:rPr>
              <w:t xml:space="preserve"> </w:t>
            </w:r>
            <w:r w:rsidRPr="00AD3660">
              <w:rPr>
                <w:rFonts w:ascii="Arial" w:hAnsi="Arial" w:cs="Arial"/>
                <w:color w:val="000000" w:themeColor="text1"/>
                <w:spacing w:val="-4"/>
                <w:sz w:val="22"/>
                <w:szCs w:val="22"/>
                <w:lang w:val="en-GB"/>
              </w:rPr>
              <w:t>Activity Schedule</w:t>
            </w:r>
            <w:r w:rsidR="006F151F" w:rsidRPr="00AD3660">
              <w:rPr>
                <w:rFonts w:ascii="Arial" w:hAnsi="Arial" w:cs="Arial"/>
                <w:color w:val="000000" w:themeColor="text1"/>
                <w:spacing w:val="-4"/>
                <w:sz w:val="22"/>
                <w:szCs w:val="22"/>
                <w:lang w:val="en-GB"/>
              </w:rPr>
              <w:t xml:space="preserve"> </w:t>
            </w:r>
            <w:r w:rsidRPr="00AD3660">
              <w:rPr>
                <w:rFonts w:ascii="Arial" w:hAnsi="Arial" w:cs="Arial"/>
                <w:color w:val="000000" w:themeColor="text1"/>
                <w:spacing w:val="-4"/>
                <w:sz w:val="22"/>
                <w:szCs w:val="22"/>
                <w:lang w:val="en-GB"/>
              </w:rPr>
              <w:t>as stated under ITT Sub Clause 2</w:t>
            </w:r>
            <w:r w:rsidR="006F151F" w:rsidRPr="00AD3660">
              <w:rPr>
                <w:rFonts w:ascii="Arial" w:hAnsi="Arial" w:cs="Arial"/>
                <w:color w:val="000000" w:themeColor="text1"/>
                <w:spacing w:val="-4"/>
                <w:sz w:val="22"/>
                <w:szCs w:val="22"/>
                <w:lang w:val="en-GB"/>
              </w:rPr>
              <w:t>1</w:t>
            </w:r>
            <w:r w:rsidRPr="00AD3660">
              <w:rPr>
                <w:rFonts w:ascii="Arial" w:hAnsi="Arial" w:cs="Arial"/>
                <w:color w:val="000000" w:themeColor="text1"/>
                <w:spacing w:val="-4"/>
                <w:sz w:val="22"/>
                <w:szCs w:val="22"/>
                <w:lang w:val="en-GB"/>
              </w:rPr>
              <w:t>,2</w:t>
            </w:r>
            <w:r w:rsidR="006F151F" w:rsidRPr="00AD3660">
              <w:rPr>
                <w:rFonts w:ascii="Arial" w:hAnsi="Arial" w:cs="Arial"/>
                <w:color w:val="000000" w:themeColor="text1"/>
                <w:spacing w:val="-4"/>
                <w:sz w:val="22"/>
                <w:szCs w:val="22"/>
                <w:lang w:val="en-GB"/>
              </w:rPr>
              <w:t>2</w:t>
            </w:r>
            <w:r w:rsidRPr="00AD3660">
              <w:rPr>
                <w:rFonts w:ascii="Arial" w:hAnsi="Arial" w:cs="Arial"/>
                <w:color w:val="000000" w:themeColor="text1"/>
                <w:spacing w:val="-4"/>
                <w:sz w:val="22"/>
                <w:szCs w:val="22"/>
                <w:lang w:val="en-GB"/>
              </w:rPr>
              <w:t xml:space="preserve"> and 2</w:t>
            </w:r>
            <w:r w:rsidR="006F151F" w:rsidRPr="00AD3660">
              <w:rPr>
                <w:rFonts w:ascii="Arial" w:hAnsi="Arial" w:cs="Arial"/>
                <w:color w:val="000000" w:themeColor="text1"/>
                <w:spacing w:val="-4"/>
                <w:sz w:val="22"/>
                <w:szCs w:val="22"/>
                <w:lang w:val="en-GB"/>
              </w:rPr>
              <w:t>3</w:t>
            </w:r>
            <w:r w:rsidRPr="00AD3660">
              <w:rPr>
                <w:rFonts w:ascii="Arial" w:hAnsi="Arial" w:cs="Arial"/>
                <w:color w:val="000000" w:themeColor="text1"/>
                <w:spacing w:val="-4"/>
                <w:sz w:val="22"/>
                <w:szCs w:val="22"/>
                <w:lang w:val="en-GB"/>
              </w:rPr>
              <w:t>;</w:t>
            </w:r>
            <w:r w:rsidR="0099498A" w:rsidRPr="00AD3660">
              <w:rPr>
                <w:rFonts w:ascii="Arial" w:hAnsi="Arial" w:cs="Arial"/>
                <w:color w:val="000000" w:themeColor="text1"/>
                <w:spacing w:val="-4"/>
                <w:sz w:val="22"/>
                <w:szCs w:val="22"/>
                <w:lang w:val="en-GB"/>
              </w:rPr>
              <w:t xml:space="preserve"> </w:t>
            </w:r>
          </w:p>
          <w:p w14:paraId="6ED7F7A3" w14:textId="77777777" w:rsidR="00DF046A" w:rsidRPr="00AD3660" w:rsidRDefault="00DF046A" w:rsidP="008366C7">
            <w:pPr>
              <w:keepLines/>
              <w:numPr>
                <w:ilvl w:val="1"/>
                <w:numId w:val="18"/>
              </w:numPr>
              <w:tabs>
                <w:tab w:val="left" w:pos="1156"/>
                <w:tab w:val="num" w:pos="1503"/>
              </w:tabs>
              <w:spacing w:before="120" w:afterLines="20" w:after="48"/>
              <w:jc w:val="both"/>
              <w:rPr>
                <w:rFonts w:ascii="Arial" w:hAnsi="Arial" w:cs="Arial"/>
                <w:color w:val="000000" w:themeColor="text1"/>
                <w:spacing w:val="-4"/>
                <w:sz w:val="22"/>
                <w:szCs w:val="22"/>
                <w:lang w:val="en-GB"/>
              </w:rPr>
            </w:pPr>
            <w:r w:rsidRPr="00AD3660">
              <w:rPr>
                <w:rFonts w:ascii="Arial" w:hAnsi="Arial" w:cs="Arial"/>
                <w:color w:val="000000" w:themeColor="text1"/>
                <w:spacing w:val="-4"/>
                <w:sz w:val="22"/>
                <w:szCs w:val="22"/>
                <w:lang w:val="en-GB"/>
              </w:rPr>
              <w:t>the Tender Security as stated under ITT Clauses 2</w:t>
            </w:r>
            <w:r w:rsidR="006F151F" w:rsidRPr="00AD3660">
              <w:rPr>
                <w:rFonts w:ascii="Arial" w:hAnsi="Arial" w:cs="Arial"/>
                <w:color w:val="000000" w:themeColor="text1"/>
                <w:spacing w:val="-4"/>
                <w:sz w:val="22"/>
                <w:szCs w:val="22"/>
                <w:lang w:val="en-GB"/>
              </w:rPr>
              <w:t>6</w:t>
            </w:r>
            <w:r w:rsidR="00325B53" w:rsidRPr="00AD3660">
              <w:rPr>
                <w:rFonts w:ascii="Arial" w:hAnsi="Arial" w:cs="Arial"/>
                <w:color w:val="000000" w:themeColor="text1"/>
                <w:spacing w:val="-4"/>
                <w:sz w:val="22"/>
                <w:szCs w:val="22"/>
                <w:lang w:val="en-GB"/>
              </w:rPr>
              <w:t xml:space="preserve"> and </w:t>
            </w:r>
            <w:r w:rsidR="00842B9A" w:rsidRPr="00AD3660">
              <w:rPr>
                <w:rFonts w:ascii="Arial" w:hAnsi="Arial" w:cs="Arial"/>
                <w:color w:val="000000" w:themeColor="text1"/>
                <w:spacing w:val="-4"/>
                <w:sz w:val="22"/>
                <w:szCs w:val="22"/>
                <w:lang w:val="en-GB"/>
              </w:rPr>
              <w:t>2</w:t>
            </w:r>
            <w:r w:rsidR="006F151F" w:rsidRPr="00AD3660">
              <w:rPr>
                <w:rFonts w:ascii="Arial" w:hAnsi="Arial" w:cs="Arial"/>
                <w:color w:val="000000" w:themeColor="text1"/>
                <w:spacing w:val="-4"/>
                <w:sz w:val="22"/>
                <w:szCs w:val="22"/>
                <w:lang w:val="en-GB"/>
              </w:rPr>
              <w:t>7</w:t>
            </w:r>
            <w:r w:rsidR="00835057" w:rsidRPr="00AD3660">
              <w:rPr>
                <w:rFonts w:ascii="Arial" w:hAnsi="Arial" w:cs="Arial"/>
                <w:color w:val="000000" w:themeColor="text1"/>
                <w:spacing w:val="-4"/>
                <w:sz w:val="22"/>
                <w:szCs w:val="22"/>
                <w:lang w:val="en-GB"/>
              </w:rPr>
              <w:t>.</w:t>
            </w:r>
          </w:p>
          <w:p w14:paraId="6E4422DF" w14:textId="77777777" w:rsidR="00DF046A" w:rsidRPr="00AD3660" w:rsidRDefault="00DF046A" w:rsidP="008366C7">
            <w:pPr>
              <w:keepLines/>
              <w:numPr>
                <w:ilvl w:val="1"/>
                <w:numId w:val="18"/>
              </w:numPr>
              <w:tabs>
                <w:tab w:val="left" w:pos="1156"/>
                <w:tab w:val="num" w:pos="1503"/>
              </w:tabs>
              <w:spacing w:before="120" w:afterLines="20" w:after="48"/>
              <w:jc w:val="both"/>
              <w:rPr>
                <w:rFonts w:ascii="Arial" w:hAnsi="Arial" w:cs="Arial"/>
                <w:color w:val="000000" w:themeColor="text1"/>
                <w:spacing w:val="-4"/>
                <w:sz w:val="22"/>
                <w:szCs w:val="22"/>
                <w:lang w:val="en-GB"/>
              </w:rPr>
            </w:pPr>
            <w:r w:rsidRPr="00AD3660">
              <w:rPr>
                <w:rFonts w:ascii="Arial" w:hAnsi="Arial" w:cs="Arial"/>
                <w:color w:val="000000" w:themeColor="text1"/>
                <w:spacing w:val="-4"/>
                <w:sz w:val="22"/>
                <w:szCs w:val="22"/>
                <w:lang w:val="en-GB"/>
              </w:rPr>
              <w:t xml:space="preserve">the written confirmation authorizing the signatory of the Tender to commit the Tenderer, as stated under ITT Sub Clause </w:t>
            </w:r>
            <w:r w:rsidR="006F151F" w:rsidRPr="00AD3660">
              <w:rPr>
                <w:rFonts w:ascii="Arial" w:hAnsi="Arial" w:cs="Arial"/>
                <w:color w:val="000000" w:themeColor="text1"/>
                <w:spacing w:val="-4"/>
                <w:sz w:val="22"/>
                <w:szCs w:val="22"/>
                <w:lang w:val="en-GB"/>
              </w:rPr>
              <w:t>30</w:t>
            </w:r>
            <w:r w:rsidR="00041D9B" w:rsidRPr="00AD3660">
              <w:rPr>
                <w:rFonts w:ascii="Arial" w:hAnsi="Arial" w:cs="Arial"/>
                <w:color w:val="000000" w:themeColor="text1"/>
                <w:spacing w:val="-4"/>
                <w:sz w:val="22"/>
                <w:szCs w:val="22"/>
                <w:lang w:val="en-GB"/>
              </w:rPr>
              <w:t>.2;</w:t>
            </w:r>
          </w:p>
          <w:p w14:paraId="46FAB7BA" w14:textId="77777777" w:rsidR="00DF046A" w:rsidRPr="00AD3660" w:rsidRDefault="00DF046A" w:rsidP="008366C7">
            <w:pPr>
              <w:keepLines/>
              <w:numPr>
                <w:ilvl w:val="1"/>
                <w:numId w:val="18"/>
              </w:numPr>
              <w:tabs>
                <w:tab w:val="left" w:pos="1156"/>
                <w:tab w:val="num" w:pos="1503"/>
              </w:tabs>
              <w:spacing w:before="120" w:afterLines="20" w:after="48"/>
              <w:jc w:val="both"/>
              <w:rPr>
                <w:rFonts w:ascii="Arial" w:hAnsi="Arial" w:cs="Arial"/>
                <w:color w:val="000000" w:themeColor="text1"/>
                <w:spacing w:val="-4"/>
                <w:sz w:val="22"/>
                <w:szCs w:val="22"/>
                <w:lang w:val="en-GB"/>
              </w:rPr>
            </w:pPr>
            <w:r w:rsidRPr="00AD3660">
              <w:rPr>
                <w:rFonts w:ascii="Arial" w:hAnsi="Arial" w:cs="Arial"/>
                <w:color w:val="000000" w:themeColor="text1"/>
                <w:spacing w:val="-4"/>
                <w:sz w:val="22"/>
                <w:szCs w:val="22"/>
                <w:lang w:val="en-GB"/>
              </w:rPr>
              <w:t>the Valid Trade License;</w:t>
            </w:r>
          </w:p>
          <w:p w14:paraId="1B673802" w14:textId="77777777" w:rsidR="00DF046A" w:rsidRPr="00AD3660" w:rsidRDefault="00DF046A" w:rsidP="008366C7">
            <w:pPr>
              <w:keepLines/>
              <w:numPr>
                <w:ilvl w:val="1"/>
                <w:numId w:val="18"/>
              </w:numPr>
              <w:tabs>
                <w:tab w:val="left" w:pos="1156"/>
                <w:tab w:val="num" w:pos="1503"/>
              </w:tabs>
              <w:spacing w:before="120" w:afterLines="20" w:after="48"/>
              <w:jc w:val="both"/>
              <w:rPr>
                <w:rFonts w:ascii="Arial" w:hAnsi="Arial" w:cs="Arial"/>
                <w:color w:val="000000" w:themeColor="text1"/>
                <w:spacing w:val="-4"/>
                <w:sz w:val="22"/>
                <w:szCs w:val="22"/>
                <w:lang w:val="en-GB"/>
              </w:rPr>
            </w:pPr>
            <w:r w:rsidRPr="00AD3660">
              <w:rPr>
                <w:rFonts w:ascii="Arial" w:hAnsi="Arial" w:cs="Arial"/>
                <w:color w:val="000000" w:themeColor="text1"/>
                <w:spacing w:val="-4"/>
                <w:sz w:val="22"/>
                <w:szCs w:val="22"/>
                <w:lang w:val="en-GB"/>
              </w:rPr>
              <w:t xml:space="preserve">documentary evidence of Tax Identification </w:t>
            </w:r>
            <w:proofErr w:type="gramStart"/>
            <w:r w:rsidRPr="00AD3660">
              <w:rPr>
                <w:rFonts w:ascii="Arial" w:hAnsi="Arial" w:cs="Arial"/>
                <w:color w:val="000000" w:themeColor="text1"/>
                <w:spacing w:val="-4"/>
                <w:sz w:val="22"/>
                <w:szCs w:val="22"/>
                <w:lang w:val="en-GB"/>
              </w:rPr>
              <w:t>Number(</w:t>
            </w:r>
            <w:proofErr w:type="gramEnd"/>
            <w:r w:rsidRPr="00AD3660">
              <w:rPr>
                <w:rFonts w:ascii="Arial" w:hAnsi="Arial" w:cs="Arial"/>
                <w:color w:val="000000" w:themeColor="text1"/>
                <w:spacing w:val="-4"/>
                <w:sz w:val="22"/>
                <w:szCs w:val="22"/>
                <w:lang w:val="en-GB"/>
              </w:rPr>
              <w:t xml:space="preserve">TIN) and VAT  as a proof of fulfilment of taxation obligations as stated under  ITT Sub Clause </w:t>
            </w:r>
            <w:r w:rsidR="006F151F" w:rsidRPr="00AD3660">
              <w:rPr>
                <w:rFonts w:ascii="Arial" w:hAnsi="Arial" w:cs="Arial"/>
                <w:color w:val="000000" w:themeColor="text1"/>
                <w:spacing w:val="-4"/>
                <w:sz w:val="22"/>
                <w:szCs w:val="22"/>
                <w:lang w:val="en-GB"/>
              </w:rPr>
              <w:t>5</w:t>
            </w:r>
            <w:r w:rsidRPr="00AD3660">
              <w:rPr>
                <w:rFonts w:ascii="Arial" w:hAnsi="Arial" w:cs="Arial"/>
                <w:color w:val="000000" w:themeColor="text1"/>
                <w:spacing w:val="-4"/>
                <w:sz w:val="22"/>
                <w:szCs w:val="22"/>
                <w:lang w:val="en-GB"/>
              </w:rPr>
              <w:t>.5;</w:t>
            </w:r>
          </w:p>
          <w:p w14:paraId="61DC6B9B" w14:textId="77777777" w:rsidR="00DF046A" w:rsidRPr="00AD3660" w:rsidRDefault="00DF046A" w:rsidP="008366C7">
            <w:pPr>
              <w:keepLines/>
              <w:numPr>
                <w:ilvl w:val="1"/>
                <w:numId w:val="18"/>
              </w:numPr>
              <w:tabs>
                <w:tab w:val="num" w:pos="1503"/>
              </w:tabs>
              <w:spacing w:before="120" w:afterLines="20" w:after="48"/>
              <w:jc w:val="both"/>
              <w:rPr>
                <w:rFonts w:ascii="Arial" w:hAnsi="Arial" w:cs="Arial"/>
                <w:color w:val="000000" w:themeColor="text1"/>
                <w:spacing w:val="-4"/>
                <w:sz w:val="22"/>
                <w:szCs w:val="22"/>
                <w:lang w:val="en-GB"/>
              </w:rPr>
            </w:pPr>
            <w:r w:rsidRPr="00AD3660">
              <w:rPr>
                <w:rFonts w:ascii="Arial" w:hAnsi="Arial" w:cs="Arial"/>
                <w:color w:val="000000" w:themeColor="text1"/>
                <w:spacing w:val="-4"/>
                <w:sz w:val="22"/>
                <w:szCs w:val="22"/>
                <w:lang w:val="en-GB"/>
              </w:rPr>
              <w:t>documentary evidence as stated under ITT Clause 2</w:t>
            </w:r>
            <w:r w:rsidR="006F151F" w:rsidRPr="00AD3660">
              <w:rPr>
                <w:rFonts w:ascii="Arial" w:hAnsi="Arial" w:cs="Arial"/>
                <w:color w:val="000000" w:themeColor="text1"/>
                <w:spacing w:val="-4"/>
                <w:sz w:val="22"/>
                <w:szCs w:val="22"/>
                <w:lang w:val="en-GB"/>
              </w:rPr>
              <w:t>4</w:t>
            </w:r>
            <w:r w:rsidRPr="00AD3660">
              <w:rPr>
                <w:rFonts w:ascii="Arial" w:hAnsi="Arial" w:cs="Arial"/>
                <w:color w:val="000000" w:themeColor="text1"/>
                <w:spacing w:val="-4"/>
                <w:sz w:val="22"/>
                <w:szCs w:val="22"/>
                <w:lang w:val="en-GB"/>
              </w:rPr>
              <w:t xml:space="preserve"> establishing </w:t>
            </w:r>
            <w:r w:rsidRPr="00AD3660">
              <w:rPr>
                <w:rFonts w:ascii="Arial" w:hAnsi="Arial" w:cs="Arial"/>
                <w:color w:val="000000" w:themeColor="text1"/>
                <w:sz w:val="22"/>
                <w:szCs w:val="22"/>
                <w:lang w:val="en-GB"/>
              </w:rPr>
              <w:t xml:space="preserve">the Tenderer’s eligibility and minimum qualifications required to be met for due performance of the physical </w:t>
            </w:r>
            <w:proofErr w:type="gramStart"/>
            <w:r w:rsidRPr="00AD3660">
              <w:rPr>
                <w:rFonts w:ascii="Arial" w:hAnsi="Arial" w:cs="Arial"/>
                <w:color w:val="000000" w:themeColor="text1"/>
                <w:sz w:val="22"/>
                <w:szCs w:val="22"/>
                <w:lang w:val="en-GB"/>
              </w:rPr>
              <w:t>services  under</w:t>
            </w:r>
            <w:proofErr w:type="gramEnd"/>
            <w:r w:rsidRPr="00AD3660">
              <w:rPr>
                <w:rFonts w:ascii="Arial" w:hAnsi="Arial" w:cs="Arial"/>
                <w:color w:val="000000" w:themeColor="text1"/>
                <w:sz w:val="22"/>
                <w:szCs w:val="22"/>
                <w:lang w:val="en-GB"/>
              </w:rPr>
              <w:t xml:space="preserve"> the Contract; </w:t>
            </w:r>
            <w:r w:rsidR="002E5827" w:rsidRPr="00AD3660">
              <w:rPr>
                <w:rFonts w:ascii="Arial" w:hAnsi="Arial" w:cs="Arial"/>
                <w:color w:val="000000" w:themeColor="text1"/>
                <w:sz w:val="22"/>
                <w:szCs w:val="22"/>
                <w:lang w:val="en-GB"/>
              </w:rPr>
              <w:t>and</w:t>
            </w:r>
          </w:p>
          <w:p w14:paraId="60191311" w14:textId="77777777" w:rsidR="00135A23" w:rsidRPr="00AD3660" w:rsidRDefault="00D37D03" w:rsidP="008366C7">
            <w:pPr>
              <w:keepLines/>
              <w:numPr>
                <w:ilvl w:val="1"/>
                <w:numId w:val="18"/>
              </w:numPr>
              <w:tabs>
                <w:tab w:val="num" w:pos="1503"/>
              </w:tabs>
              <w:spacing w:before="120" w:afterLines="20" w:after="48"/>
              <w:jc w:val="both"/>
              <w:rPr>
                <w:rFonts w:ascii="Arial" w:hAnsi="Arial" w:cs="Arial"/>
                <w:b/>
                <w:bCs/>
                <w:color w:val="000000" w:themeColor="text1"/>
                <w:spacing w:val="-4"/>
                <w:sz w:val="22"/>
                <w:szCs w:val="22"/>
                <w:lang w:val="en-GB"/>
              </w:rPr>
            </w:pPr>
            <w:r w:rsidRPr="00AD3660">
              <w:rPr>
                <w:rFonts w:ascii="Arial" w:hAnsi="Arial" w:cs="Arial"/>
                <w:color w:val="000000" w:themeColor="text1"/>
                <w:sz w:val="22"/>
                <w:szCs w:val="22"/>
                <w:lang w:val="en-GB"/>
              </w:rPr>
              <w:t>Curriculum vita</w:t>
            </w:r>
            <w:r w:rsidR="00CC6173" w:rsidRPr="00AD3660">
              <w:rPr>
                <w:rFonts w:ascii="Arial" w:hAnsi="Arial" w:cs="Arial"/>
                <w:color w:val="000000" w:themeColor="text1"/>
                <w:sz w:val="22"/>
                <w:szCs w:val="22"/>
                <w:lang w:val="en-GB"/>
              </w:rPr>
              <w:t xml:space="preserve"> of proposed manpower</w:t>
            </w:r>
            <w:r w:rsidR="00835057" w:rsidRPr="00AD3660">
              <w:rPr>
                <w:rFonts w:ascii="Arial" w:hAnsi="Arial" w:cs="Arial"/>
                <w:color w:val="000000" w:themeColor="text1"/>
                <w:sz w:val="22"/>
                <w:szCs w:val="22"/>
                <w:lang w:val="en-GB"/>
              </w:rPr>
              <w:t xml:space="preserve"> in case of outsourcing</w:t>
            </w:r>
            <w:r w:rsidR="008B5972" w:rsidRPr="00AD3660">
              <w:rPr>
                <w:rFonts w:ascii="Arial" w:hAnsi="Arial" w:cs="Arial"/>
                <w:color w:val="000000" w:themeColor="text1"/>
                <w:sz w:val="22"/>
                <w:szCs w:val="22"/>
                <w:lang w:val="en-GB"/>
              </w:rPr>
              <w:t xml:space="preserve"> </w:t>
            </w:r>
            <w:proofErr w:type="gramStart"/>
            <w:r w:rsidR="008B5972" w:rsidRPr="00AD3660">
              <w:rPr>
                <w:rFonts w:ascii="Arial" w:hAnsi="Arial" w:cs="Arial"/>
                <w:color w:val="000000" w:themeColor="text1"/>
                <w:sz w:val="22"/>
                <w:szCs w:val="22"/>
                <w:lang w:val="en-GB"/>
              </w:rPr>
              <w:t>manpower</w:t>
            </w:r>
            <w:r w:rsidR="00BC5EC0" w:rsidRPr="00AD3660">
              <w:rPr>
                <w:rFonts w:ascii="Arial" w:hAnsi="Arial" w:cs="Arial"/>
                <w:color w:val="000000" w:themeColor="text1"/>
                <w:sz w:val="22"/>
                <w:szCs w:val="22"/>
                <w:lang w:val="en-GB"/>
              </w:rPr>
              <w:t xml:space="preserve"> </w:t>
            </w:r>
            <w:r w:rsidR="00504F46" w:rsidRPr="00AD3660">
              <w:rPr>
                <w:rFonts w:ascii="Arial" w:hAnsi="Arial" w:cs="Arial"/>
                <w:color w:val="000000" w:themeColor="text1"/>
                <w:sz w:val="22"/>
                <w:szCs w:val="22"/>
                <w:lang w:val="en-GB"/>
              </w:rPr>
              <w:t>.</w:t>
            </w:r>
            <w:proofErr w:type="gramEnd"/>
          </w:p>
          <w:p w14:paraId="3CFD5362" w14:textId="77777777" w:rsidR="00D37D03" w:rsidRPr="00AD3660" w:rsidRDefault="00CC6173" w:rsidP="008366C7">
            <w:pPr>
              <w:keepLines/>
              <w:numPr>
                <w:ilvl w:val="1"/>
                <w:numId w:val="18"/>
              </w:numPr>
              <w:tabs>
                <w:tab w:val="num" w:pos="1503"/>
              </w:tabs>
              <w:spacing w:before="120" w:afterLines="20" w:after="48"/>
              <w:jc w:val="both"/>
              <w:rPr>
                <w:rFonts w:ascii="Arial" w:hAnsi="Arial" w:cs="Arial"/>
                <w:b/>
                <w:bCs/>
                <w:color w:val="000000" w:themeColor="text1"/>
                <w:spacing w:val="-4"/>
                <w:sz w:val="22"/>
                <w:szCs w:val="22"/>
                <w:lang w:val="en-GB"/>
              </w:rPr>
            </w:pPr>
            <w:r w:rsidRPr="00AD3660">
              <w:rPr>
                <w:rFonts w:ascii="Arial" w:hAnsi="Arial" w:cs="Arial"/>
                <w:color w:val="000000" w:themeColor="text1"/>
                <w:sz w:val="22"/>
                <w:szCs w:val="22"/>
                <w:lang w:val="en-GB"/>
              </w:rPr>
              <w:t>for physical service,</w:t>
            </w:r>
            <w:r w:rsidR="00D37D03" w:rsidRPr="00AD3660">
              <w:rPr>
                <w:rFonts w:ascii="Arial" w:hAnsi="Arial" w:cs="Arial"/>
                <w:color w:val="000000" w:themeColor="text1"/>
                <w:sz w:val="22"/>
                <w:szCs w:val="22"/>
                <w:lang w:val="en-GB"/>
              </w:rPr>
              <w:t xml:space="preserve"> along with academic &amp; experience certificate in case of supply of man-power (out-sourcing) as </w:t>
            </w:r>
            <w:r w:rsidR="00D37D03" w:rsidRPr="00AD3660">
              <w:rPr>
                <w:rFonts w:ascii="Arial" w:hAnsi="Arial" w:cs="Arial"/>
                <w:b/>
                <w:bCs/>
                <w:color w:val="000000" w:themeColor="text1"/>
                <w:sz w:val="22"/>
                <w:szCs w:val="22"/>
                <w:lang w:val="en-GB"/>
              </w:rPr>
              <w:t>stated in section 6</w:t>
            </w:r>
            <w:r w:rsidR="006F01AA" w:rsidRPr="00AD3660">
              <w:rPr>
                <w:rFonts w:ascii="Arial" w:hAnsi="Arial" w:cs="Arial"/>
                <w:b/>
                <w:bCs/>
                <w:color w:val="000000" w:themeColor="text1"/>
                <w:sz w:val="22"/>
                <w:szCs w:val="22"/>
                <w:lang w:val="en-GB"/>
              </w:rPr>
              <w:t xml:space="preserve">: </w:t>
            </w:r>
            <w:r w:rsidRPr="00AD3660">
              <w:rPr>
                <w:rFonts w:ascii="Arial" w:hAnsi="Arial" w:cs="Arial"/>
                <w:b/>
                <w:bCs/>
                <w:color w:val="000000" w:themeColor="text1"/>
                <w:sz w:val="22"/>
                <w:szCs w:val="22"/>
                <w:lang w:val="en-GB"/>
              </w:rPr>
              <w:t>A</w:t>
            </w:r>
            <w:r w:rsidR="006F01AA" w:rsidRPr="00AD3660">
              <w:rPr>
                <w:rFonts w:ascii="Arial" w:hAnsi="Arial" w:cs="Arial"/>
                <w:b/>
                <w:bCs/>
                <w:color w:val="000000" w:themeColor="text1"/>
                <w:sz w:val="22"/>
                <w:szCs w:val="22"/>
                <w:lang w:val="en-GB"/>
              </w:rPr>
              <w:t>ctivity schedule</w:t>
            </w:r>
            <w:r w:rsidR="007A26F1" w:rsidRPr="00AD3660">
              <w:rPr>
                <w:rFonts w:ascii="Arial" w:hAnsi="Arial" w:cs="Arial"/>
                <w:b/>
                <w:bCs/>
                <w:color w:val="000000" w:themeColor="text1"/>
                <w:sz w:val="22"/>
                <w:szCs w:val="22"/>
                <w:lang w:val="en-GB"/>
              </w:rPr>
              <w:t>.</w:t>
            </w:r>
          </w:p>
          <w:p w14:paraId="5D74B921" w14:textId="77777777" w:rsidR="00DF046A" w:rsidRPr="00AD3660" w:rsidRDefault="00DF046A" w:rsidP="008366C7">
            <w:pPr>
              <w:keepLines/>
              <w:numPr>
                <w:ilvl w:val="1"/>
                <w:numId w:val="18"/>
              </w:numPr>
              <w:tabs>
                <w:tab w:val="num" w:pos="1503"/>
              </w:tabs>
              <w:spacing w:before="120" w:afterLines="20" w:after="48"/>
              <w:jc w:val="both"/>
              <w:rPr>
                <w:rFonts w:ascii="Arial" w:eastAsia="Times New Roman" w:hAnsi="Arial" w:cs="Arial"/>
                <w:color w:val="000000" w:themeColor="text1"/>
                <w:spacing w:val="-4"/>
                <w:sz w:val="21"/>
                <w:szCs w:val="21"/>
                <w:lang w:val="en-GB" w:eastAsia="en-US"/>
              </w:rPr>
            </w:pPr>
            <w:r w:rsidRPr="00AD3660">
              <w:rPr>
                <w:rFonts w:ascii="Arial" w:hAnsi="Arial" w:cs="Arial"/>
                <w:color w:val="000000" w:themeColor="text1"/>
                <w:sz w:val="22"/>
                <w:szCs w:val="22"/>
                <w:lang w:val="en-GB"/>
              </w:rPr>
              <w:t xml:space="preserve">any other document as specified in the </w:t>
            </w:r>
            <w:r w:rsidRPr="00AD3660">
              <w:rPr>
                <w:rFonts w:ascii="Arial" w:hAnsi="Arial" w:cs="Arial"/>
                <w:b/>
                <w:color w:val="000000" w:themeColor="text1"/>
                <w:sz w:val="22"/>
                <w:szCs w:val="22"/>
                <w:lang w:val="en-GB"/>
              </w:rPr>
              <w:t>TDS</w:t>
            </w:r>
            <w:r w:rsidRPr="00AD3660">
              <w:rPr>
                <w:rFonts w:ascii="Arial" w:hAnsi="Arial" w:cs="Arial"/>
                <w:color w:val="000000" w:themeColor="text1"/>
                <w:sz w:val="22"/>
                <w:szCs w:val="22"/>
                <w:lang w:val="en-GB"/>
              </w:rPr>
              <w:t>.</w:t>
            </w:r>
          </w:p>
        </w:tc>
      </w:tr>
      <w:tr w:rsidR="00DF046A" w:rsidRPr="00AD3660" w14:paraId="17B02533" w14:textId="77777777" w:rsidTr="008C0488">
        <w:trPr>
          <w:trHeight w:val="890"/>
        </w:trPr>
        <w:tc>
          <w:tcPr>
            <w:tcW w:w="2250" w:type="dxa"/>
            <w:gridSpan w:val="2"/>
            <w:tcBorders>
              <w:top w:val="single" w:sz="4" w:space="0" w:color="auto"/>
              <w:left w:val="single" w:sz="4" w:space="0" w:color="auto"/>
              <w:bottom w:val="single" w:sz="4" w:space="0" w:color="auto"/>
              <w:right w:val="single" w:sz="4" w:space="0" w:color="auto"/>
            </w:tcBorders>
          </w:tcPr>
          <w:p w14:paraId="2DED7DEA" w14:textId="77777777" w:rsidR="00DF046A" w:rsidRPr="00AD3660" w:rsidRDefault="008D50F0" w:rsidP="00BC5EC0">
            <w:pPr>
              <w:pStyle w:val="Heading3"/>
              <w:rPr>
                <w:color w:val="000000" w:themeColor="text1"/>
              </w:rPr>
            </w:pPr>
            <w:bookmarkStart w:id="140" w:name="_Toc50198945"/>
            <w:bookmarkStart w:id="141" w:name="_Toc50259440"/>
            <w:bookmarkStart w:id="142" w:name="_Toc50260431"/>
            <w:bookmarkStart w:id="143" w:name="_Toc50261521"/>
            <w:bookmarkStart w:id="144" w:name="_Toc50262181"/>
            <w:bookmarkStart w:id="145" w:name="_Toc50262855"/>
            <w:bookmarkStart w:id="146" w:name="_Toc50263672"/>
            <w:bookmarkStart w:id="147" w:name="_Toc50264387"/>
            <w:bookmarkStart w:id="148" w:name="_Toc50264552"/>
            <w:bookmarkStart w:id="149" w:name="_Toc50264841"/>
            <w:bookmarkStart w:id="150" w:name="_Toc50267783"/>
            <w:bookmarkStart w:id="151" w:name="_Toc50268308"/>
            <w:bookmarkStart w:id="152" w:name="_Toc50280492"/>
            <w:bookmarkStart w:id="153" w:name="_Toc50280719"/>
            <w:bookmarkStart w:id="154" w:name="_Toc29382202"/>
            <w:r w:rsidRPr="00AD3660">
              <w:rPr>
                <w:color w:val="000000" w:themeColor="text1"/>
              </w:rPr>
              <w:t xml:space="preserve">21. </w:t>
            </w:r>
            <w:r w:rsidR="00DF046A" w:rsidRPr="00AD3660">
              <w:rPr>
                <w:color w:val="000000" w:themeColor="text1"/>
              </w:rPr>
              <w:t>Tender Submission Letter and Priced Activity Schedule</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tc>
        <w:tc>
          <w:tcPr>
            <w:tcW w:w="7100" w:type="dxa"/>
            <w:tcBorders>
              <w:top w:val="single" w:sz="4" w:space="0" w:color="auto"/>
              <w:left w:val="single" w:sz="4" w:space="0" w:color="auto"/>
              <w:bottom w:val="single" w:sz="4" w:space="0" w:color="auto"/>
              <w:right w:val="single" w:sz="4" w:space="0" w:color="auto"/>
            </w:tcBorders>
          </w:tcPr>
          <w:p w14:paraId="0B044D55" w14:textId="77777777" w:rsidR="00DF046A" w:rsidRPr="00AD3660" w:rsidRDefault="00DF046A" w:rsidP="008366C7">
            <w:pPr>
              <w:pStyle w:val="Sub-ClauseText"/>
              <w:keepLines/>
              <w:numPr>
                <w:ilvl w:val="0"/>
                <w:numId w:val="37"/>
              </w:numPr>
              <w:tabs>
                <w:tab w:val="clear" w:pos="540"/>
              </w:tabs>
              <w:spacing w:after="0"/>
              <w:ind w:left="605" w:hanging="540"/>
              <w:rPr>
                <w:rFonts w:ascii="Arial" w:eastAsia="SimSun" w:hAnsi="Arial" w:cs="Arial"/>
                <w:color w:val="000000" w:themeColor="text1"/>
                <w:spacing w:val="0"/>
                <w:sz w:val="22"/>
                <w:szCs w:val="22"/>
                <w:lang w:val="en-GB" w:eastAsia="zh-CN"/>
              </w:rPr>
            </w:pPr>
            <w:r w:rsidRPr="00AD3660">
              <w:rPr>
                <w:rFonts w:ascii="Arial" w:eastAsia="SimSun" w:hAnsi="Arial" w:cs="Arial"/>
                <w:color w:val="000000" w:themeColor="text1"/>
                <w:spacing w:val="0"/>
                <w:sz w:val="22"/>
                <w:szCs w:val="22"/>
                <w:lang w:val="en-GB" w:eastAsia="zh-CN"/>
              </w:rPr>
              <w:t>Tenderers shall submit the Tender Submission Letter (</w:t>
            </w:r>
            <w:r w:rsidRPr="00AD3660">
              <w:rPr>
                <w:rFonts w:ascii="Arial" w:eastAsia="SimSun" w:hAnsi="Arial" w:cs="Arial"/>
                <w:b/>
                <w:color w:val="000000" w:themeColor="text1"/>
                <w:spacing w:val="0"/>
                <w:sz w:val="22"/>
                <w:szCs w:val="22"/>
                <w:lang w:val="en-GB" w:eastAsia="zh-CN"/>
              </w:rPr>
              <w:t>Form PSN-1</w:t>
            </w:r>
            <w:r w:rsidRPr="00AD3660">
              <w:rPr>
                <w:rFonts w:ascii="Arial" w:eastAsia="SimSun" w:hAnsi="Arial" w:cs="Arial"/>
                <w:color w:val="000000" w:themeColor="text1"/>
                <w:spacing w:val="0"/>
                <w:sz w:val="22"/>
                <w:szCs w:val="22"/>
                <w:lang w:val="en-GB" w:eastAsia="zh-CN"/>
              </w:rPr>
              <w:t>), which shall be completed without any alterations to its format, filling in all blank spaces with the information requested, failing which the Tender may be considered non-responsive as being incomplete.</w:t>
            </w:r>
          </w:p>
          <w:p w14:paraId="3F1768C1" w14:textId="77777777" w:rsidR="00DF046A" w:rsidRPr="00AD3660" w:rsidRDefault="00DF046A" w:rsidP="008366C7">
            <w:pPr>
              <w:pStyle w:val="Sub-ClauseText"/>
              <w:keepLines/>
              <w:numPr>
                <w:ilvl w:val="0"/>
                <w:numId w:val="37"/>
              </w:numPr>
              <w:tabs>
                <w:tab w:val="clear" w:pos="540"/>
              </w:tabs>
              <w:spacing w:after="0"/>
              <w:ind w:left="605" w:hanging="540"/>
              <w:rPr>
                <w:rFonts w:ascii="Arial" w:eastAsia="SimSun" w:hAnsi="Arial" w:cs="Arial"/>
                <w:color w:val="000000" w:themeColor="text1"/>
                <w:spacing w:val="0"/>
                <w:sz w:val="22"/>
                <w:szCs w:val="22"/>
                <w:lang w:val="en-GB" w:eastAsia="zh-CN"/>
              </w:rPr>
            </w:pPr>
            <w:r w:rsidRPr="00AD3660">
              <w:rPr>
                <w:rFonts w:ascii="Arial" w:eastAsia="SimSun" w:hAnsi="Arial" w:cs="Arial"/>
                <w:color w:val="000000" w:themeColor="text1"/>
                <w:spacing w:val="0"/>
                <w:sz w:val="22"/>
                <w:szCs w:val="22"/>
                <w:lang w:val="en-GB" w:eastAsia="zh-CN"/>
              </w:rPr>
              <w:t>Tenderers shall submit the priced Activity Schedule using the form(s) furnished in Section 6: Priced Activity Schedule.</w:t>
            </w:r>
          </w:p>
          <w:p w14:paraId="001A9AC5" w14:textId="77777777" w:rsidR="00DF046A" w:rsidRPr="00AD3660" w:rsidRDefault="00DF046A" w:rsidP="008366C7">
            <w:pPr>
              <w:pStyle w:val="Sub-ClauseText"/>
              <w:keepLines/>
              <w:numPr>
                <w:ilvl w:val="0"/>
                <w:numId w:val="37"/>
              </w:numPr>
              <w:tabs>
                <w:tab w:val="clear" w:pos="540"/>
              </w:tabs>
              <w:ind w:left="605" w:hanging="540"/>
              <w:rPr>
                <w:rFonts w:ascii="Arial" w:hAnsi="Arial" w:cs="Arial"/>
                <w:color w:val="000000" w:themeColor="text1"/>
                <w:sz w:val="21"/>
                <w:szCs w:val="21"/>
                <w:lang w:val="en-GB"/>
              </w:rPr>
            </w:pPr>
            <w:r w:rsidRPr="00AD3660">
              <w:rPr>
                <w:rFonts w:ascii="Arial" w:eastAsia="SimSun" w:hAnsi="Arial" w:cs="Arial"/>
                <w:color w:val="000000" w:themeColor="text1"/>
                <w:spacing w:val="0"/>
                <w:sz w:val="22"/>
                <w:szCs w:val="22"/>
                <w:lang w:val="en-GB" w:eastAsia="zh-CN"/>
              </w:rPr>
              <w:lastRenderedPageBreak/>
              <w:t>If in preparing its Tender, the Tenderer has made errors in the unit rate or price or the total price, and wishes to correct such errors prior to submission of its Tender, it may do so, but shall ensure that each correction is initialled by the authorised person of the Tenderer.</w:t>
            </w:r>
          </w:p>
        </w:tc>
      </w:tr>
      <w:tr w:rsidR="000E71E5" w:rsidRPr="00AD3660" w14:paraId="6D366A38" w14:textId="77777777" w:rsidTr="008C0488">
        <w:trPr>
          <w:trHeight w:val="585"/>
        </w:trPr>
        <w:tc>
          <w:tcPr>
            <w:tcW w:w="2250" w:type="dxa"/>
            <w:gridSpan w:val="2"/>
            <w:vMerge w:val="restart"/>
            <w:tcBorders>
              <w:top w:val="single" w:sz="4" w:space="0" w:color="auto"/>
              <w:left w:val="single" w:sz="4" w:space="0" w:color="auto"/>
              <w:right w:val="single" w:sz="4" w:space="0" w:color="auto"/>
            </w:tcBorders>
          </w:tcPr>
          <w:p w14:paraId="5B8FE0C1" w14:textId="77777777" w:rsidR="000E71E5" w:rsidRPr="00AD3660" w:rsidRDefault="000E71E5" w:rsidP="00BC5EC0">
            <w:pPr>
              <w:pStyle w:val="Heading3"/>
              <w:rPr>
                <w:color w:val="000000" w:themeColor="text1"/>
              </w:rPr>
            </w:pPr>
            <w:bookmarkStart w:id="155" w:name="_Toc438438835"/>
            <w:bookmarkStart w:id="156" w:name="_Toc438532588"/>
            <w:bookmarkStart w:id="157" w:name="_Toc438733979"/>
            <w:bookmarkStart w:id="158" w:name="_Toc438907018"/>
            <w:bookmarkStart w:id="159" w:name="_Toc438907217"/>
            <w:bookmarkStart w:id="160" w:name="_Toc37047288"/>
            <w:bookmarkStart w:id="161" w:name="_Toc37234059"/>
            <w:bookmarkStart w:id="162" w:name="_Toc50198947"/>
            <w:bookmarkStart w:id="163" w:name="_Toc50259442"/>
            <w:bookmarkStart w:id="164" w:name="_Toc50260433"/>
            <w:bookmarkStart w:id="165" w:name="_Toc50261523"/>
            <w:bookmarkStart w:id="166" w:name="_Toc50262183"/>
            <w:bookmarkStart w:id="167" w:name="_Toc50262857"/>
            <w:bookmarkStart w:id="168" w:name="_Toc50263674"/>
            <w:bookmarkStart w:id="169" w:name="_Toc50264389"/>
            <w:bookmarkStart w:id="170" w:name="_Toc50264554"/>
            <w:bookmarkStart w:id="171" w:name="_Toc50264843"/>
            <w:bookmarkStart w:id="172" w:name="_Toc50267785"/>
            <w:bookmarkStart w:id="173" w:name="_Toc50268310"/>
            <w:bookmarkStart w:id="174" w:name="_Toc50280494"/>
            <w:bookmarkStart w:id="175" w:name="_Toc50280721"/>
            <w:bookmarkStart w:id="176" w:name="_Toc29382203"/>
            <w:r w:rsidRPr="00AD3660">
              <w:rPr>
                <w:color w:val="000000" w:themeColor="text1"/>
              </w:rPr>
              <w:lastRenderedPageBreak/>
              <w:t>22. Tender Prices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tc>
        <w:tc>
          <w:tcPr>
            <w:tcW w:w="7100" w:type="dxa"/>
            <w:tcBorders>
              <w:top w:val="single" w:sz="4" w:space="0" w:color="auto"/>
              <w:left w:val="single" w:sz="4" w:space="0" w:color="auto"/>
              <w:bottom w:val="single" w:sz="4" w:space="0" w:color="auto"/>
              <w:right w:val="single" w:sz="4" w:space="0" w:color="auto"/>
            </w:tcBorders>
          </w:tcPr>
          <w:p w14:paraId="39AE4268" w14:textId="77777777" w:rsidR="000E71E5" w:rsidRPr="00AD3660" w:rsidRDefault="000E71E5" w:rsidP="008366C7">
            <w:pPr>
              <w:pStyle w:val="ListParagraph"/>
              <w:numPr>
                <w:ilvl w:val="0"/>
                <w:numId w:val="55"/>
              </w:numPr>
              <w:spacing w:before="120" w:after="60"/>
              <w:ind w:hanging="655"/>
              <w:jc w:val="both"/>
              <w:rPr>
                <w:rFonts w:ascii="Arial" w:eastAsia="Times New Roman" w:hAnsi="Arial" w:cs="Arial"/>
                <w:color w:val="000000" w:themeColor="text1"/>
                <w:spacing w:val="-4"/>
                <w:sz w:val="21"/>
                <w:szCs w:val="21"/>
                <w:lang w:val="en-GB" w:eastAsia="en-US"/>
              </w:rPr>
            </w:pPr>
            <w:r w:rsidRPr="00AD3660">
              <w:rPr>
                <w:rFonts w:ascii="Arial" w:hAnsi="Arial" w:cs="Arial"/>
                <w:color w:val="000000" w:themeColor="text1"/>
                <w:sz w:val="22"/>
                <w:szCs w:val="22"/>
                <w:lang w:val="en-GB"/>
              </w:rPr>
              <w:t xml:space="preserve">The Contract shall be for the Services, as described in </w:t>
            </w:r>
            <w:r w:rsidRPr="00AD3660">
              <w:rPr>
                <w:rFonts w:ascii="Arial" w:hAnsi="Arial" w:cs="Arial"/>
                <w:b/>
                <w:color w:val="000000" w:themeColor="text1"/>
                <w:sz w:val="22"/>
                <w:szCs w:val="22"/>
                <w:lang w:val="en-GB"/>
              </w:rPr>
              <w:t>Appendix A</w:t>
            </w:r>
            <w:r w:rsidRPr="00AD3660">
              <w:rPr>
                <w:rFonts w:ascii="Arial" w:hAnsi="Arial" w:cs="Arial"/>
                <w:color w:val="000000" w:themeColor="text1"/>
                <w:sz w:val="22"/>
                <w:szCs w:val="22"/>
                <w:lang w:val="en-GB"/>
              </w:rPr>
              <w:t xml:space="preserve"> to the contract and in </w:t>
            </w:r>
            <w:r w:rsidRPr="00AD3660">
              <w:rPr>
                <w:rFonts w:ascii="Arial" w:eastAsia="Times New Roman" w:hAnsi="Arial" w:cs="Arial"/>
                <w:b/>
                <w:color w:val="000000" w:themeColor="text1"/>
                <w:spacing w:val="-4"/>
                <w:sz w:val="21"/>
                <w:szCs w:val="21"/>
                <w:lang w:val="en-GB" w:eastAsia="en-US"/>
              </w:rPr>
              <w:t>Section 7: Performance Specifications and Drawing</w:t>
            </w:r>
            <w:r w:rsidRPr="00AD3660">
              <w:rPr>
                <w:rFonts w:ascii="Arial" w:eastAsia="Times New Roman" w:hAnsi="Arial" w:cs="Arial"/>
                <w:color w:val="000000" w:themeColor="text1"/>
                <w:spacing w:val="-4"/>
                <w:sz w:val="21"/>
                <w:szCs w:val="21"/>
                <w:lang w:val="en-GB" w:eastAsia="en-US"/>
              </w:rPr>
              <w:t xml:space="preserve">, </w:t>
            </w:r>
            <w:r w:rsidRPr="00AD3660">
              <w:rPr>
                <w:rFonts w:ascii="Arial" w:hAnsi="Arial" w:cs="Arial"/>
                <w:color w:val="000000" w:themeColor="text1"/>
                <w:sz w:val="22"/>
                <w:szCs w:val="22"/>
                <w:lang w:val="en-GB"/>
              </w:rPr>
              <w:t xml:space="preserve">based on the priced </w:t>
            </w:r>
            <w:r w:rsidRPr="00AD3660">
              <w:rPr>
                <w:rFonts w:ascii="Arial" w:eastAsia="Times New Roman" w:hAnsi="Arial" w:cs="Arial"/>
                <w:b/>
                <w:color w:val="000000" w:themeColor="text1"/>
                <w:spacing w:val="-4"/>
                <w:sz w:val="21"/>
                <w:szCs w:val="21"/>
                <w:lang w:val="en-GB" w:eastAsia="en-US"/>
              </w:rPr>
              <w:t>Activity Schedule</w:t>
            </w:r>
            <w:r w:rsidRPr="00AD3660">
              <w:rPr>
                <w:rFonts w:ascii="Arial" w:eastAsia="Times New Roman" w:hAnsi="Arial" w:cs="Arial"/>
                <w:color w:val="000000" w:themeColor="text1"/>
                <w:spacing w:val="-4"/>
                <w:sz w:val="21"/>
                <w:szCs w:val="21"/>
                <w:lang w:val="en-GB" w:eastAsia="en-US"/>
              </w:rPr>
              <w:t xml:space="preserve">, </w:t>
            </w:r>
            <w:r w:rsidRPr="00AD3660">
              <w:rPr>
                <w:rFonts w:ascii="Arial" w:hAnsi="Arial" w:cs="Arial"/>
                <w:color w:val="000000" w:themeColor="text1"/>
                <w:sz w:val="22"/>
                <w:szCs w:val="22"/>
                <w:lang w:val="en-GB"/>
              </w:rPr>
              <w:t>submitted by the Tenderer</w:t>
            </w:r>
            <w:r w:rsidRPr="00AD3660">
              <w:rPr>
                <w:rFonts w:ascii="Arial" w:eastAsia="Times New Roman" w:hAnsi="Arial" w:cs="Arial"/>
                <w:color w:val="000000" w:themeColor="text1"/>
                <w:spacing w:val="-4"/>
                <w:sz w:val="21"/>
                <w:szCs w:val="21"/>
                <w:lang w:val="en-GB" w:eastAsia="en-US"/>
              </w:rPr>
              <w:t>.</w:t>
            </w:r>
          </w:p>
        </w:tc>
      </w:tr>
      <w:tr w:rsidR="000E71E5" w:rsidRPr="00AD3660" w14:paraId="1736C512" w14:textId="77777777" w:rsidTr="008C0488">
        <w:trPr>
          <w:trHeight w:val="909"/>
        </w:trPr>
        <w:tc>
          <w:tcPr>
            <w:tcW w:w="2250" w:type="dxa"/>
            <w:gridSpan w:val="2"/>
            <w:vMerge/>
            <w:tcBorders>
              <w:left w:val="single" w:sz="4" w:space="0" w:color="auto"/>
              <w:right w:val="single" w:sz="4" w:space="0" w:color="auto"/>
            </w:tcBorders>
          </w:tcPr>
          <w:p w14:paraId="5B95C966" w14:textId="77777777" w:rsidR="000E71E5" w:rsidRPr="00AD3660" w:rsidRDefault="000E71E5" w:rsidP="00BC5EC0">
            <w:pPr>
              <w:pStyle w:val="Heading3"/>
              <w:rPr>
                <w:color w:val="000000" w:themeColor="text1"/>
              </w:rPr>
            </w:pPr>
            <w:bookmarkStart w:id="177" w:name="_Toc476145883"/>
            <w:bookmarkEnd w:id="177"/>
          </w:p>
        </w:tc>
        <w:tc>
          <w:tcPr>
            <w:tcW w:w="7100" w:type="dxa"/>
            <w:tcBorders>
              <w:top w:val="single" w:sz="4" w:space="0" w:color="auto"/>
              <w:left w:val="single" w:sz="4" w:space="0" w:color="auto"/>
              <w:bottom w:val="single" w:sz="4" w:space="0" w:color="auto"/>
              <w:right w:val="single" w:sz="4" w:space="0" w:color="auto"/>
            </w:tcBorders>
          </w:tcPr>
          <w:p w14:paraId="1C5C2CFE" w14:textId="77777777" w:rsidR="000E71E5" w:rsidRPr="00AD3660" w:rsidRDefault="000E71E5" w:rsidP="008366C7">
            <w:pPr>
              <w:pStyle w:val="ListParagraph"/>
              <w:numPr>
                <w:ilvl w:val="0"/>
                <w:numId w:val="55"/>
              </w:numPr>
              <w:spacing w:before="120" w:after="60"/>
              <w:ind w:hanging="655"/>
              <w:jc w:val="both"/>
              <w:rPr>
                <w:rFonts w:ascii="Arial" w:eastAsia="Times New Roman" w:hAnsi="Arial" w:cs="Arial"/>
                <w:color w:val="000000" w:themeColor="text1"/>
                <w:spacing w:val="-4"/>
                <w:sz w:val="21"/>
                <w:szCs w:val="21"/>
                <w:lang w:val="en-GB" w:eastAsia="en-US"/>
              </w:rPr>
            </w:pPr>
            <w:r w:rsidRPr="00AD3660">
              <w:rPr>
                <w:rFonts w:ascii="Arial" w:hAnsi="Arial" w:cs="Arial"/>
                <w:color w:val="000000" w:themeColor="text1"/>
                <w:sz w:val="22"/>
                <w:szCs w:val="22"/>
                <w:lang w:val="en-GB"/>
              </w:rPr>
              <w:t>The Tenderer shall fill in rates or prices inclusive of profit</w:t>
            </w:r>
            <w:r w:rsidR="00C86750" w:rsidRPr="00AD3660">
              <w:rPr>
                <w:rFonts w:ascii="Arial" w:hAnsi="Arial" w:cs="Arial"/>
                <w:color w:val="000000" w:themeColor="text1"/>
                <w:sz w:val="22"/>
                <w:szCs w:val="22"/>
                <w:lang w:val="en-GB"/>
              </w:rPr>
              <w:t>,</w:t>
            </w:r>
            <w:r w:rsidRPr="00AD3660">
              <w:rPr>
                <w:rFonts w:ascii="Arial" w:hAnsi="Arial" w:cs="Arial"/>
                <w:color w:val="000000" w:themeColor="text1"/>
                <w:sz w:val="22"/>
                <w:szCs w:val="22"/>
                <w:lang w:val="en-GB"/>
              </w:rPr>
              <w:t xml:space="preserve"> overhead</w:t>
            </w:r>
            <w:r w:rsidR="00C86750" w:rsidRPr="00AD3660">
              <w:rPr>
                <w:rFonts w:ascii="Arial" w:hAnsi="Arial" w:cs="Arial"/>
                <w:color w:val="000000" w:themeColor="text1"/>
                <w:sz w:val="22"/>
                <w:szCs w:val="22"/>
                <w:lang w:val="en-GB"/>
              </w:rPr>
              <w:t>, Applicable Tax &amp; VAT</w:t>
            </w:r>
            <w:r w:rsidRPr="00AD3660">
              <w:rPr>
                <w:rFonts w:ascii="Arial" w:hAnsi="Arial" w:cs="Arial"/>
                <w:color w:val="000000" w:themeColor="text1"/>
                <w:sz w:val="22"/>
                <w:szCs w:val="22"/>
                <w:lang w:val="en-GB"/>
              </w:rPr>
              <w:t xml:space="preserve"> for all items of the Services described in the </w:t>
            </w:r>
            <w:r w:rsidRPr="00AD3660">
              <w:rPr>
                <w:rFonts w:ascii="Arial" w:eastAsia="Times New Roman" w:hAnsi="Arial" w:cs="Arial"/>
                <w:b/>
                <w:color w:val="000000" w:themeColor="text1"/>
                <w:spacing w:val="-4"/>
                <w:sz w:val="21"/>
                <w:szCs w:val="21"/>
                <w:lang w:val="en-GB" w:eastAsia="en-US"/>
              </w:rPr>
              <w:t xml:space="preserve">Specifications </w:t>
            </w:r>
            <w:r w:rsidRPr="00AD3660">
              <w:rPr>
                <w:rFonts w:ascii="Arial" w:hAnsi="Arial" w:cs="Arial"/>
                <w:color w:val="000000" w:themeColor="text1"/>
                <w:sz w:val="22"/>
                <w:szCs w:val="22"/>
                <w:lang w:val="en-GB"/>
              </w:rPr>
              <w:t xml:space="preserve">and listed in the </w:t>
            </w:r>
            <w:r w:rsidRPr="00AD3660">
              <w:rPr>
                <w:rFonts w:ascii="Arial" w:eastAsia="Times New Roman" w:hAnsi="Arial" w:cs="Arial"/>
                <w:b/>
                <w:color w:val="000000" w:themeColor="text1"/>
                <w:spacing w:val="-4"/>
                <w:sz w:val="21"/>
                <w:szCs w:val="21"/>
                <w:lang w:val="en-GB" w:eastAsia="en-US"/>
              </w:rPr>
              <w:t>Activity Schedule</w:t>
            </w:r>
            <w:r w:rsidRPr="00AD3660">
              <w:rPr>
                <w:rFonts w:ascii="Arial" w:eastAsia="Times New Roman" w:hAnsi="Arial" w:cs="Arial"/>
                <w:color w:val="000000" w:themeColor="text1"/>
                <w:spacing w:val="-4"/>
                <w:sz w:val="21"/>
                <w:szCs w:val="21"/>
                <w:lang w:val="en-GB" w:eastAsia="en-US"/>
              </w:rPr>
              <w:t xml:space="preserve">. </w:t>
            </w:r>
          </w:p>
        </w:tc>
      </w:tr>
      <w:tr w:rsidR="000E71E5" w:rsidRPr="00AD3660" w14:paraId="057738C0" w14:textId="77777777" w:rsidTr="008C0488">
        <w:trPr>
          <w:trHeight w:val="1071"/>
        </w:trPr>
        <w:tc>
          <w:tcPr>
            <w:tcW w:w="2250" w:type="dxa"/>
            <w:gridSpan w:val="2"/>
            <w:vMerge/>
            <w:tcBorders>
              <w:left w:val="single" w:sz="4" w:space="0" w:color="auto"/>
              <w:right w:val="single" w:sz="4" w:space="0" w:color="auto"/>
            </w:tcBorders>
          </w:tcPr>
          <w:p w14:paraId="2B33113E" w14:textId="77777777" w:rsidR="000E71E5" w:rsidRPr="00AD3660" w:rsidRDefault="000E71E5" w:rsidP="00BC5EC0">
            <w:pPr>
              <w:pStyle w:val="Heading3"/>
              <w:rPr>
                <w:color w:val="000000" w:themeColor="text1"/>
              </w:rPr>
            </w:pPr>
            <w:bookmarkStart w:id="178" w:name="_Toc476145884"/>
            <w:bookmarkEnd w:id="178"/>
          </w:p>
        </w:tc>
        <w:tc>
          <w:tcPr>
            <w:tcW w:w="7100" w:type="dxa"/>
            <w:tcBorders>
              <w:top w:val="single" w:sz="4" w:space="0" w:color="auto"/>
              <w:left w:val="single" w:sz="4" w:space="0" w:color="auto"/>
              <w:bottom w:val="single" w:sz="4" w:space="0" w:color="auto"/>
              <w:right w:val="single" w:sz="4" w:space="0" w:color="auto"/>
            </w:tcBorders>
          </w:tcPr>
          <w:p w14:paraId="612938DC" w14:textId="77777777" w:rsidR="000E71E5" w:rsidRPr="00AD3660" w:rsidRDefault="000E71E5" w:rsidP="008366C7">
            <w:pPr>
              <w:pStyle w:val="ListParagraph"/>
              <w:numPr>
                <w:ilvl w:val="0"/>
                <w:numId w:val="55"/>
              </w:numPr>
              <w:spacing w:before="120" w:after="60"/>
              <w:ind w:hanging="655"/>
              <w:jc w:val="both"/>
              <w:rPr>
                <w:rFonts w:ascii="Arial" w:eastAsia="Times New Roman" w:hAnsi="Arial" w:cs="Arial"/>
                <w:color w:val="000000" w:themeColor="text1"/>
                <w:spacing w:val="-4"/>
                <w:sz w:val="21"/>
                <w:szCs w:val="21"/>
                <w:lang w:val="en-GB" w:eastAsia="en-US"/>
              </w:rPr>
            </w:pPr>
            <w:r w:rsidRPr="00AD3660">
              <w:rPr>
                <w:rFonts w:ascii="Arial" w:hAnsi="Arial" w:cs="Arial"/>
                <w:color w:val="000000" w:themeColor="text1"/>
                <w:sz w:val="22"/>
                <w:szCs w:val="22"/>
                <w:lang w:val="en-GB"/>
              </w:rPr>
              <w:t xml:space="preserve">The items quantified in the priced </w:t>
            </w:r>
            <w:r w:rsidRPr="00AD3660">
              <w:rPr>
                <w:rFonts w:ascii="Arial" w:eastAsia="Times New Roman" w:hAnsi="Arial" w:cs="Arial"/>
                <w:b/>
                <w:color w:val="000000" w:themeColor="text1"/>
                <w:spacing w:val="-4"/>
                <w:sz w:val="21"/>
                <w:szCs w:val="21"/>
                <w:lang w:val="en-GB" w:eastAsia="en-US"/>
              </w:rPr>
              <w:t xml:space="preserve">Activity Schedule </w:t>
            </w:r>
            <w:r w:rsidRPr="00AD3660">
              <w:rPr>
                <w:rFonts w:ascii="Arial" w:hAnsi="Arial" w:cs="Arial"/>
                <w:color w:val="000000" w:themeColor="text1"/>
                <w:sz w:val="22"/>
                <w:szCs w:val="22"/>
                <w:lang w:val="en-GB"/>
              </w:rPr>
              <w:t xml:space="preserve">for which no unit rates or prices have been entered by the Tenderer will not be paid for by the Employer when executed and shall be deemed covered by the other rates </w:t>
            </w:r>
            <w:proofErr w:type="gramStart"/>
            <w:r w:rsidRPr="00AD3660">
              <w:rPr>
                <w:rFonts w:ascii="Arial" w:hAnsi="Arial" w:cs="Arial"/>
                <w:color w:val="000000" w:themeColor="text1"/>
                <w:sz w:val="22"/>
                <w:szCs w:val="22"/>
                <w:lang w:val="en-GB"/>
              </w:rPr>
              <w:t>and  prices</w:t>
            </w:r>
            <w:proofErr w:type="gramEnd"/>
            <w:r w:rsidRPr="00AD3660">
              <w:rPr>
                <w:rFonts w:ascii="Arial" w:hAnsi="Arial" w:cs="Arial"/>
                <w:color w:val="000000" w:themeColor="text1"/>
                <w:sz w:val="22"/>
                <w:szCs w:val="22"/>
                <w:lang w:val="en-GB"/>
              </w:rPr>
              <w:t xml:space="preserve"> in the </w:t>
            </w:r>
            <w:r w:rsidRPr="00AD3660">
              <w:rPr>
                <w:rFonts w:ascii="Arial" w:hAnsi="Arial" w:cs="Arial"/>
                <w:b/>
                <w:bCs/>
                <w:color w:val="000000" w:themeColor="text1"/>
                <w:sz w:val="22"/>
                <w:szCs w:val="22"/>
                <w:lang w:val="en-GB"/>
              </w:rPr>
              <w:t xml:space="preserve">Section 6: </w:t>
            </w:r>
            <w:r w:rsidRPr="00AD3660">
              <w:rPr>
                <w:rFonts w:ascii="Arial" w:eastAsia="Times New Roman" w:hAnsi="Arial" w:cs="Arial"/>
                <w:b/>
                <w:bCs/>
                <w:color w:val="000000" w:themeColor="text1"/>
                <w:spacing w:val="-4"/>
                <w:sz w:val="21"/>
                <w:szCs w:val="21"/>
                <w:lang w:val="en-GB" w:eastAsia="en-US"/>
              </w:rPr>
              <w:t>Activity Schedule.</w:t>
            </w:r>
          </w:p>
        </w:tc>
      </w:tr>
      <w:tr w:rsidR="000E71E5" w:rsidRPr="00AD3660" w14:paraId="2D790CF7" w14:textId="77777777" w:rsidTr="008C0488">
        <w:trPr>
          <w:trHeight w:val="1188"/>
        </w:trPr>
        <w:tc>
          <w:tcPr>
            <w:tcW w:w="2250" w:type="dxa"/>
            <w:gridSpan w:val="2"/>
            <w:vMerge/>
            <w:tcBorders>
              <w:left w:val="single" w:sz="4" w:space="0" w:color="auto"/>
              <w:right w:val="single" w:sz="4" w:space="0" w:color="auto"/>
            </w:tcBorders>
          </w:tcPr>
          <w:p w14:paraId="49C8D5A5" w14:textId="77777777" w:rsidR="000E71E5" w:rsidRPr="00AD3660" w:rsidRDefault="000E71E5" w:rsidP="00BC5EC0">
            <w:pPr>
              <w:pStyle w:val="Heading3"/>
              <w:rPr>
                <w:color w:val="000000" w:themeColor="text1"/>
              </w:rPr>
            </w:pPr>
            <w:bookmarkStart w:id="179" w:name="_Toc476145885"/>
            <w:bookmarkEnd w:id="179"/>
          </w:p>
        </w:tc>
        <w:tc>
          <w:tcPr>
            <w:tcW w:w="7100" w:type="dxa"/>
            <w:tcBorders>
              <w:top w:val="single" w:sz="4" w:space="0" w:color="auto"/>
              <w:left w:val="single" w:sz="4" w:space="0" w:color="auto"/>
              <w:bottom w:val="single" w:sz="4" w:space="0" w:color="auto"/>
              <w:right w:val="single" w:sz="4" w:space="0" w:color="auto"/>
            </w:tcBorders>
          </w:tcPr>
          <w:p w14:paraId="38B9081D" w14:textId="77777777" w:rsidR="000E71E5" w:rsidRPr="00AD3660" w:rsidRDefault="000E71E5" w:rsidP="008366C7">
            <w:pPr>
              <w:pStyle w:val="ListParagraph"/>
              <w:numPr>
                <w:ilvl w:val="0"/>
                <w:numId w:val="55"/>
              </w:numPr>
              <w:spacing w:before="120" w:after="60"/>
              <w:ind w:hanging="655"/>
              <w:jc w:val="both"/>
              <w:rPr>
                <w:rFonts w:ascii="Arial" w:eastAsia="Times New Roman" w:hAnsi="Arial" w:cs="Arial"/>
                <w:color w:val="000000" w:themeColor="text1"/>
                <w:spacing w:val="-4"/>
                <w:sz w:val="21"/>
                <w:szCs w:val="21"/>
                <w:lang w:val="en-GB" w:eastAsia="en-US"/>
              </w:rPr>
            </w:pPr>
            <w:r w:rsidRPr="00AD3660">
              <w:rPr>
                <w:rFonts w:ascii="Arial" w:hAnsi="Arial" w:cs="Arial"/>
                <w:color w:val="000000" w:themeColor="text1"/>
                <w:sz w:val="22"/>
                <w:szCs w:val="22"/>
                <w:lang w:val="en-GB"/>
              </w:rPr>
              <w:t xml:space="preserve">All kinds of applicable </w:t>
            </w:r>
            <w:proofErr w:type="gramStart"/>
            <w:r w:rsidRPr="00AD3660">
              <w:rPr>
                <w:rFonts w:ascii="Arial" w:hAnsi="Arial" w:cs="Arial"/>
                <w:color w:val="000000" w:themeColor="text1"/>
                <w:sz w:val="22"/>
                <w:szCs w:val="22"/>
                <w:lang w:val="en-GB"/>
              </w:rPr>
              <w:t>taxes ,customs</w:t>
            </w:r>
            <w:proofErr w:type="gramEnd"/>
            <w:r w:rsidRPr="00AD3660">
              <w:rPr>
                <w:rFonts w:ascii="Arial" w:hAnsi="Arial" w:cs="Arial"/>
                <w:color w:val="000000" w:themeColor="text1"/>
                <w:sz w:val="22"/>
                <w:szCs w:val="22"/>
                <w:lang w:val="en-GB"/>
              </w:rPr>
              <w:t xml:space="preserve"> duties, fees, levies,  VAT and other charges payable by the Service Provider under the Contract, or for any other cause, as of the date twenty-eight (28) days prior to the deadline for submission of Tenders, shall be included in the unit rates or prices and, the total Tender price submitted by the Tenderer</w:t>
            </w:r>
            <w:r w:rsidRPr="00AD3660">
              <w:rPr>
                <w:rFonts w:ascii="Arial" w:eastAsia="Times New Roman" w:hAnsi="Arial" w:cs="Arial"/>
                <w:color w:val="000000" w:themeColor="text1"/>
                <w:spacing w:val="-4"/>
                <w:sz w:val="21"/>
                <w:szCs w:val="21"/>
                <w:lang w:val="en-GB" w:eastAsia="en-US"/>
              </w:rPr>
              <w:t>.</w:t>
            </w:r>
          </w:p>
        </w:tc>
      </w:tr>
      <w:tr w:rsidR="000E71E5" w:rsidRPr="00AD3660" w14:paraId="44E9AB2E" w14:textId="77777777" w:rsidTr="008C0488">
        <w:trPr>
          <w:trHeight w:val="937"/>
        </w:trPr>
        <w:tc>
          <w:tcPr>
            <w:tcW w:w="2250" w:type="dxa"/>
            <w:gridSpan w:val="2"/>
            <w:vMerge/>
            <w:tcBorders>
              <w:left w:val="single" w:sz="4" w:space="0" w:color="auto"/>
              <w:right w:val="single" w:sz="4" w:space="0" w:color="auto"/>
            </w:tcBorders>
          </w:tcPr>
          <w:p w14:paraId="17F31DB3" w14:textId="77777777" w:rsidR="000E71E5" w:rsidRPr="00AD3660" w:rsidRDefault="000E71E5" w:rsidP="00BC5EC0">
            <w:pPr>
              <w:pStyle w:val="Heading3"/>
              <w:rPr>
                <w:color w:val="000000" w:themeColor="text1"/>
              </w:rPr>
            </w:pPr>
            <w:bookmarkStart w:id="180" w:name="_Toc476145886"/>
            <w:bookmarkEnd w:id="180"/>
          </w:p>
        </w:tc>
        <w:tc>
          <w:tcPr>
            <w:tcW w:w="7100" w:type="dxa"/>
            <w:tcBorders>
              <w:top w:val="single" w:sz="4" w:space="0" w:color="auto"/>
              <w:left w:val="single" w:sz="4" w:space="0" w:color="auto"/>
              <w:bottom w:val="single" w:sz="4" w:space="0" w:color="auto"/>
              <w:right w:val="single" w:sz="4" w:space="0" w:color="auto"/>
            </w:tcBorders>
          </w:tcPr>
          <w:p w14:paraId="64C717D1" w14:textId="77777777" w:rsidR="000E71E5" w:rsidRPr="00AD3660" w:rsidRDefault="000E71E5" w:rsidP="008366C7">
            <w:pPr>
              <w:pStyle w:val="ListParagraph"/>
              <w:keepLines/>
              <w:numPr>
                <w:ilvl w:val="0"/>
                <w:numId w:val="55"/>
              </w:numPr>
              <w:spacing w:before="120" w:after="60"/>
              <w:ind w:hanging="655"/>
              <w:jc w:val="both"/>
              <w:rPr>
                <w:rFonts w:ascii="Arial" w:eastAsia="Times New Roman" w:hAnsi="Arial" w:cs="Arial"/>
                <w:color w:val="000000" w:themeColor="text1"/>
                <w:spacing w:val="-4"/>
                <w:sz w:val="21"/>
                <w:szCs w:val="21"/>
                <w:lang w:val="en-GB" w:eastAsia="en-US"/>
              </w:rPr>
            </w:pPr>
            <w:r w:rsidRPr="00AD3660">
              <w:rPr>
                <w:rFonts w:ascii="Arial" w:hAnsi="Arial" w:cs="Arial"/>
                <w:color w:val="000000" w:themeColor="text1"/>
                <w:sz w:val="22"/>
                <w:szCs w:val="22"/>
                <w:lang w:val="en-GB"/>
              </w:rPr>
              <w:t>The price of a Contract shall be fixed in which case the unit rates or prices may not be modified in response to changes in economic or commercial conditions.</w:t>
            </w:r>
          </w:p>
        </w:tc>
      </w:tr>
      <w:tr w:rsidR="000E71E5" w:rsidRPr="00AD3660" w14:paraId="26723FFA" w14:textId="77777777" w:rsidTr="00AD2C1A">
        <w:trPr>
          <w:trHeight w:val="239"/>
        </w:trPr>
        <w:tc>
          <w:tcPr>
            <w:tcW w:w="2250" w:type="dxa"/>
            <w:gridSpan w:val="2"/>
            <w:vMerge/>
            <w:tcBorders>
              <w:left w:val="single" w:sz="4" w:space="0" w:color="auto"/>
              <w:right w:val="single" w:sz="4" w:space="0" w:color="auto"/>
            </w:tcBorders>
          </w:tcPr>
          <w:p w14:paraId="5358E006" w14:textId="77777777" w:rsidR="000E71E5" w:rsidRPr="00AD3660" w:rsidRDefault="000E71E5" w:rsidP="00BC5EC0">
            <w:pPr>
              <w:pStyle w:val="Heading3"/>
              <w:rPr>
                <w:color w:val="000000" w:themeColor="text1"/>
              </w:rPr>
            </w:pPr>
          </w:p>
        </w:tc>
        <w:tc>
          <w:tcPr>
            <w:tcW w:w="7100" w:type="dxa"/>
            <w:tcBorders>
              <w:top w:val="single" w:sz="4" w:space="0" w:color="auto"/>
              <w:left w:val="single" w:sz="4" w:space="0" w:color="auto"/>
              <w:bottom w:val="single" w:sz="4" w:space="0" w:color="auto"/>
              <w:right w:val="single" w:sz="4" w:space="0" w:color="auto"/>
            </w:tcBorders>
          </w:tcPr>
          <w:p w14:paraId="139717A1" w14:textId="77777777" w:rsidR="000E71E5" w:rsidRPr="00AD3660" w:rsidRDefault="000E71E5" w:rsidP="008366C7">
            <w:pPr>
              <w:pStyle w:val="ListParagraph"/>
              <w:keepLines/>
              <w:numPr>
                <w:ilvl w:val="0"/>
                <w:numId w:val="55"/>
              </w:numPr>
              <w:spacing w:before="120" w:after="60"/>
              <w:ind w:hanging="655"/>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In case of manpower supply, the remuneration of manpower shall be fixed as</w:t>
            </w:r>
            <w:r w:rsidR="009D2C54" w:rsidRPr="00AD3660">
              <w:rPr>
                <w:rFonts w:ascii="Arial" w:hAnsi="Arial" w:cs="Arial"/>
                <w:color w:val="000000" w:themeColor="text1"/>
                <w:sz w:val="22"/>
                <w:szCs w:val="22"/>
                <w:lang w:val="en-GB"/>
              </w:rPr>
              <w:t xml:space="preserve"> consolidated payment as</w:t>
            </w:r>
            <w:r w:rsidRPr="00AD3660">
              <w:rPr>
                <w:rFonts w:ascii="Arial" w:hAnsi="Arial" w:cs="Arial"/>
                <w:color w:val="000000" w:themeColor="text1"/>
                <w:sz w:val="22"/>
                <w:szCs w:val="22"/>
                <w:lang w:val="en-GB"/>
              </w:rPr>
              <w:t xml:space="preserve"> per government</w:t>
            </w:r>
            <w:r w:rsidR="009D2C54" w:rsidRPr="00AD3660">
              <w:rPr>
                <w:rFonts w:ascii="Arial" w:hAnsi="Arial" w:cs="Arial"/>
                <w:color w:val="000000" w:themeColor="text1"/>
                <w:sz w:val="22"/>
                <w:szCs w:val="22"/>
                <w:lang w:val="en-GB"/>
              </w:rPr>
              <w:t xml:space="preserve"> circular</w:t>
            </w:r>
            <w:r w:rsidRPr="00AD3660">
              <w:rPr>
                <w:rFonts w:ascii="Arial" w:hAnsi="Arial" w:cs="Arial"/>
                <w:color w:val="000000" w:themeColor="text1"/>
                <w:sz w:val="22"/>
                <w:szCs w:val="22"/>
                <w:lang w:val="en-GB"/>
              </w:rPr>
              <w:t xml:space="preserve"> plus applicable Tax &amp; VAT. Tender shall quote </w:t>
            </w:r>
            <w:r w:rsidR="00C86750" w:rsidRPr="00AD3660">
              <w:rPr>
                <w:rFonts w:ascii="Arial" w:hAnsi="Arial" w:cs="Arial"/>
                <w:color w:val="000000" w:themeColor="text1"/>
                <w:sz w:val="22"/>
                <w:szCs w:val="22"/>
                <w:lang w:val="en-GB"/>
              </w:rPr>
              <w:t xml:space="preserve">only </w:t>
            </w:r>
            <w:r w:rsidRPr="00AD3660">
              <w:rPr>
                <w:rFonts w:ascii="Arial" w:hAnsi="Arial" w:cs="Arial"/>
                <w:color w:val="000000" w:themeColor="text1"/>
                <w:sz w:val="22"/>
                <w:szCs w:val="22"/>
                <w:lang w:val="en-GB"/>
              </w:rPr>
              <w:t>the commission</w:t>
            </w:r>
            <w:r w:rsidR="00C86750" w:rsidRPr="00AD3660">
              <w:rPr>
                <w:rFonts w:ascii="Arial" w:hAnsi="Arial" w:cs="Arial"/>
                <w:color w:val="000000" w:themeColor="text1"/>
                <w:sz w:val="22"/>
                <w:szCs w:val="22"/>
                <w:lang w:val="en-GB"/>
              </w:rPr>
              <w:t xml:space="preserve"> as</w:t>
            </w:r>
            <w:r w:rsidR="00CC0692" w:rsidRPr="00AD3660">
              <w:rPr>
                <w:rFonts w:ascii="Arial" w:hAnsi="Arial" w:cs="Arial"/>
                <w:color w:val="000000" w:themeColor="text1"/>
                <w:sz w:val="22"/>
                <w:szCs w:val="22"/>
                <w:lang w:val="en-GB"/>
              </w:rPr>
              <w:t xml:space="preserve"> stated </w:t>
            </w:r>
            <w:r w:rsidRPr="00AD3660">
              <w:rPr>
                <w:rFonts w:ascii="Arial" w:hAnsi="Arial" w:cs="Arial"/>
                <w:color w:val="000000" w:themeColor="text1"/>
                <w:sz w:val="22"/>
                <w:szCs w:val="22"/>
                <w:lang w:val="en-GB"/>
              </w:rPr>
              <w:t xml:space="preserve">in </w:t>
            </w:r>
            <w:r w:rsidRPr="00AD3660">
              <w:rPr>
                <w:rFonts w:ascii="Arial" w:hAnsi="Arial" w:cs="Arial"/>
                <w:b/>
                <w:color w:val="000000" w:themeColor="text1"/>
                <w:sz w:val="22"/>
                <w:szCs w:val="22"/>
                <w:lang w:val="en-GB"/>
              </w:rPr>
              <w:t>section 6: Activity schedule.</w:t>
            </w:r>
          </w:p>
        </w:tc>
      </w:tr>
      <w:tr w:rsidR="000E71E5" w:rsidRPr="00AD3660" w14:paraId="01593C75" w14:textId="77777777" w:rsidTr="008C0488">
        <w:trPr>
          <w:trHeight w:val="239"/>
        </w:trPr>
        <w:tc>
          <w:tcPr>
            <w:tcW w:w="2250" w:type="dxa"/>
            <w:gridSpan w:val="2"/>
            <w:vMerge/>
            <w:tcBorders>
              <w:left w:val="single" w:sz="4" w:space="0" w:color="auto"/>
              <w:bottom w:val="single" w:sz="4" w:space="0" w:color="auto"/>
              <w:right w:val="single" w:sz="4" w:space="0" w:color="auto"/>
            </w:tcBorders>
          </w:tcPr>
          <w:p w14:paraId="080D0E0D" w14:textId="77777777" w:rsidR="000E71E5" w:rsidRPr="00AD3660" w:rsidRDefault="000E71E5" w:rsidP="00BC5EC0">
            <w:pPr>
              <w:pStyle w:val="Heading3"/>
              <w:rPr>
                <w:color w:val="000000" w:themeColor="text1"/>
              </w:rPr>
            </w:pPr>
          </w:p>
        </w:tc>
        <w:tc>
          <w:tcPr>
            <w:tcW w:w="7100" w:type="dxa"/>
            <w:tcBorders>
              <w:top w:val="single" w:sz="4" w:space="0" w:color="auto"/>
              <w:left w:val="single" w:sz="4" w:space="0" w:color="auto"/>
              <w:bottom w:val="single" w:sz="4" w:space="0" w:color="auto"/>
              <w:right w:val="single" w:sz="4" w:space="0" w:color="auto"/>
            </w:tcBorders>
          </w:tcPr>
          <w:p w14:paraId="77E0ACFC" w14:textId="77777777" w:rsidR="000E71E5" w:rsidRPr="00AD3660" w:rsidRDefault="00D14895" w:rsidP="008366C7">
            <w:pPr>
              <w:pStyle w:val="ListParagraph"/>
              <w:keepLines/>
              <w:numPr>
                <w:ilvl w:val="0"/>
                <w:numId w:val="55"/>
              </w:numPr>
              <w:spacing w:before="120" w:after="60"/>
              <w:ind w:hanging="655"/>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Tenderer</w:t>
            </w:r>
            <w:r w:rsidR="009669CF" w:rsidRPr="00AD3660">
              <w:rPr>
                <w:rFonts w:ascii="Arial" w:hAnsi="Arial" w:cs="Arial"/>
                <w:color w:val="000000" w:themeColor="text1"/>
                <w:sz w:val="22"/>
                <w:szCs w:val="22"/>
                <w:lang w:val="en-GB"/>
              </w:rPr>
              <w:t>’</w:t>
            </w:r>
            <w:r w:rsidRPr="00AD3660">
              <w:rPr>
                <w:rFonts w:ascii="Arial" w:hAnsi="Arial" w:cs="Arial"/>
                <w:color w:val="000000" w:themeColor="text1"/>
                <w:sz w:val="22"/>
                <w:szCs w:val="22"/>
                <w:lang w:val="en-GB"/>
              </w:rPr>
              <w:t xml:space="preserve">s quoting rate </w:t>
            </w:r>
            <w:r w:rsidR="008C046A" w:rsidRPr="00AD3660">
              <w:rPr>
                <w:rFonts w:ascii="Arial" w:hAnsi="Arial" w:cs="Arial"/>
                <w:color w:val="000000" w:themeColor="text1"/>
                <w:sz w:val="22"/>
                <w:szCs w:val="22"/>
                <w:lang w:val="en-GB"/>
              </w:rPr>
              <w:t>of</w:t>
            </w:r>
            <w:r w:rsidRPr="00AD3660">
              <w:rPr>
                <w:rFonts w:ascii="Arial" w:hAnsi="Arial" w:cs="Arial"/>
                <w:color w:val="000000" w:themeColor="text1"/>
                <w:sz w:val="22"/>
                <w:szCs w:val="22"/>
                <w:lang w:val="en-GB"/>
              </w:rPr>
              <w:t xml:space="preserve"> service commission of the Tender </w:t>
            </w:r>
            <w:r w:rsidRPr="00AD3660">
              <w:rPr>
                <w:rFonts w:ascii="Arial" w:hAnsi="Arial" w:cs="Arial"/>
                <w:b/>
                <w:color w:val="000000" w:themeColor="text1"/>
                <w:sz w:val="22"/>
                <w:szCs w:val="22"/>
                <w:lang w:val="en-GB"/>
              </w:rPr>
              <w:t>less</w:t>
            </w:r>
            <w:r w:rsidR="008E1DD5" w:rsidRPr="00AD3660">
              <w:rPr>
                <w:rFonts w:ascii="Arial" w:hAnsi="Arial" w:cs="Arial"/>
                <w:b/>
                <w:color w:val="000000" w:themeColor="text1"/>
                <w:sz w:val="22"/>
                <w:szCs w:val="22"/>
                <w:lang w:val="en-GB"/>
              </w:rPr>
              <w:t xml:space="preserve"> </w:t>
            </w:r>
            <w:r w:rsidR="008E1DD5" w:rsidRPr="00AD3660">
              <w:rPr>
                <w:rFonts w:ascii="Arial" w:hAnsi="Arial" w:cs="Arial"/>
                <w:color w:val="000000" w:themeColor="text1"/>
                <w:sz w:val="22"/>
                <w:szCs w:val="22"/>
                <w:lang w:val="en-GB"/>
              </w:rPr>
              <w:t>the</w:t>
            </w:r>
            <w:r w:rsidRPr="00AD3660">
              <w:rPr>
                <w:rFonts w:ascii="Arial" w:hAnsi="Arial" w:cs="Arial"/>
                <w:color w:val="000000" w:themeColor="text1"/>
                <w:sz w:val="22"/>
                <w:szCs w:val="22"/>
                <w:lang w:val="en-GB"/>
              </w:rPr>
              <w:t xml:space="preserve"> specific </w:t>
            </w:r>
            <w:r w:rsidR="00B60703" w:rsidRPr="00AD3660">
              <w:rPr>
                <w:rFonts w:ascii="Arial" w:hAnsi="Arial" w:cs="Arial"/>
                <w:color w:val="000000" w:themeColor="text1"/>
                <w:sz w:val="22"/>
                <w:szCs w:val="22"/>
                <w:lang w:val="en-GB"/>
              </w:rPr>
              <w:t>threshold</w:t>
            </w:r>
            <w:r w:rsidR="008E1DD5" w:rsidRPr="00AD3660">
              <w:rPr>
                <w:rFonts w:ascii="Arial" w:hAnsi="Arial" w:cs="Arial"/>
                <w:color w:val="000000" w:themeColor="text1"/>
                <w:sz w:val="22"/>
                <w:szCs w:val="22"/>
                <w:lang w:val="en-GB"/>
              </w:rPr>
              <w:t xml:space="preserve"> </w:t>
            </w:r>
            <w:r w:rsidR="0079697C" w:rsidRPr="00AD3660">
              <w:rPr>
                <w:rFonts w:ascii="Arial" w:hAnsi="Arial" w:cs="Arial"/>
                <w:color w:val="000000" w:themeColor="text1"/>
                <w:sz w:val="22"/>
                <w:szCs w:val="22"/>
                <w:lang w:val="en-GB"/>
              </w:rPr>
              <w:t>specified</w:t>
            </w:r>
            <w:r w:rsidR="00B60703" w:rsidRPr="00AD3660">
              <w:rPr>
                <w:rFonts w:ascii="Arial" w:hAnsi="Arial" w:cs="Arial"/>
                <w:color w:val="000000" w:themeColor="text1"/>
                <w:sz w:val="22"/>
                <w:szCs w:val="22"/>
                <w:lang w:val="en-GB"/>
              </w:rPr>
              <w:t xml:space="preserve"> in</w:t>
            </w:r>
            <w:r w:rsidR="008E1DD5" w:rsidRPr="00AD3660">
              <w:rPr>
                <w:rFonts w:ascii="Arial" w:hAnsi="Arial" w:cs="Arial"/>
                <w:b/>
                <w:color w:val="000000" w:themeColor="text1"/>
                <w:sz w:val="22"/>
                <w:szCs w:val="22"/>
                <w:lang w:val="en-GB"/>
              </w:rPr>
              <w:t xml:space="preserve"> TDS &amp;</w:t>
            </w:r>
            <w:r w:rsidR="00B60703" w:rsidRPr="00AD3660">
              <w:rPr>
                <w:rFonts w:ascii="Arial" w:hAnsi="Arial" w:cs="Arial"/>
                <w:b/>
                <w:color w:val="000000" w:themeColor="text1"/>
                <w:sz w:val="22"/>
                <w:szCs w:val="22"/>
                <w:lang w:val="en-GB"/>
              </w:rPr>
              <w:t xml:space="preserve"> Section 6: Activity schedule</w:t>
            </w:r>
            <w:r w:rsidRPr="00AD3660">
              <w:rPr>
                <w:rFonts w:ascii="Arial" w:hAnsi="Arial" w:cs="Arial"/>
                <w:color w:val="000000" w:themeColor="text1"/>
                <w:sz w:val="22"/>
                <w:szCs w:val="22"/>
                <w:lang w:val="en-GB"/>
              </w:rPr>
              <w:t xml:space="preserve"> </w:t>
            </w:r>
            <w:r w:rsidR="008C046A" w:rsidRPr="00AD3660">
              <w:rPr>
                <w:rFonts w:ascii="Arial" w:hAnsi="Arial" w:cs="Arial"/>
                <w:color w:val="000000" w:themeColor="text1"/>
                <w:sz w:val="22"/>
                <w:szCs w:val="22"/>
                <w:lang w:val="en-GB"/>
              </w:rPr>
              <w:t xml:space="preserve">of the Tender Document as </w:t>
            </w:r>
            <w:r w:rsidRPr="00AD3660">
              <w:rPr>
                <w:rFonts w:ascii="Arial" w:hAnsi="Arial" w:cs="Arial"/>
                <w:color w:val="000000" w:themeColor="text1"/>
                <w:sz w:val="22"/>
                <w:szCs w:val="22"/>
                <w:lang w:val="en-GB"/>
              </w:rPr>
              <w:t xml:space="preserve">stated under ITT Sub </w:t>
            </w:r>
            <w:r w:rsidR="009669CF" w:rsidRPr="00AD3660">
              <w:rPr>
                <w:rFonts w:ascii="Arial" w:hAnsi="Arial" w:cs="Arial"/>
                <w:color w:val="000000" w:themeColor="text1"/>
                <w:sz w:val="22"/>
                <w:szCs w:val="22"/>
                <w:lang w:val="en-GB"/>
              </w:rPr>
              <w:t>22.6</w:t>
            </w:r>
            <w:r w:rsidRPr="00AD3660">
              <w:rPr>
                <w:rFonts w:ascii="Arial" w:hAnsi="Arial" w:cs="Arial"/>
                <w:color w:val="000000" w:themeColor="text1"/>
                <w:sz w:val="22"/>
                <w:szCs w:val="22"/>
                <w:lang w:val="en-GB"/>
              </w:rPr>
              <w:t xml:space="preserve">, </w:t>
            </w:r>
            <w:r w:rsidRPr="00AD3660">
              <w:rPr>
                <w:rFonts w:ascii="Arial" w:hAnsi="Arial" w:cs="Arial"/>
                <w:b/>
                <w:color w:val="000000" w:themeColor="text1"/>
                <w:sz w:val="22"/>
                <w:szCs w:val="22"/>
                <w:lang w:val="en-GB"/>
              </w:rPr>
              <w:t>shall be rejected.</w:t>
            </w:r>
          </w:p>
        </w:tc>
      </w:tr>
      <w:tr w:rsidR="00357D11" w:rsidRPr="00AD3660" w14:paraId="7F2226C8" w14:textId="77777777" w:rsidTr="008C0488">
        <w:trPr>
          <w:trHeight w:val="692"/>
        </w:trPr>
        <w:tc>
          <w:tcPr>
            <w:tcW w:w="2250" w:type="dxa"/>
            <w:gridSpan w:val="2"/>
            <w:tcBorders>
              <w:top w:val="single" w:sz="4" w:space="0" w:color="auto"/>
              <w:left w:val="single" w:sz="4" w:space="0" w:color="auto"/>
              <w:right w:val="single" w:sz="4" w:space="0" w:color="auto"/>
            </w:tcBorders>
          </w:tcPr>
          <w:p w14:paraId="57710030" w14:textId="77777777" w:rsidR="00357D11" w:rsidRPr="00AD3660" w:rsidRDefault="00357D11" w:rsidP="00BC5EC0">
            <w:pPr>
              <w:pStyle w:val="Heading3"/>
              <w:rPr>
                <w:color w:val="000000" w:themeColor="text1"/>
              </w:rPr>
            </w:pPr>
            <w:bookmarkStart w:id="181" w:name="_Toc29382204"/>
            <w:r w:rsidRPr="00AD3660">
              <w:rPr>
                <w:color w:val="000000" w:themeColor="text1"/>
              </w:rPr>
              <w:t>23. Tender Cu</w:t>
            </w:r>
            <w:bookmarkStart w:id="182" w:name="_Hlt438531797"/>
            <w:bookmarkEnd w:id="182"/>
            <w:r w:rsidRPr="00AD3660">
              <w:rPr>
                <w:color w:val="000000" w:themeColor="text1"/>
              </w:rPr>
              <w:t>rrency</w:t>
            </w:r>
            <w:bookmarkEnd w:id="181"/>
          </w:p>
        </w:tc>
        <w:tc>
          <w:tcPr>
            <w:tcW w:w="7100" w:type="dxa"/>
            <w:tcBorders>
              <w:top w:val="single" w:sz="4" w:space="0" w:color="auto"/>
              <w:left w:val="single" w:sz="4" w:space="0" w:color="auto"/>
              <w:bottom w:val="single" w:sz="4" w:space="0" w:color="auto"/>
              <w:right w:val="single" w:sz="4" w:space="0" w:color="auto"/>
            </w:tcBorders>
          </w:tcPr>
          <w:p w14:paraId="2521074F" w14:textId="77777777" w:rsidR="00357D11" w:rsidRPr="00AD3660" w:rsidRDefault="00357D11" w:rsidP="00E14DC6">
            <w:pPr>
              <w:pStyle w:val="Sub-ClauseText"/>
              <w:keepLines/>
              <w:numPr>
                <w:ilvl w:val="0"/>
                <w:numId w:val="9"/>
              </w:numPr>
              <w:spacing w:afterLines="20" w:after="48"/>
              <w:rPr>
                <w:rFonts w:ascii="Arial" w:hAnsi="Arial" w:cs="Arial"/>
                <w:color w:val="000000" w:themeColor="text1"/>
                <w:sz w:val="21"/>
                <w:szCs w:val="21"/>
                <w:lang w:val="en-GB"/>
              </w:rPr>
            </w:pPr>
            <w:r w:rsidRPr="00AD3660">
              <w:rPr>
                <w:rFonts w:ascii="Arial" w:eastAsia="SimSun" w:hAnsi="Arial" w:cs="Arial"/>
                <w:color w:val="000000" w:themeColor="text1"/>
                <w:spacing w:val="0"/>
                <w:sz w:val="22"/>
                <w:szCs w:val="22"/>
                <w:lang w:val="en-GB" w:eastAsia="zh-CN"/>
              </w:rPr>
              <w:t xml:space="preserve">Tenderers shall quote all prices in Bangladesh Taka </w:t>
            </w:r>
            <w:r w:rsidR="00F92CB4" w:rsidRPr="00AD3660">
              <w:rPr>
                <w:rFonts w:ascii="Arial" w:eastAsia="SimSun" w:hAnsi="Arial" w:cs="Arial"/>
                <w:color w:val="000000" w:themeColor="text1"/>
                <w:spacing w:val="0"/>
                <w:sz w:val="22"/>
                <w:szCs w:val="22"/>
                <w:lang w:val="en-GB" w:eastAsia="zh-CN"/>
              </w:rPr>
              <w:t>(BDT)</w:t>
            </w:r>
            <w:r w:rsidRPr="00AD3660">
              <w:rPr>
                <w:rFonts w:ascii="Arial" w:eastAsia="SimSun" w:hAnsi="Arial" w:cs="Arial"/>
                <w:color w:val="000000" w:themeColor="text1"/>
                <w:spacing w:val="0"/>
                <w:sz w:val="22"/>
                <w:szCs w:val="22"/>
                <w:lang w:val="en-GB" w:eastAsia="zh-CN"/>
              </w:rPr>
              <w:t xml:space="preserve"> in the Tender Submission Letter and in the </w:t>
            </w:r>
            <w:r w:rsidRPr="00AD3660">
              <w:rPr>
                <w:rFonts w:ascii="Arial" w:hAnsi="Arial" w:cs="Arial"/>
                <w:b/>
                <w:color w:val="000000" w:themeColor="text1"/>
                <w:sz w:val="21"/>
                <w:szCs w:val="21"/>
                <w:lang w:val="en-GB"/>
              </w:rPr>
              <w:t>Activity Schedule</w:t>
            </w:r>
            <w:r w:rsidRPr="00AD3660">
              <w:rPr>
                <w:rFonts w:ascii="Arial" w:hAnsi="Arial" w:cs="Arial"/>
                <w:color w:val="000000" w:themeColor="text1"/>
                <w:sz w:val="21"/>
                <w:szCs w:val="21"/>
                <w:lang w:val="en-GB"/>
              </w:rPr>
              <w:t xml:space="preserve">. </w:t>
            </w:r>
          </w:p>
        </w:tc>
      </w:tr>
      <w:tr w:rsidR="001879EA" w:rsidRPr="00AD3660" w14:paraId="4C58C05E" w14:textId="77777777" w:rsidTr="008C0488">
        <w:trPr>
          <w:trHeight w:val="735"/>
        </w:trPr>
        <w:tc>
          <w:tcPr>
            <w:tcW w:w="2250" w:type="dxa"/>
            <w:gridSpan w:val="2"/>
            <w:vMerge w:val="restart"/>
            <w:tcBorders>
              <w:top w:val="single" w:sz="4" w:space="0" w:color="auto"/>
              <w:left w:val="single" w:sz="4" w:space="0" w:color="auto"/>
              <w:right w:val="single" w:sz="4" w:space="0" w:color="auto"/>
            </w:tcBorders>
          </w:tcPr>
          <w:p w14:paraId="5C36B2A0" w14:textId="77777777" w:rsidR="001879EA" w:rsidRPr="00AD3660" w:rsidRDefault="001879EA" w:rsidP="00BC5EC0">
            <w:pPr>
              <w:pStyle w:val="Heading3"/>
              <w:rPr>
                <w:color w:val="000000" w:themeColor="text1"/>
              </w:rPr>
            </w:pPr>
            <w:bookmarkStart w:id="183" w:name="_Toc29382205"/>
            <w:r w:rsidRPr="00AD3660">
              <w:rPr>
                <w:color w:val="000000" w:themeColor="text1"/>
              </w:rPr>
              <w:t>24. Documents Establishing Eligibility and Qualification of the Tenderer</w:t>
            </w:r>
            <w:bookmarkEnd w:id="183"/>
          </w:p>
        </w:tc>
        <w:tc>
          <w:tcPr>
            <w:tcW w:w="7100" w:type="dxa"/>
            <w:tcBorders>
              <w:top w:val="single" w:sz="4" w:space="0" w:color="auto"/>
              <w:left w:val="single" w:sz="4" w:space="0" w:color="auto"/>
              <w:bottom w:val="single" w:sz="4" w:space="0" w:color="auto"/>
              <w:right w:val="single" w:sz="4" w:space="0" w:color="auto"/>
            </w:tcBorders>
          </w:tcPr>
          <w:p w14:paraId="396F9A96" w14:textId="77777777" w:rsidR="001879EA" w:rsidRPr="00AD3660" w:rsidRDefault="001879EA" w:rsidP="008366C7">
            <w:pPr>
              <w:keepNext/>
              <w:numPr>
                <w:ilvl w:val="0"/>
                <w:numId w:val="11"/>
              </w:numPr>
              <w:tabs>
                <w:tab w:val="num" w:pos="603"/>
              </w:tabs>
              <w:spacing w:before="120" w:after="12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Tenderers shall complete and submit the documentary evidence, as applicable to satisfy the following:</w:t>
            </w:r>
          </w:p>
          <w:p w14:paraId="098A4D01" w14:textId="77777777" w:rsidR="001879EA" w:rsidRPr="00AD3660" w:rsidRDefault="001879EA" w:rsidP="008366C7">
            <w:pPr>
              <w:keepLines/>
              <w:numPr>
                <w:ilvl w:val="1"/>
                <w:numId w:val="11"/>
              </w:numPr>
              <w:tabs>
                <w:tab w:val="num" w:pos="1503"/>
              </w:tabs>
              <w:spacing w:before="60" w:after="40"/>
              <w:jc w:val="both"/>
              <w:rPr>
                <w:rFonts w:ascii="Arial" w:hAnsi="Arial" w:cs="Arial"/>
                <w:color w:val="000000" w:themeColor="text1"/>
                <w:spacing w:val="-4"/>
                <w:sz w:val="22"/>
                <w:szCs w:val="22"/>
                <w:lang w:val="en-GB"/>
              </w:rPr>
            </w:pPr>
            <w:r w:rsidRPr="00AD3660">
              <w:rPr>
                <w:rFonts w:ascii="Arial" w:hAnsi="Arial" w:cs="Arial"/>
                <w:color w:val="000000" w:themeColor="text1"/>
                <w:spacing w:val="-4"/>
                <w:sz w:val="22"/>
                <w:szCs w:val="22"/>
                <w:lang w:val="en-GB"/>
              </w:rPr>
              <w:t>complete the eligibility declarations in the Tender Submission Letter (</w:t>
            </w:r>
            <w:r w:rsidRPr="00AD3660">
              <w:rPr>
                <w:rFonts w:ascii="Arial" w:hAnsi="Arial" w:cs="Arial"/>
                <w:b/>
                <w:color w:val="000000" w:themeColor="text1"/>
                <w:spacing w:val="-4"/>
                <w:sz w:val="22"/>
                <w:szCs w:val="22"/>
                <w:lang w:val="en-GB"/>
              </w:rPr>
              <w:t>Form PSN-1</w:t>
            </w:r>
            <w:r w:rsidRPr="00AD3660">
              <w:rPr>
                <w:rFonts w:ascii="Arial" w:hAnsi="Arial" w:cs="Arial"/>
                <w:color w:val="000000" w:themeColor="text1"/>
                <w:spacing w:val="-4"/>
                <w:sz w:val="22"/>
                <w:szCs w:val="22"/>
                <w:lang w:val="en-GB"/>
              </w:rPr>
              <w:t xml:space="preserve">); </w:t>
            </w:r>
          </w:p>
          <w:p w14:paraId="19B8D10B" w14:textId="77777777" w:rsidR="001879EA" w:rsidRPr="00AD3660" w:rsidRDefault="001879EA" w:rsidP="008366C7">
            <w:pPr>
              <w:keepLines/>
              <w:numPr>
                <w:ilvl w:val="1"/>
                <w:numId w:val="11"/>
              </w:numPr>
              <w:tabs>
                <w:tab w:val="num" w:pos="1503"/>
              </w:tabs>
              <w:spacing w:before="60" w:after="40"/>
              <w:jc w:val="both"/>
              <w:rPr>
                <w:rFonts w:ascii="Arial" w:hAnsi="Arial" w:cs="Arial"/>
                <w:color w:val="000000" w:themeColor="text1"/>
                <w:spacing w:val="-4"/>
                <w:sz w:val="22"/>
                <w:szCs w:val="22"/>
                <w:lang w:val="en-GB"/>
              </w:rPr>
            </w:pPr>
            <w:r w:rsidRPr="00AD3660">
              <w:rPr>
                <w:rFonts w:ascii="Arial" w:hAnsi="Arial" w:cs="Arial"/>
                <w:color w:val="000000" w:themeColor="text1"/>
                <w:spacing w:val="-4"/>
                <w:sz w:val="22"/>
                <w:szCs w:val="22"/>
                <w:lang w:val="en-GB"/>
              </w:rPr>
              <w:t>complete the Tenderer Information (</w:t>
            </w:r>
            <w:r w:rsidRPr="00AD3660">
              <w:rPr>
                <w:rFonts w:ascii="Arial" w:hAnsi="Arial" w:cs="Arial"/>
                <w:b/>
                <w:color w:val="000000" w:themeColor="text1"/>
                <w:spacing w:val="-4"/>
                <w:sz w:val="22"/>
                <w:szCs w:val="22"/>
                <w:lang w:val="en-GB"/>
              </w:rPr>
              <w:t>Form PSN-2</w:t>
            </w:r>
            <w:r w:rsidRPr="00AD3660">
              <w:rPr>
                <w:rFonts w:ascii="Arial" w:hAnsi="Arial" w:cs="Arial"/>
                <w:color w:val="000000" w:themeColor="text1"/>
                <w:spacing w:val="-4"/>
                <w:sz w:val="22"/>
                <w:szCs w:val="22"/>
                <w:lang w:val="en-GB"/>
              </w:rPr>
              <w:t>);</w:t>
            </w:r>
          </w:p>
          <w:p w14:paraId="623856E1" w14:textId="77777777" w:rsidR="001879EA" w:rsidRPr="00AD3660" w:rsidRDefault="001879EA" w:rsidP="008366C7">
            <w:pPr>
              <w:keepLines/>
              <w:numPr>
                <w:ilvl w:val="1"/>
                <w:numId w:val="11"/>
              </w:numPr>
              <w:tabs>
                <w:tab w:val="num" w:pos="1503"/>
              </w:tabs>
              <w:spacing w:before="60" w:after="120"/>
              <w:jc w:val="both"/>
              <w:rPr>
                <w:rFonts w:ascii="Arial" w:hAnsi="Arial" w:cs="Arial"/>
                <w:color w:val="000000" w:themeColor="text1"/>
                <w:spacing w:val="-4"/>
                <w:sz w:val="22"/>
                <w:szCs w:val="22"/>
                <w:lang w:val="en-GB"/>
              </w:rPr>
            </w:pPr>
            <w:r w:rsidRPr="00AD3660">
              <w:rPr>
                <w:rFonts w:ascii="Arial" w:hAnsi="Arial" w:cs="Arial"/>
                <w:color w:val="000000" w:themeColor="text1"/>
                <w:spacing w:val="-4"/>
                <w:sz w:val="22"/>
                <w:szCs w:val="22"/>
                <w:lang w:val="en-GB"/>
              </w:rPr>
              <w:t>general experience in service providing as stated under ITT Sub Clause 11.1(a), substantiated by the year of registration/constitution/licensing in its country of origin;</w:t>
            </w:r>
          </w:p>
          <w:p w14:paraId="2669E54F" w14:textId="77777777" w:rsidR="001879EA" w:rsidRPr="00AD3660" w:rsidRDefault="001879EA" w:rsidP="008366C7">
            <w:pPr>
              <w:keepLines/>
              <w:numPr>
                <w:ilvl w:val="1"/>
                <w:numId w:val="11"/>
              </w:numPr>
              <w:tabs>
                <w:tab w:val="num" w:pos="1503"/>
              </w:tabs>
              <w:spacing w:before="60" w:after="120"/>
              <w:jc w:val="both"/>
              <w:rPr>
                <w:rFonts w:ascii="Arial" w:hAnsi="Arial" w:cs="Arial"/>
                <w:color w:val="000000" w:themeColor="text1"/>
                <w:spacing w:val="-4"/>
                <w:sz w:val="22"/>
                <w:szCs w:val="22"/>
                <w:lang w:val="en-GB"/>
              </w:rPr>
            </w:pPr>
            <w:r w:rsidRPr="00AD3660">
              <w:rPr>
                <w:rFonts w:ascii="Arial" w:hAnsi="Arial" w:cs="Arial"/>
                <w:color w:val="000000" w:themeColor="text1"/>
                <w:spacing w:val="-4"/>
                <w:sz w:val="22"/>
                <w:szCs w:val="22"/>
                <w:lang w:val="en-GB"/>
              </w:rPr>
              <w:lastRenderedPageBreak/>
              <w:t xml:space="preserve">specific experience in service providing under public sector </w:t>
            </w:r>
            <w:proofErr w:type="gramStart"/>
            <w:r w:rsidRPr="00AD3660">
              <w:rPr>
                <w:rFonts w:ascii="Arial" w:hAnsi="Arial" w:cs="Arial"/>
                <w:color w:val="000000" w:themeColor="text1"/>
                <w:spacing w:val="-4"/>
                <w:sz w:val="22"/>
                <w:szCs w:val="22"/>
                <w:lang w:val="en-GB"/>
              </w:rPr>
              <w:t>of  similar</w:t>
            </w:r>
            <w:proofErr w:type="gramEnd"/>
            <w:r w:rsidRPr="00AD3660">
              <w:rPr>
                <w:rFonts w:ascii="Arial" w:hAnsi="Arial" w:cs="Arial"/>
                <w:color w:val="000000" w:themeColor="text1"/>
                <w:spacing w:val="-4"/>
                <w:sz w:val="22"/>
                <w:szCs w:val="22"/>
                <w:lang w:val="en-GB"/>
              </w:rPr>
              <w:t xml:space="preserve"> nature and size as stated ITT Sub Clause 11.1(b), substantiated by Completion Certificate (s) issued by the relevant Procuring Entity(s);</w:t>
            </w:r>
          </w:p>
          <w:p w14:paraId="478ECCEF" w14:textId="77777777" w:rsidR="001879EA" w:rsidRPr="00AD3660" w:rsidRDefault="001879EA" w:rsidP="008366C7">
            <w:pPr>
              <w:keepLines/>
              <w:numPr>
                <w:ilvl w:val="1"/>
                <w:numId w:val="11"/>
              </w:numPr>
              <w:tabs>
                <w:tab w:val="num" w:pos="1503"/>
              </w:tabs>
              <w:spacing w:before="60" w:after="120"/>
              <w:jc w:val="both"/>
              <w:rPr>
                <w:rFonts w:ascii="Arial" w:hAnsi="Arial" w:cs="Arial"/>
                <w:color w:val="000000" w:themeColor="text1"/>
                <w:sz w:val="22"/>
                <w:szCs w:val="22"/>
                <w:lang w:val="en-GB"/>
              </w:rPr>
            </w:pPr>
            <w:r w:rsidRPr="00AD3660">
              <w:rPr>
                <w:rFonts w:ascii="Arial" w:hAnsi="Arial" w:cs="Arial"/>
                <w:color w:val="000000" w:themeColor="text1"/>
                <w:spacing w:val="-4"/>
                <w:sz w:val="22"/>
                <w:szCs w:val="22"/>
                <w:lang w:val="en-GB"/>
              </w:rPr>
              <w:t xml:space="preserve">average annual turnover i.e. total certified payments received for contracts in progress or completed under public sector for a period as stated </w:t>
            </w:r>
            <w:proofErr w:type="gramStart"/>
            <w:r w:rsidRPr="00AD3660">
              <w:rPr>
                <w:rFonts w:ascii="Arial" w:hAnsi="Arial" w:cs="Arial"/>
                <w:color w:val="000000" w:themeColor="text1"/>
                <w:spacing w:val="-4"/>
                <w:sz w:val="22"/>
                <w:szCs w:val="22"/>
                <w:lang w:val="en-GB"/>
              </w:rPr>
              <w:t>under  ITT</w:t>
            </w:r>
            <w:proofErr w:type="gramEnd"/>
            <w:r w:rsidRPr="00AD3660">
              <w:rPr>
                <w:rFonts w:ascii="Arial" w:hAnsi="Arial" w:cs="Arial"/>
                <w:color w:val="000000" w:themeColor="text1"/>
                <w:spacing w:val="-4"/>
                <w:sz w:val="22"/>
                <w:szCs w:val="22"/>
                <w:lang w:val="en-GB"/>
              </w:rPr>
              <w:t xml:space="preserve"> Sub Clause 12.1(a), substantiated by Statement(s) of Receipts, from any scheduled  Bank of Bangladesh, issued not earlier than twenty eight (28) days prior to the day of the original deadline for submission of Tenders;</w:t>
            </w:r>
          </w:p>
        </w:tc>
      </w:tr>
      <w:tr w:rsidR="001879EA" w:rsidRPr="00AD3660" w14:paraId="706231CF" w14:textId="77777777" w:rsidTr="008C0488">
        <w:trPr>
          <w:trHeight w:val="7730"/>
        </w:trPr>
        <w:tc>
          <w:tcPr>
            <w:tcW w:w="2250" w:type="dxa"/>
            <w:gridSpan w:val="2"/>
            <w:vMerge/>
            <w:tcBorders>
              <w:left w:val="single" w:sz="4" w:space="0" w:color="auto"/>
              <w:bottom w:val="single" w:sz="4" w:space="0" w:color="auto"/>
              <w:right w:val="single" w:sz="4" w:space="0" w:color="auto"/>
            </w:tcBorders>
          </w:tcPr>
          <w:p w14:paraId="03D8C44C" w14:textId="77777777" w:rsidR="001879EA" w:rsidRPr="00AD3660" w:rsidRDefault="001879EA" w:rsidP="00BC5EC0">
            <w:pPr>
              <w:pStyle w:val="Heading3"/>
              <w:rPr>
                <w:color w:val="000000" w:themeColor="text1"/>
              </w:rPr>
            </w:pPr>
          </w:p>
        </w:tc>
        <w:tc>
          <w:tcPr>
            <w:tcW w:w="7100" w:type="dxa"/>
            <w:tcBorders>
              <w:top w:val="single" w:sz="4" w:space="0" w:color="auto"/>
              <w:left w:val="single" w:sz="4" w:space="0" w:color="auto"/>
              <w:bottom w:val="single" w:sz="4" w:space="0" w:color="auto"/>
              <w:right w:val="single" w:sz="4" w:space="0" w:color="auto"/>
            </w:tcBorders>
          </w:tcPr>
          <w:p w14:paraId="2DEF4B89" w14:textId="77777777" w:rsidR="001879EA" w:rsidRPr="00AD3660" w:rsidRDefault="001879EA" w:rsidP="008366C7">
            <w:pPr>
              <w:keepLines/>
              <w:numPr>
                <w:ilvl w:val="1"/>
                <w:numId w:val="11"/>
              </w:numPr>
              <w:tabs>
                <w:tab w:val="num" w:pos="1503"/>
              </w:tabs>
              <w:spacing w:before="60" w:after="40"/>
              <w:jc w:val="both"/>
              <w:rPr>
                <w:rFonts w:ascii="Arial" w:hAnsi="Arial" w:cs="Arial"/>
                <w:color w:val="000000" w:themeColor="text1"/>
                <w:spacing w:val="-4"/>
                <w:sz w:val="22"/>
                <w:szCs w:val="22"/>
                <w:lang w:val="en-GB"/>
              </w:rPr>
            </w:pPr>
            <w:r w:rsidRPr="00AD3660">
              <w:rPr>
                <w:rFonts w:ascii="Arial" w:hAnsi="Arial" w:cs="Arial"/>
                <w:color w:val="000000" w:themeColor="text1"/>
                <w:spacing w:val="-4"/>
                <w:sz w:val="22"/>
                <w:szCs w:val="22"/>
                <w:lang w:val="en-GB"/>
              </w:rPr>
              <w:t xml:space="preserve">adequacy of minimum liquid assets i.e. working capital substantiated by Audit Reports mentioned in (j) below or credit line(s), substantiated by any scheduled Bank of Bangladesh in the format as </w:t>
            </w:r>
            <w:proofErr w:type="gramStart"/>
            <w:r w:rsidRPr="00AD3660">
              <w:rPr>
                <w:rFonts w:ascii="Arial" w:hAnsi="Arial" w:cs="Arial"/>
                <w:color w:val="000000" w:themeColor="text1"/>
                <w:spacing w:val="-4"/>
                <w:sz w:val="22"/>
                <w:szCs w:val="22"/>
                <w:lang w:val="en-GB"/>
              </w:rPr>
              <w:t>specified  (</w:t>
            </w:r>
            <w:proofErr w:type="gramEnd"/>
            <w:r w:rsidRPr="00AD3660">
              <w:rPr>
                <w:rFonts w:ascii="Arial" w:hAnsi="Arial" w:cs="Arial"/>
                <w:b/>
                <w:color w:val="000000" w:themeColor="text1"/>
                <w:spacing w:val="-4"/>
                <w:sz w:val="22"/>
                <w:szCs w:val="22"/>
                <w:lang w:val="en-GB"/>
              </w:rPr>
              <w:t>Form PSN-5</w:t>
            </w:r>
            <w:r w:rsidRPr="00AD3660">
              <w:rPr>
                <w:rFonts w:ascii="Arial" w:hAnsi="Arial" w:cs="Arial"/>
                <w:color w:val="000000" w:themeColor="text1"/>
                <w:spacing w:val="-4"/>
                <w:sz w:val="22"/>
                <w:szCs w:val="22"/>
                <w:lang w:val="en-GB"/>
              </w:rPr>
              <w:t xml:space="preserve">),without alteration, issued  not earlier than twenty eight (28) days prior to the day of the original deadline for submission of Tenders for this Contract </w:t>
            </w:r>
            <w:r w:rsidRPr="00AD3660">
              <w:rPr>
                <w:rFonts w:ascii="Arial" w:hAnsi="Arial" w:cs="Arial"/>
                <w:color w:val="000000" w:themeColor="text1"/>
                <w:sz w:val="22"/>
                <w:szCs w:val="22"/>
                <w:lang w:val="en-GB"/>
              </w:rPr>
              <w:t xml:space="preserve">as stated under </w:t>
            </w:r>
            <w:r w:rsidRPr="00AD3660">
              <w:rPr>
                <w:rFonts w:ascii="Arial" w:hAnsi="Arial" w:cs="Arial"/>
                <w:color w:val="000000" w:themeColor="text1"/>
                <w:spacing w:val="-4"/>
                <w:sz w:val="22"/>
                <w:szCs w:val="22"/>
                <w:lang w:val="en-GB"/>
              </w:rPr>
              <w:t>ITT Sub Clause 12</w:t>
            </w:r>
            <w:r w:rsidRPr="00AD3660">
              <w:rPr>
                <w:rFonts w:ascii="Arial" w:hAnsi="Arial" w:cs="Arial"/>
                <w:b/>
                <w:bCs/>
                <w:color w:val="000000" w:themeColor="text1"/>
                <w:spacing w:val="-4"/>
                <w:sz w:val="22"/>
                <w:szCs w:val="22"/>
                <w:lang w:val="en-GB"/>
              </w:rPr>
              <w:t>.</w:t>
            </w:r>
            <w:r w:rsidRPr="00AD3660">
              <w:rPr>
                <w:rFonts w:ascii="Arial" w:hAnsi="Arial" w:cs="Arial"/>
                <w:bCs/>
                <w:color w:val="000000" w:themeColor="text1"/>
                <w:spacing w:val="-4"/>
                <w:sz w:val="22"/>
                <w:szCs w:val="22"/>
                <w:lang w:val="en-GB"/>
              </w:rPr>
              <w:t>1(b);</w:t>
            </w:r>
          </w:p>
          <w:p w14:paraId="50319BE3" w14:textId="77777777" w:rsidR="001879EA" w:rsidRPr="00AD3660" w:rsidRDefault="001879EA" w:rsidP="008366C7">
            <w:pPr>
              <w:keepLines/>
              <w:numPr>
                <w:ilvl w:val="1"/>
                <w:numId w:val="11"/>
              </w:numPr>
              <w:tabs>
                <w:tab w:val="num" w:pos="1503"/>
              </w:tabs>
              <w:spacing w:before="60" w:after="120"/>
              <w:jc w:val="both"/>
              <w:rPr>
                <w:rFonts w:ascii="Arial" w:hAnsi="Arial" w:cs="Arial"/>
                <w:color w:val="000000" w:themeColor="text1"/>
                <w:spacing w:val="-4"/>
                <w:sz w:val="22"/>
                <w:szCs w:val="22"/>
                <w:lang w:val="en-GB"/>
              </w:rPr>
            </w:pPr>
            <w:r w:rsidRPr="00AD3660">
              <w:rPr>
                <w:rFonts w:ascii="Arial" w:hAnsi="Arial" w:cs="Arial"/>
                <w:color w:val="000000" w:themeColor="text1"/>
                <w:spacing w:val="-4"/>
                <w:sz w:val="22"/>
                <w:szCs w:val="22"/>
                <w:lang w:val="en-GB"/>
              </w:rPr>
              <w:t xml:space="preserve">key personnel along with </w:t>
            </w:r>
            <w:proofErr w:type="gramStart"/>
            <w:r w:rsidRPr="00AD3660">
              <w:rPr>
                <w:rFonts w:ascii="Arial" w:hAnsi="Arial" w:cs="Arial"/>
                <w:color w:val="000000" w:themeColor="text1"/>
                <w:spacing w:val="-4"/>
                <w:sz w:val="22"/>
                <w:szCs w:val="22"/>
                <w:lang w:val="en-GB"/>
              </w:rPr>
              <w:t>their  qualification</w:t>
            </w:r>
            <w:proofErr w:type="gramEnd"/>
            <w:r w:rsidRPr="00AD3660">
              <w:rPr>
                <w:rFonts w:ascii="Arial" w:hAnsi="Arial" w:cs="Arial"/>
                <w:color w:val="000000" w:themeColor="text1"/>
                <w:spacing w:val="-4"/>
                <w:sz w:val="22"/>
                <w:szCs w:val="22"/>
                <w:lang w:val="en-GB"/>
              </w:rPr>
              <w:t xml:space="preserve"> and experience proposed for the Contract </w:t>
            </w:r>
            <w:r w:rsidRPr="00AD3660">
              <w:rPr>
                <w:rFonts w:ascii="Arial" w:hAnsi="Arial" w:cs="Arial"/>
                <w:color w:val="000000" w:themeColor="text1"/>
                <w:sz w:val="22"/>
                <w:szCs w:val="22"/>
                <w:lang w:val="en-GB"/>
              </w:rPr>
              <w:t xml:space="preserve">as stated under </w:t>
            </w:r>
            <w:r w:rsidRPr="00AD3660">
              <w:rPr>
                <w:rFonts w:ascii="Arial" w:hAnsi="Arial" w:cs="Arial"/>
                <w:color w:val="000000" w:themeColor="text1"/>
                <w:spacing w:val="-4"/>
                <w:sz w:val="22"/>
                <w:szCs w:val="22"/>
                <w:lang w:val="en-GB"/>
              </w:rPr>
              <w:t xml:space="preserve"> ITT  Clause 13.1;</w:t>
            </w:r>
          </w:p>
          <w:p w14:paraId="1A363A7E" w14:textId="77777777" w:rsidR="001879EA" w:rsidRPr="00AD3660" w:rsidRDefault="001879EA" w:rsidP="008366C7">
            <w:pPr>
              <w:keepLines/>
              <w:numPr>
                <w:ilvl w:val="1"/>
                <w:numId w:val="11"/>
              </w:numPr>
              <w:tabs>
                <w:tab w:val="num" w:pos="1503"/>
              </w:tabs>
              <w:spacing w:before="60" w:after="40"/>
              <w:jc w:val="both"/>
              <w:rPr>
                <w:rFonts w:ascii="Arial" w:hAnsi="Arial" w:cs="Arial"/>
                <w:color w:val="000000" w:themeColor="text1"/>
                <w:spacing w:val="-4"/>
                <w:sz w:val="22"/>
                <w:szCs w:val="22"/>
                <w:lang w:val="en-GB"/>
              </w:rPr>
            </w:pPr>
            <w:r w:rsidRPr="00AD3660">
              <w:rPr>
                <w:rFonts w:ascii="Arial" w:hAnsi="Arial" w:cs="Arial"/>
                <w:color w:val="000000" w:themeColor="text1"/>
                <w:sz w:val="22"/>
                <w:szCs w:val="22"/>
                <w:lang w:val="en-GB"/>
              </w:rPr>
              <w:t xml:space="preserve">major items of service equipment proposed to carry out the Contract as stated </w:t>
            </w:r>
            <w:proofErr w:type="gramStart"/>
            <w:r w:rsidRPr="00AD3660">
              <w:rPr>
                <w:rFonts w:ascii="Arial" w:hAnsi="Arial" w:cs="Arial"/>
                <w:color w:val="000000" w:themeColor="text1"/>
                <w:sz w:val="22"/>
                <w:szCs w:val="22"/>
                <w:lang w:val="en-GB"/>
              </w:rPr>
              <w:t xml:space="preserve">under </w:t>
            </w:r>
            <w:r w:rsidRPr="00AD3660">
              <w:rPr>
                <w:rFonts w:ascii="Arial" w:hAnsi="Arial" w:cs="Arial"/>
                <w:color w:val="000000" w:themeColor="text1"/>
                <w:spacing w:val="-4"/>
                <w:sz w:val="22"/>
                <w:szCs w:val="22"/>
                <w:lang w:val="en-GB"/>
              </w:rPr>
              <w:t xml:space="preserve"> ITT</w:t>
            </w:r>
            <w:proofErr w:type="gramEnd"/>
            <w:r w:rsidRPr="00AD3660">
              <w:rPr>
                <w:rFonts w:ascii="Arial" w:hAnsi="Arial" w:cs="Arial"/>
                <w:color w:val="000000" w:themeColor="text1"/>
                <w:spacing w:val="-4"/>
                <w:sz w:val="22"/>
                <w:szCs w:val="22"/>
                <w:lang w:val="en-GB"/>
              </w:rPr>
              <w:t xml:space="preserve"> Clause 14.1, substantiated by statement(s) in its letter-head pad declaring source of its availability;</w:t>
            </w:r>
          </w:p>
          <w:p w14:paraId="2D6EC43F" w14:textId="77777777" w:rsidR="001879EA" w:rsidRPr="00AD3660" w:rsidRDefault="001879EA" w:rsidP="008366C7">
            <w:pPr>
              <w:keepLines/>
              <w:numPr>
                <w:ilvl w:val="1"/>
                <w:numId w:val="11"/>
              </w:numPr>
              <w:spacing w:before="60" w:after="40"/>
              <w:jc w:val="both"/>
              <w:rPr>
                <w:rFonts w:ascii="Arial" w:hAnsi="Arial" w:cs="Arial"/>
                <w:color w:val="000000" w:themeColor="text1"/>
                <w:spacing w:val="-4"/>
                <w:sz w:val="22"/>
                <w:szCs w:val="22"/>
                <w:lang w:val="en-GB"/>
              </w:rPr>
            </w:pPr>
            <w:r w:rsidRPr="00AD3660">
              <w:rPr>
                <w:rFonts w:ascii="Arial" w:hAnsi="Arial" w:cs="Arial"/>
                <w:color w:val="000000" w:themeColor="text1"/>
                <w:spacing w:val="-4"/>
                <w:sz w:val="22"/>
                <w:szCs w:val="22"/>
                <w:lang w:val="en-GB"/>
              </w:rPr>
              <w:t>authority (s) to seek references from the Tenderer’s Bankers or any other sources in its letter-head pad;</w:t>
            </w:r>
          </w:p>
          <w:p w14:paraId="0D6B81E0" w14:textId="77777777" w:rsidR="001879EA" w:rsidRPr="00AD3660" w:rsidRDefault="001879EA" w:rsidP="008366C7">
            <w:pPr>
              <w:keepLines/>
              <w:numPr>
                <w:ilvl w:val="1"/>
                <w:numId w:val="11"/>
              </w:numPr>
              <w:spacing w:before="60" w:after="40"/>
              <w:jc w:val="both"/>
              <w:rPr>
                <w:rFonts w:ascii="Arial" w:hAnsi="Arial" w:cs="Arial"/>
                <w:color w:val="000000" w:themeColor="text1"/>
                <w:sz w:val="21"/>
                <w:szCs w:val="21"/>
                <w:lang w:val="en-GB"/>
              </w:rPr>
            </w:pPr>
            <w:r w:rsidRPr="00AD3660">
              <w:rPr>
                <w:rFonts w:ascii="Arial" w:hAnsi="Arial" w:cs="Arial"/>
                <w:color w:val="000000" w:themeColor="text1"/>
                <w:sz w:val="22"/>
                <w:szCs w:val="22"/>
                <w:lang w:val="en-GB"/>
              </w:rPr>
              <w:t xml:space="preserve">reports on the financial standing of the Tenderer, such as profit and loss statements and audited balance sheet for the past years as specified in the </w:t>
            </w:r>
            <w:r w:rsidRPr="00AD3660">
              <w:rPr>
                <w:rFonts w:ascii="Arial" w:hAnsi="Arial" w:cs="Arial"/>
                <w:b/>
                <w:color w:val="000000" w:themeColor="text1"/>
                <w:sz w:val="22"/>
                <w:szCs w:val="22"/>
                <w:lang w:val="en-GB"/>
              </w:rPr>
              <w:t>TDS</w:t>
            </w:r>
            <w:r w:rsidRPr="00AD3660">
              <w:rPr>
                <w:rFonts w:ascii="Arial" w:hAnsi="Arial" w:cs="Arial"/>
                <w:color w:val="000000" w:themeColor="text1"/>
                <w:sz w:val="22"/>
                <w:szCs w:val="22"/>
                <w:lang w:val="en-GB"/>
              </w:rPr>
              <w:t>, substantiated by Audit Reports.</w:t>
            </w:r>
          </w:p>
        </w:tc>
      </w:tr>
      <w:tr w:rsidR="0017787C" w:rsidRPr="00AD3660" w14:paraId="1911D766" w14:textId="77777777" w:rsidTr="008C0488">
        <w:trPr>
          <w:trHeight w:val="4711"/>
        </w:trPr>
        <w:tc>
          <w:tcPr>
            <w:tcW w:w="2250" w:type="dxa"/>
            <w:gridSpan w:val="2"/>
            <w:tcBorders>
              <w:top w:val="single" w:sz="4" w:space="0" w:color="auto"/>
              <w:left w:val="single" w:sz="4" w:space="0" w:color="auto"/>
              <w:bottom w:val="single" w:sz="4" w:space="0" w:color="auto"/>
              <w:right w:val="single" w:sz="4" w:space="0" w:color="auto"/>
            </w:tcBorders>
          </w:tcPr>
          <w:p w14:paraId="021DBE53" w14:textId="77777777" w:rsidR="0017787C" w:rsidRPr="00AD3660" w:rsidRDefault="008D50F0" w:rsidP="00BC5EC0">
            <w:pPr>
              <w:pStyle w:val="Heading3"/>
              <w:rPr>
                <w:color w:val="000000" w:themeColor="text1"/>
              </w:rPr>
            </w:pPr>
            <w:bookmarkStart w:id="184" w:name="_Toc29382206"/>
            <w:r w:rsidRPr="00AD3660">
              <w:rPr>
                <w:color w:val="000000" w:themeColor="text1"/>
              </w:rPr>
              <w:lastRenderedPageBreak/>
              <w:t xml:space="preserve">25. </w:t>
            </w:r>
            <w:r w:rsidR="0017787C" w:rsidRPr="00AD3660">
              <w:rPr>
                <w:color w:val="000000" w:themeColor="text1"/>
              </w:rPr>
              <w:t>Validity Period of Tender</w:t>
            </w:r>
            <w:bookmarkEnd w:id="184"/>
          </w:p>
        </w:tc>
        <w:tc>
          <w:tcPr>
            <w:tcW w:w="7100" w:type="dxa"/>
            <w:tcBorders>
              <w:top w:val="single" w:sz="4" w:space="0" w:color="auto"/>
              <w:left w:val="single" w:sz="4" w:space="0" w:color="auto"/>
              <w:right w:val="single" w:sz="4" w:space="0" w:color="auto"/>
            </w:tcBorders>
          </w:tcPr>
          <w:p w14:paraId="4A1B2DD3" w14:textId="77777777" w:rsidR="0017787C" w:rsidRPr="00AD3660" w:rsidRDefault="0017787C" w:rsidP="008366C7">
            <w:pPr>
              <w:pStyle w:val="Sub-ClauseText"/>
              <w:keepLines/>
              <w:numPr>
                <w:ilvl w:val="0"/>
                <w:numId w:val="46"/>
              </w:numPr>
              <w:spacing w:after="40"/>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Tenders shall remain valid for the period specified in the </w:t>
            </w:r>
            <w:r w:rsidRPr="00AD3660">
              <w:rPr>
                <w:rFonts w:ascii="Arial" w:hAnsi="Arial" w:cs="Arial"/>
                <w:b/>
                <w:color w:val="000000" w:themeColor="text1"/>
                <w:sz w:val="22"/>
                <w:szCs w:val="22"/>
                <w:lang w:val="en-GB"/>
              </w:rPr>
              <w:t>TDS</w:t>
            </w:r>
            <w:r w:rsidRPr="00AD3660">
              <w:rPr>
                <w:rFonts w:ascii="Arial" w:hAnsi="Arial" w:cs="Arial"/>
                <w:color w:val="000000" w:themeColor="text1"/>
                <w:sz w:val="22"/>
                <w:szCs w:val="22"/>
                <w:lang w:val="en-GB"/>
              </w:rPr>
              <w:t xml:space="preserve"> after the date of Tender submission deadline prescribed by the Procuring Entity. </w:t>
            </w:r>
            <w:r w:rsidRPr="00AD3660">
              <w:rPr>
                <w:rFonts w:ascii="Arial" w:hAnsi="Arial" w:cs="Arial"/>
                <w:bCs/>
                <w:color w:val="000000" w:themeColor="text1"/>
                <w:sz w:val="22"/>
                <w:szCs w:val="22"/>
                <w:lang w:val="en-GB"/>
              </w:rPr>
              <w:t xml:space="preserve">A Tender valid for a period shorter than that specified shall be considered as </w:t>
            </w:r>
            <w:r w:rsidRPr="00AD3660">
              <w:rPr>
                <w:rFonts w:ascii="Arial" w:hAnsi="Arial" w:cs="Arial"/>
                <w:color w:val="000000" w:themeColor="text1"/>
                <w:sz w:val="22"/>
                <w:szCs w:val="22"/>
                <w:lang w:val="en-GB"/>
              </w:rPr>
              <w:t>non-responsive.</w:t>
            </w:r>
          </w:p>
          <w:p w14:paraId="0FB9CFEC" w14:textId="77777777" w:rsidR="0017787C" w:rsidRPr="00AD3660" w:rsidRDefault="0017787C" w:rsidP="008366C7">
            <w:pPr>
              <w:pStyle w:val="Sub-ClauseText"/>
              <w:keepLines/>
              <w:numPr>
                <w:ilvl w:val="0"/>
                <w:numId w:val="46"/>
              </w:numPr>
              <w:spacing w:after="40"/>
              <w:rPr>
                <w:rFonts w:ascii="Arial" w:hAnsi="Arial" w:cs="Arial"/>
                <w:color w:val="000000" w:themeColor="text1"/>
                <w:sz w:val="22"/>
                <w:szCs w:val="22"/>
                <w:lang w:val="en-GB"/>
              </w:rPr>
            </w:pPr>
            <w:r w:rsidRPr="00AD3660">
              <w:rPr>
                <w:rFonts w:ascii="Arial" w:hAnsi="Arial" w:cs="Arial"/>
                <w:color w:val="000000" w:themeColor="text1"/>
                <w:sz w:val="22"/>
                <w:szCs w:val="22"/>
                <w:lang w:val="en-GB"/>
              </w:rPr>
              <w:t>In exceptional circumstances, prior to the expiration of the Tender Validity period, the Procuring Entity may solicit all the Tenderers’ consent to an extension of the period of validity of their Tenders; provided that those Tenderers have passed the preliminary examination as stated under ITT Sub Clause 3</w:t>
            </w:r>
            <w:r w:rsidR="00037D75" w:rsidRPr="00AD3660">
              <w:rPr>
                <w:rFonts w:ascii="Arial" w:hAnsi="Arial" w:cs="Arial"/>
                <w:color w:val="000000" w:themeColor="text1"/>
                <w:sz w:val="22"/>
                <w:szCs w:val="22"/>
                <w:lang w:val="en-GB"/>
              </w:rPr>
              <w:t>9</w:t>
            </w:r>
            <w:r w:rsidRPr="00AD3660">
              <w:rPr>
                <w:rFonts w:ascii="Arial" w:hAnsi="Arial" w:cs="Arial"/>
                <w:color w:val="000000" w:themeColor="text1"/>
                <w:sz w:val="22"/>
                <w:szCs w:val="22"/>
                <w:lang w:val="en-GB"/>
              </w:rPr>
              <w:t xml:space="preserve">.2. </w:t>
            </w:r>
          </w:p>
          <w:p w14:paraId="666A5A29" w14:textId="77777777" w:rsidR="0017787C" w:rsidRPr="00AD3660" w:rsidRDefault="0017787C" w:rsidP="008366C7">
            <w:pPr>
              <w:pStyle w:val="Sub-ClauseText"/>
              <w:keepLines/>
              <w:numPr>
                <w:ilvl w:val="0"/>
                <w:numId w:val="46"/>
              </w:numPr>
              <w:spacing w:after="40"/>
              <w:ind w:left="648" w:hanging="673"/>
              <w:rPr>
                <w:rFonts w:ascii="Arial" w:hAnsi="Arial" w:cs="Arial"/>
                <w:color w:val="000000" w:themeColor="text1"/>
                <w:sz w:val="21"/>
                <w:szCs w:val="21"/>
                <w:lang w:val="en-GB"/>
              </w:rPr>
            </w:pPr>
            <w:r w:rsidRPr="00AD3660">
              <w:rPr>
                <w:rFonts w:ascii="Arial" w:hAnsi="Arial" w:cs="Arial"/>
                <w:bCs/>
                <w:color w:val="000000" w:themeColor="text1"/>
                <w:sz w:val="22"/>
                <w:szCs w:val="22"/>
                <w:lang w:val="en-GB"/>
              </w:rPr>
              <w:t>The request and the responses shall be made in writing. Validity of the Tender Security provided under ITT Clause 2</w:t>
            </w:r>
            <w:r w:rsidR="001D2490" w:rsidRPr="00AD3660">
              <w:rPr>
                <w:rFonts w:ascii="Arial" w:hAnsi="Arial" w:cs="Arial"/>
                <w:bCs/>
                <w:color w:val="000000" w:themeColor="text1"/>
                <w:sz w:val="22"/>
                <w:szCs w:val="22"/>
                <w:lang w:val="en-GB"/>
              </w:rPr>
              <w:t>5</w:t>
            </w:r>
            <w:r w:rsidRPr="00AD3660">
              <w:rPr>
                <w:rFonts w:ascii="Arial" w:hAnsi="Arial" w:cs="Arial"/>
                <w:bCs/>
                <w:color w:val="000000" w:themeColor="text1"/>
                <w:sz w:val="22"/>
                <w:szCs w:val="22"/>
                <w:lang w:val="en-GB"/>
              </w:rPr>
              <w:t xml:space="preserve">.2 shall also be suitably extended for </w:t>
            </w:r>
            <w:proofErr w:type="gramStart"/>
            <w:r w:rsidRPr="00AD3660">
              <w:rPr>
                <w:rFonts w:ascii="Arial" w:hAnsi="Arial" w:cs="Arial"/>
                <w:bCs/>
                <w:color w:val="000000" w:themeColor="text1"/>
                <w:sz w:val="22"/>
                <w:szCs w:val="22"/>
                <w:lang w:val="en-GB"/>
              </w:rPr>
              <w:t>twenty eight</w:t>
            </w:r>
            <w:proofErr w:type="gramEnd"/>
            <w:r w:rsidRPr="00AD3660">
              <w:rPr>
                <w:rFonts w:ascii="Arial" w:hAnsi="Arial" w:cs="Arial"/>
                <w:bCs/>
                <w:color w:val="000000" w:themeColor="text1"/>
                <w:sz w:val="22"/>
                <w:szCs w:val="22"/>
                <w:lang w:val="en-GB"/>
              </w:rPr>
              <w:t xml:space="preserve"> (28) days beyond the new date for the expiry of the Tender Validity. If a Tenderer does not respond or refuses the request it shall not forfeit its Tender Security, but its Tender shall no longer be considered in the evaluation proceedings. A Tenderer agreeing to the request will not be required or permitted to modify its Tender.</w:t>
            </w:r>
          </w:p>
        </w:tc>
      </w:tr>
      <w:tr w:rsidR="00DF046A" w:rsidRPr="00AD3660" w14:paraId="465E37E6" w14:textId="77777777" w:rsidTr="008C0488">
        <w:trPr>
          <w:trHeight w:val="1188"/>
        </w:trPr>
        <w:tc>
          <w:tcPr>
            <w:tcW w:w="2250" w:type="dxa"/>
            <w:gridSpan w:val="2"/>
            <w:tcBorders>
              <w:top w:val="single" w:sz="4" w:space="0" w:color="auto"/>
              <w:left w:val="single" w:sz="4" w:space="0" w:color="auto"/>
              <w:bottom w:val="single" w:sz="4" w:space="0" w:color="auto"/>
              <w:right w:val="single" w:sz="4" w:space="0" w:color="auto"/>
            </w:tcBorders>
          </w:tcPr>
          <w:p w14:paraId="5C812B3C" w14:textId="77777777" w:rsidR="00DF046A" w:rsidRPr="00AD3660" w:rsidRDefault="008D50F0" w:rsidP="00BC5EC0">
            <w:pPr>
              <w:pStyle w:val="Heading3"/>
              <w:rPr>
                <w:color w:val="000000" w:themeColor="text1"/>
              </w:rPr>
            </w:pPr>
            <w:bookmarkStart w:id="185" w:name="_Toc29382207"/>
            <w:r w:rsidRPr="00AD3660">
              <w:rPr>
                <w:color w:val="000000" w:themeColor="text1"/>
              </w:rPr>
              <w:t xml:space="preserve">26. </w:t>
            </w:r>
            <w:r w:rsidR="00DF046A" w:rsidRPr="00AD3660">
              <w:rPr>
                <w:color w:val="000000" w:themeColor="text1"/>
              </w:rPr>
              <w:t>Tender Security</w:t>
            </w:r>
            <w:bookmarkEnd w:id="185"/>
          </w:p>
        </w:tc>
        <w:tc>
          <w:tcPr>
            <w:tcW w:w="7100" w:type="dxa"/>
            <w:tcBorders>
              <w:top w:val="single" w:sz="4" w:space="0" w:color="auto"/>
              <w:left w:val="single" w:sz="4" w:space="0" w:color="auto"/>
              <w:bottom w:val="single" w:sz="4" w:space="0" w:color="auto"/>
              <w:right w:val="single" w:sz="4" w:space="0" w:color="auto"/>
            </w:tcBorders>
          </w:tcPr>
          <w:p w14:paraId="62648C10" w14:textId="77777777" w:rsidR="00DF046A" w:rsidRPr="00AD3660" w:rsidRDefault="00DF046A" w:rsidP="008366C7">
            <w:pPr>
              <w:pStyle w:val="Sub-ClauseText"/>
              <w:keepLines/>
              <w:numPr>
                <w:ilvl w:val="0"/>
                <w:numId w:val="56"/>
              </w:numPr>
              <w:tabs>
                <w:tab w:val="clear" w:pos="846"/>
              </w:tabs>
              <w:ind w:left="695" w:hanging="695"/>
              <w:rPr>
                <w:b/>
                <w:color w:val="000000" w:themeColor="text1"/>
                <w:sz w:val="22"/>
                <w:szCs w:val="22"/>
                <w:lang w:val="en-GB"/>
              </w:rPr>
            </w:pPr>
            <w:r w:rsidRPr="00AD3660">
              <w:rPr>
                <w:rFonts w:ascii="Arial" w:hAnsi="Arial" w:cs="Arial"/>
                <w:color w:val="000000" w:themeColor="text1"/>
                <w:sz w:val="22"/>
                <w:szCs w:val="22"/>
                <w:lang w:val="en-GB"/>
              </w:rPr>
              <w:t xml:space="preserve">Tenderer shall furnish as part of its Tender, in favour of the Procuring Entity or as otherwise directed on account of the Tenderer, a Tender Security in original form (not copy) and in the amount, </w:t>
            </w:r>
            <w:r w:rsidRPr="00AD3660">
              <w:rPr>
                <w:rFonts w:ascii="Arial" w:hAnsi="Arial" w:cs="Arial"/>
                <w:bCs/>
                <w:color w:val="000000" w:themeColor="text1"/>
                <w:sz w:val="22"/>
                <w:szCs w:val="22"/>
                <w:lang w:val="en-GB"/>
              </w:rPr>
              <w:t>as specified in the</w:t>
            </w:r>
            <w:r w:rsidRPr="00AD3660">
              <w:rPr>
                <w:rFonts w:ascii="Arial" w:hAnsi="Arial" w:cs="Arial"/>
                <w:b/>
                <w:color w:val="000000" w:themeColor="text1"/>
                <w:sz w:val="22"/>
                <w:szCs w:val="22"/>
                <w:lang w:val="en-GB"/>
              </w:rPr>
              <w:t xml:space="preserve"> TDS.</w:t>
            </w:r>
          </w:p>
        </w:tc>
      </w:tr>
      <w:tr w:rsidR="00DF046A" w:rsidRPr="00AD3660" w14:paraId="35A55A4E" w14:textId="77777777" w:rsidTr="008C0488">
        <w:trPr>
          <w:trHeight w:val="927"/>
        </w:trPr>
        <w:tc>
          <w:tcPr>
            <w:tcW w:w="2250" w:type="dxa"/>
            <w:gridSpan w:val="2"/>
            <w:tcBorders>
              <w:top w:val="single" w:sz="4" w:space="0" w:color="auto"/>
              <w:left w:val="single" w:sz="4" w:space="0" w:color="auto"/>
              <w:bottom w:val="single" w:sz="4" w:space="0" w:color="auto"/>
              <w:right w:val="single" w:sz="4" w:space="0" w:color="auto"/>
            </w:tcBorders>
          </w:tcPr>
          <w:p w14:paraId="27935696" w14:textId="77777777" w:rsidR="00DF046A" w:rsidRPr="00AD3660" w:rsidRDefault="008D50F0" w:rsidP="00BC5EC0">
            <w:pPr>
              <w:pStyle w:val="Heading3"/>
              <w:rPr>
                <w:color w:val="000000" w:themeColor="text1"/>
              </w:rPr>
            </w:pPr>
            <w:bookmarkStart w:id="186" w:name="_Toc29382208"/>
            <w:r w:rsidRPr="00AD3660">
              <w:rPr>
                <w:color w:val="000000" w:themeColor="text1"/>
              </w:rPr>
              <w:t xml:space="preserve">27. </w:t>
            </w:r>
            <w:r w:rsidR="00DF046A" w:rsidRPr="00AD3660">
              <w:rPr>
                <w:color w:val="000000" w:themeColor="text1"/>
              </w:rPr>
              <w:t>Form of Tender Security</w:t>
            </w:r>
            <w:bookmarkEnd w:id="186"/>
          </w:p>
        </w:tc>
        <w:tc>
          <w:tcPr>
            <w:tcW w:w="7100" w:type="dxa"/>
            <w:tcBorders>
              <w:top w:val="single" w:sz="4" w:space="0" w:color="auto"/>
              <w:left w:val="single" w:sz="4" w:space="0" w:color="auto"/>
              <w:bottom w:val="single" w:sz="4" w:space="0" w:color="auto"/>
              <w:right w:val="single" w:sz="4" w:space="0" w:color="auto"/>
            </w:tcBorders>
          </w:tcPr>
          <w:p w14:paraId="5A6D7EC6" w14:textId="77777777" w:rsidR="00DF046A" w:rsidRPr="00AD3660" w:rsidRDefault="00DF046A" w:rsidP="008366C7">
            <w:pPr>
              <w:pStyle w:val="ListParagraph"/>
              <w:keepLines/>
              <w:numPr>
                <w:ilvl w:val="0"/>
                <w:numId w:val="57"/>
              </w:numPr>
              <w:spacing w:before="120" w:after="120"/>
              <w:ind w:left="695" w:hanging="695"/>
              <w:jc w:val="both"/>
              <w:rPr>
                <w:b/>
                <w:color w:val="000000" w:themeColor="text1"/>
                <w:sz w:val="32"/>
                <w:lang w:val="en-GB"/>
              </w:rPr>
            </w:pPr>
            <w:r w:rsidRPr="00AD3660">
              <w:rPr>
                <w:rFonts w:ascii="Arial" w:hAnsi="Arial" w:cs="Arial"/>
                <w:color w:val="000000" w:themeColor="text1"/>
                <w:sz w:val="22"/>
                <w:szCs w:val="22"/>
                <w:lang w:val="en-GB"/>
              </w:rPr>
              <w:t>The Tender Security shall be at the Tenderer’s option, be either in the form of a Bank Draft or Pay Order</w:t>
            </w:r>
            <w:r w:rsidR="00204996" w:rsidRPr="00AD3660">
              <w:rPr>
                <w:rFonts w:ascii="Arial" w:hAnsi="Arial" w:cs="Arial"/>
                <w:color w:val="000000" w:themeColor="text1"/>
                <w:sz w:val="22"/>
                <w:szCs w:val="22"/>
                <w:lang w:val="en-GB"/>
              </w:rPr>
              <w:t xml:space="preserve"> or Bank Guarantee i</w:t>
            </w:r>
            <w:r w:rsidR="003E3885" w:rsidRPr="00AD3660">
              <w:rPr>
                <w:rFonts w:ascii="Arial" w:hAnsi="Arial" w:cs="Arial"/>
                <w:color w:val="000000" w:themeColor="text1"/>
                <w:sz w:val="22"/>
                <w:szCs w:val="22"/>
                <w:lang w:val="en-GB"/>
              </w:rPr>
              <w:t>ssued by any scheduled B</w:t>
            </w:r>
            <w:r w:rsidR="00AA1D0F" w:rsidRPr="00AD3660">
              <w:rPr>
                <w:rFonts w:ascii="Arial" w:hAnsi="Arial" w:cs="Arial"/>
                <w:color w:val="000000" w:themeColor="text1"/>
                <w:sz w:val="22"/>
                <w:szCs w:val="22"/>
                <w:lang w:val="en-GB"/>
              </w:rPr>
              <w:t>ank of B</w:t>
            </w:r>
            <w:r w:rsidR="00204996" w:rsidRPr="00AD3660">
              <w:rPr>
                <w:rFonts w:ascii="Arial" w:hAnsi="Arial" w:cs="Arial"/>
                <w:color w:val="000000" w:themeColor="text1"/>
                <w:sz w:val="22"/>
                <w:szCs w:val="22"/>
                <w:lang w:val="en-GB"/>
              </w:rPr>
              <w:t>angladesh</w:t>
            </w:r>
            <w:r w:rsidR="008868A1" w:rsidRPr="00AD3660">
              <w:rPr>
                <w:rFonts w:ascii="Arial" w:hAnsi="Arial" w:cs="Arial"/>
                <w:color w:val="000000" w:themeColor="text1"/>
                <w:sz w:val="22"/>
                <w:szCs w:val="22"/>
                <w:lang w:val="en-GB"/>
              </w:rPr>
              <w:t xml:space="preserve"> and, shall remain valid for at least </w:t>
            </w:r>
            <w:proofErr w:type="gramStart"/>
            <w:r w:rsidR="008868A1" w:rsidRPr="00AD3660">
              <w:rPr>
                <w:rFonts w:ascii="Arial" w:hAnsi="Arial" w:cs="Arial"/>
                <w:color w:val="000000" w:themeColor="text1"/>
                <w:sz w:val="22"/>
                <w:szCs w:val="22"/>
                <w:lang w:val="en-GB"/>
              </w:rPr>
              <w:t>twenty eight</w:t>
            </w:r>
            <w:proofErr w:type="gramEnd"/>
            <w:r w:rsidR="008868A1" w:rsidRPr="00AD3660">
              <w:rPr>
                <w:rFonts w:ascii="Arial" w:hAnsi="Arial" w:cs="Arial"/>
                <w:color w:val="000000" w:themeColor="text1"/>
                <w:sz w:val="22"/>
                <w:szCs w:val="22"/>
                <w:lang w:val="en-GB"/>
              </w:rPr>
              <w:t xml:space="preserve"> (28) days beyond the expiry date of the Tender Validity</w:t>
            </w:r>
            <w:r w:rsidRPr="00AD3660">
              <w:rPr>
                <w:rFonts w:ascii="Arial" w:hAnsi="Arial" w:cs="Arial"/>
                <w:color w:val="000000" w:themeColor="text1"/>
                <w:sz w:val="22"/>
                <w:szCs w:val="22"/>
                <w:lang w:val="en-GB"/>
              </w:rPr>
              <w:t>.</w:t>
            </w:r>
          </w:p>
        </w:tc>
      </w:tr>
      <w:tr w:rsidR="003C45F7" w:rsidRPr="00AD3660" w14:paraId="34CD65C9" w14:textId="77777777" w:rsidTr="001D2A9F">
        <w:trPr>
          <w:trHeight w:val="744"/>
        </w:trPr>
        <w:tc>
          <w:tcPr>
            <w:tcW w:w="2250" w:type="dxa"/>
            <w:gridSpan w:val="2"/>
            <w:vMerge w:val="restart"/>
            <w:tcBorders>
              <w:top w:val="single" w:sz="4" w:space="0" w:color="auto"/>
              <w:left w:val="single" w:sz="4" w:space="0" w:color="auto"/>
              <w:right w:val="single" w:sz="4" w:space="0" w:color="auto"/>
            </w:tcBorders>
          </w:tcPr>
          <w:p w14:paraId="23863D27" w14:textId="77777777" w:rsidR="003C45F7" w:rsidRPr="00AD3660" w:rsidRDefault="003C45F7" w:rsidP="00BC5EC0">
            <w:pPr>
              <w:pStyle w:val="Heading3"/>
              <w:rPr>
                <w:color w:val="000000" w:themeColor="text1"/>
              </w:rPr>
            </w:pPr>
            <w:bookmarkStart w:id="187" w:name="_Toc29382209"/>
            <w:r w:rsidRPr="00AD3660">
              <w:rPr>
                <w:color w:val="000000" w:themeColor="text1"/>
              </w:rPr>
              <w:t>28. Return of Tender Security</w:t>
            </w:r>
            <w:bookmarkEnd w:id="187"/>
          </w:p>
        </w:tc>
        <w:tc>
          <w:tcPr>
            <w:tcW w:w="7100" w:type="dxa"/>
            <w:tcBorders>
              <w:top w:val="single" w:sz="4" w:space="0" w:color="auto"/>
              <w:left w:val="single" w:sz="4" w:space="0" w:color="auto"/>
              <w:bottom w:val="single" w:sz="4" w:space="0" w:color="auto"/>
              <w:right w:val="single" w:sz="4" w:space="0" w:color="auto"/>
            </w:tcBorders>
          </w:tcPr>
          <w:p w14:paraId="6FE4BA56" w14:textId="77777777" w:rsidR="003C45F7" w:rsidRPr="00AD3660" w:rsidRDefault="003C45F7" w:rsidP="008366C7">
            <w:pPr>
              <w:pStyle w:val="Sub-ClauseText"/>
              <w:keepLines/>
              <w:numPr>
                <w:ilvl w:val="0"/>
                <w:numId w:val="58"/>
              </w:numPr>
              <w:spacing w:before="80" w:afterLines="80" w:after="192"/>
              <w:ind w:hanging="720"/>
              <w:rPr>
                <w:b/>
                <w:color w:val="000000" w:themeColor="text1"/>
                <w:sz w:val="22"/>
                <w:szCs w:val="22"/>
                <w:lang w:val="en-GB"/>
              </w:rPr>
            </w:pPr>
            <w:r w:rsidRPr="00AD3660">
              <w:rPr>
                <w:rFonts w:ascii="Arial" w:hAnsi="Arial" w:cs="Arial"/>
                <w:color w:val="000000" w:themeColor="text1"/>
                <w:sz w:val="22"/>
                <w:szCs w:val="22"/>
                <w:lang w:val="en-GB"/>
              </w:rPr>
              <w:t>No Tender Security shall be returned to the Tenderers before contract signing.</w:t>
            </w:r>
          </w:p>
        </w:tc>
      </w:tr>
      <w:tr w:rsidR="003C45F7" w:rsidRPr="00AD3660" w14:paraId="3226F03B" w14:textId="77777777" w:rsidTr="001D2A9F">
        <w:trPr>
          <w:trHeight w:val="1327"/>
        </w:trPr>
        <w:tc>
          <w:tcPr>
            <w:tcW w:w="2250" w:type="dxa"/>
            <w:gridSpan w:val="2"/>
            <w:vMerge/>
            <w:tcBorders>
              <w:left w:val="single" w:sz="4" w:space="0" w:color="auto"/>
              <w:right w:val="single" w:sz="4" w:space="0" w:color="auto"/>
            </w:tcBorders>
          </w:tcPr>
          <w:p w14:paraId="46C6A344" w14:textId="77777777" w:rsidR="003C45F7" w:rsidRPr="00AD3660" w:rsidRDefault="003C45F7" w:rsidP="00BC5EC0">
            <w:pPr>
              <w:pStyle w:val="Heading3"/>
              <w:rPr>
                <w:color w:val="000000" w:themeColor="text1"/>
              </w:rPr>
            </w:pPr>
          </w:p>
        </w:tc>
        <w:tc>
          <w:tcPr>
            <w:tcW w:w="7100" w:type="dxa"/>
            <w:tcBorders>
              <w:top w:val="single" w:sz="4" w:space="0" w:color="auto"/>
              <w:left w:val="single" w:sz="4" w:space="0" w:color="auto"/>
              <w:bottom w:val="single" w:sz="4" w:space="0" w:color="auto"/>
              <w:right w:val="single" w:sz="4" w:space="0" w:color="auto"/>
            </w:tcBorders>
          </w:tcPr>
          <w:p w14:paraId="4D7239F9" w14:textId="77777777" w:rsidR="003C45F7" w:rsidRPr="00AD3660" w:rsidRDefault="003C45F7" w:rsidP="008366C7">
            <w:pPr>
              <w:pStyle w:val="Sub-ClauseText"/>
              <w:keepLines/>
              <w:numPr>
                <w:ilvl w:val="0"/>
                <w:numId w:val="58"/>
              </w:numPr>
              <w:spacing w:before="80" w:afterLines="80" w:after="192"/>
              <w:ind w:hanging="720"/>
              <w:rPr>
                <w:rFonts w:ascii="Arial" w:hAnsi="Arial" w:cs="Arial"/>
                <w:color w:val="000000" w:themeColor="text1"/>
                <w:sz w:val="22"/>
                <w:szCs w:val="22"/>
                <w:lang w:val="en-GB"/>
              </w:rPr>
            </w:pPr>
            <w:r w:rsidRPr="00AD3660">
              <w:rPr>
                <w:rFonts w:ascii="Arial" w:hAnsi="Arial" w:cs="Arial"/>
                <w:bCs/>
                <w:color w:val="000000" w:themeColor="text1"/>
                <w:sz w:val="22"/>
                <w:szCs w:val="22"/>
                <w:lang w:val="en-GB"/>
              </w:rPr>
              <w:t xml:space="preserve">Unsuccessful Tenderer’s Tender Security will be discharged or returned as soon as possible but within twenty-eight (28) days after the expiry of the   Tender Validity period as stated </w:t>
            </w:r>
            <w:proofErr w:type="gramStart"/>
            <w:r w:rsidRPr="00AD3660">
              <w:rPr>
                <w:rFonts w:ascii="Arial" w:hAnsi="Arial" w:cs="Arial"/>
                <w:bCs/>
                <w:color w:val="000000" w:themeColor="text1"/>
                <w:sz w:val="22"/>
                <w:szCs w:val="22"/>
                <w:lang w:val="en-GB"/>
              </w:rPr>
              <w:t>under  ITT</w:t>
            </w:r>
            <w:proofErr w:type="gramEnd"/>
            <w:r w:rsidRPr="00AD3660">
              <w:rPr>
                <w:rFonts w:ascii="Arial" w:hAnsi="Arial" w:cs="Arial"/>
                <w:bCs/>
                <w:color w:val="000000" w:themeColor="text1"/>
                <w:sz w:val="22"/>
                <w:szCs w:val="22"/>
                <w:lang w:val="en-GB"/>
              </w:rPr>
              <w:t xml:space="preserve"> Sub Clauses 25.1.</w:t>
            </w:r>
          </w:p>
        </w:tc>
      </w:tr>
      <w:tr w:rsidR="003C45F7" w:rsidRPr="00AD3660" w14:paraId="3465C5E9" w14:textId="77777777" w:rsidTr="001D2A9F">
        <w:trPr>
          <w:trHeight w:val="197"/>
        </w:trPr>
        <w:tc>
          <w:tcPr>
            <w:tcW w:w="2250" w:type="dxa"/>
            <w:gridSpan w:val="2"/>
            <w:vMerge/>
            <w:tcBorders>
              <w:left w:val="single" w:sz="4" w:space="0" w:color="auto"/>
              <w:bottom w:val="single" w:sz="4" w:space="0" w:color="auto"/>
              <w:right w:val="single" w:sz="4" w:space="0" w:color="auto"/>
            </w:tcBorders>
          </w:tcPr>
          <w:p w14:paraId="1ADADB0E" w14:textId="77777777" w:rsidR="003C45F7" w:rsidRPr="00AD3660" w:rsidRDefault="003C45F7" w:rsidP="00BC5EC0">
            <w:pPr>
              <w:pStyle w:val="Heading3"/>
              <w:rPr>
                <w:color w:val="000000" w:themeColor="text1"/>
              </w:rPr>
            </w:pPr>
          </w:p>
        </w:tc>
        <w:tc>
          <w:tcPr>
            <w:tcW w:w="7100" w:type="dxa"/>
            <w:tcBorders>
              <w:top w:val="single" w:sz="4" w:space="0" w:color="auto"/>
              <w:left w:val="single" w:sz="4" w:space="0" w:color="auto"/>
              <w:bottom w:val="single" w:sz="4" w:space="0" w:color="auto"/>
              <w:right w:val="single" w:sz="4" w:space="0" w:color="auto"/>
            </w:tcBorders>
          </w:tcPr>
          <w:p w14:paraId="591276D6" w14:textId="77777777" w:rsidR="003C45F7" w:rsidRPr="00AD3660" w:rsidRDefault="003C45F7" w:rsidP="008366C7">
            <w:pPr>
              <w:pStyle w:val="Sub-ClauseText"/>
              <w:keepLines/>
              <w:numPr>
                <w:ilvl w:val="0"/>
                <w:numId w:val="58"/>
              </w:numPr>
              <w:spacing w:before="80" w:afterLines="80" w:after="192"/>
              <w:ind w:hanging="720"/>
              <w:rPr>
                <w:rFonts w:ascii="Arial" w:hAnsi="Arial" w:cs="Arial"/>
                <w:color w:val="000000" w:themeColor="text1"/>
                <w:sz w:val="22"/>
                <w:szCs w:val="22"/>
                <w:lang w:val="en-GB"/>
              </w:rPr>
            </w:pPr>
            <w:r w:rsidRPr="00AD3660">
              <w:rPr>
                <w:rFonts w:ascii="Arial" w:hAnsi="Arial" w:cs="Arial"/>
                <w:bCs/>
                <w:color w:val="000000" w:themeColor="text1"/>
                <w:sz w:val="22"/>
                <w:szCs w:val="22"/>
                <w:lang w:val="en-GB"/>
              </w:rPr>
              <w:t>The Tender Security of the successful Tenderer will be discharged upon the Tenderer’s furnishing of the performance security and signing of the Contract Agreement.</w:t>
            </w:r>
          </w:p>
        </w:tc>
      </w:tr>
      <w:tr w:rsidR="00DF046A" w:rsidRPr="00AD3660" w14:paraId="3A29470A" w14:textId="77777777" w:rsidTr="008C0488">
        <w:trPr>
          <w:trHeight w:val="3502"/>
        </w:trPr>
        <w:tc>
          <w:tcPr>
            <w:tcW w:w="2250" w:type="dxa"/>
            <w:gridSpan w:val="2"/>
            <w:tcBorders>
              <w:top w:val="single" w:sz="4" w:space="0" w:color="auto"/>
              <w:left w:val="single" w:sz="4" w:space="0" w:color="auto"/>
              <w:bottom w:val="single" w:sz="4" w:space="0" w:color="auto"/>
              <w:right w:val="single" w:sz="4" w:space="0" w:color="auto"/>
            </w:tcBorders>
          </w:tcPr>
          <w:p w14:paraId="3F665123" w14:textId="77777777" w:rsidR="00DF046A" w:rsidRPr="00AD3660" w:rsidRDefault="008D50F0" w:rsidP="00BC5EC0">
            <w:pPr>
              <w:pStyle w:val="Heading3"/>
              <w:rPr>
                <w:color w:val="000000" w:themeColor="text1"/>
                <w:sz w:val="32"/>
              </w:rPr>
            </w:pPr>
            <w:bookmarkStart w:id="188" w:name="_Toc29382210"/>
            <w:r w:rsidRPr="00AD3660">
              <w:rPr>
                <w:color w:val="000000" w:themeColor="text1"/>
              </w:rPr>
              <w:lastRenderedPageBreak/>
              <w:t xml:space="preserve">29. </w:t>
            </w:r>
            <w:r w:rsidR="00DF046A" w:rsidRPr="00AD3660">
              <w:rPr>
                <w:color w:val="000000" w:themeColor="text1"/>
              </w:rPr>
              <w:t>Forfeiture of Tender Security</w:t>
            </w:r>
            <w:bookmarkEnd w:id="188"/>
          </w:p>
        </w:tc>
        <w:tc>
          <w:tcPr>
            <w:tcW w:w="7100" w:type="dxa"/>
            <w:tcBorders>
              <w:top w:val="single" w:sz="4" w:space="0" w:color="auto"/>
              <w:left w:val="single" w:sz="4" w:space="0" w:color="auto"/>
              <w:bottom w:val="single" w:sz="4" w:space="0" w:color="auto"/>
              <w:right w:val="single" w:sz="4" w:space="0" w:color="auto"/>
            </w:tcBorders>
          </w:tcPr>
          <w:p w14:paraId="53438F38" w14:textId="77777777" w:rsidR="00DF046A" w:rsidRPr="00AD3660" w:rsidRDefault="00DF046A" w:rsidP="008366C7">
            <w:pPr>
              <w:pStyle w:val="Sub-ClauseText"/>
              <w:keepLines/>
              <w:numPr>
                <w:ilvl w:val="0"/>
                <w:numId w:val="59"/>
              </w:numPr>
              <w:ind w:left="695" w:hanging="720"/>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Tender </w:t>
            </w:r>
            <w:proofErr w:type="gramStart"/>
            <w:r w:rsidRPr="00AD3660">
              <w:rPr>
                <w:rFonts w:ascii="Arial" w:hAnsi="Arial" w:cs="Arial"/>
                <w:color w:val="000000" w:themeColor="text1"/>
                <w:sz w:val="22"/>
                <w:szCs w:val="22"/>
                <w:lang w:val="en-GB"/>
              </w:rPr>
              <w:t>Security  may</w:t>
            </w:r>
            <w:proofErr w:type="gramEnd"/>
            <w:r w:rsidRPr="00AD3660">
              <w:rPr>
                <w:rFonts w:ascii="Arial" w:hAnsi="Arial" w:cs="Arial"/>
                <w:color w:val="000000" w:themeColor="text1"/>
                <w:sz w:val="22"/>
                <w:szCs w:val="22"/>
                <w:lang w:val="en-GB"/>
              </w:rPr>
              <w:t xml:space="preserve"> be  forfeited, if a Tenderer:</w:t>
            </w:r>
          </w:p>
          <w:p w14:paraId="61DA3993" w14:textId="77777777" w:rsidR="00DF046A" w:rsidRPr="00AD3660" w:rsidRDefault="00DF046A" w:rsidP="008366C7">
            <w:pPr>
              <w:keepLines/>
              <w:numPr>
                <w:ilvl w:val="0"/>
                <w:numId w:val="16"/>
              </w:numPr>
              <w:tabs>
                <w:tab w:val="num" w:pos="1205"/>
              </w:tabs>
              <w:ind w:left="1209" w:hanging="446"/>
              <w:jc w:val="both"/>
              <w:rPr>
                <w:rFonts w:ascii="Arial" w:eastAsia="Times New Roman" w:hAnsi="Arial" w:cs="Arial"/>
                <w:color w:val="000000" w:themeColor="text1"/>
                <w:spacing w:val="-4"/>
                <w:sz w:val="22"/>
                <w:szCs w:val="22"/>
                <w:lang w:val="en-GB" w:eastAsia="en-US"/>
              </w:rPr>
            </w:pPr>
            <w:bookmarkStart w:id="189" w:name="_Toc50198963"/>
            <w:bookmarkStart w:id="190" w:name="_Toc50259458"/>
            <w:bookmarkStart w:id="191" w:name="_Toc438267890"/>
            <w:r w:rsidRPr="00AD3660">
              <w:rPr>
                <w:rFonts w:ascii="Arial" w:eastAsia="Times New Roman" w:hAnsi="Arial" w:cs="Arial"/>
                <w:color w:val="000000" w:themeColor="text1"/>
                <w:spacing w:val="-4"/>
                <w:sz w:val="22"/>
                <w:szCs w:val="22"/>
                <w:lang w:val="en-GB" w:eastAsia="en-US"/>
              </w:rPr>
              <w:t xml:space="preserve">withdraws its Tender after opening of Tenders but within the validity of the </w:t>
            </w:r>
            <w:proofErr w:type="gramStart"/>
            <w:r w:rsidRPr="00AD3660">
              <w:rPr>
                <w:rFonts w:ascii="Arial" w:eastAsia="Times New Roman" w:hAnsi="Arial" w:cs="Arial"/>
                <w:color w:val="000000" w:themeColor="text1"/>
                <w:spacing w:val="-4"/>
                <w:sz w:val="22"/>
                <w:szCs w:val="22"/>
                <w:lang w:val="en-GB" w:eastAsia="en-US"/>
              </w:rPr>
              <w:t>Tender  as</w:t>
            </w:r>
            <w:proofErr w:type="gramEnd"/>
            <w:r w:rsidRPr="00AD3660">
              <w:rPr>
                <w:rFonts w:ascii="Arial" w:eastAsia="Times New Roman" w:hAnsi="Arial" w:cs="Arial"/>
                <w:color w:val="000000" w:themeColor="text1"/>
                <w:spacing w:val="-4"/>
                <w:sz w:val="22"/>
                <w:szCs w:val="22"/>
                <w:lang w:val="en-GB" w:eastAsia="en-US"/>
              </w:rPr>
              <w:t xml:space="preserve"> stated under ITT Clause 2</w:t>
            </w:r>
            <w:r w:rsidR="00674EF3" w:rsidRPr="00AD3660">
              <w:rPr>
                <w:rFonts w:ascii="Arial" w:eastAsia="Times New Roman" w:hAnsi="Arial" w:cs="Arial"/>
                <w:color w:val="000000" w:themeColor="text1"/>
                <w:spacing w:val="-4"/>
                <w:sz w:val="22"/>
                <w:szCs w:val="22"/>
                <w:lang w:val="en-GB" w:eastAsia="en-US"/>
              </w:rPr>
              <w:t>5</w:t>
            </w:r>
            <w:r w:rsidRPr="00AD3660">
              <w:rPr>
                <w:rFonts w:ascii="Arial" w:eastAsia="Times New Roman" w:hAnsi="Arial" w:cs="Arial"/>
                <w:color w:val="000000" w:themeColor="text1"/>
                <w:spacing w:val="-4"/>
                <w:sz w:val="22"/>
                <w:szCs w:val="22"/>
                <w:lang w:val="en-GB" w:eastAsia="en-US"/>
              </w:rPr>
              <w:t xml:space="preserve"> ; or    </w:t>
            </w:r>
            <w:bookmarkStart w:id="192" w:name="_Toc50198964"/>
            <w:bookmarkStart w:id="193" w:name="_Toc50259459"/>
            <w:bookmarkEnd w:id="189"/>
            <w:bookmarkEnd w:id="190"/>
            <w:bookmarkEnd w:id="191"/>
          </w:p>
          <w:p w14:paraId="0BDF9B44" w14:textId="77777777" w:rsidR="00DF046A" w:rsidRPr="00AD3660" w:rsidRDefault="00DF046A" w:rsidP="008366C7">
            <w:pPr>
              <w:keepLines/>
              <w:numPr>
                <w:ilvl w:val="0"/>
                <w:numId w:val="16"/>
              </w:numPr>
              <w:tabs>
                <w:tab w:val="num" w:pos="1205"/>
              </w:tabs>
              <w:ind w:left="1209" w:hanging="446"/>
              <w:jc w:val="both"/>
              <w:rPr>
                <w:rFonts w:ascii="Arial" w:eastAsia="Times New Roman" w:hAnsi="Arial" w:cs="Arial"/>
                <w:color w:val="000000" w:themeColor="text1"/>
                <w:spacing w:val="-4"/>
                <w:sz w:val="22"/>
                <w:szCs w:val="22"/>
                <w:lang w:val="en-GB" w:eastAsia="en-US"/>
              </w:rPr>
            </w:pPr>
            <w:r w:rsidRPr="00AD3660">
              <w:rPr>
                <w:rFonts w:ascii="Arial" w:eastAsia="Times New Roman" w:hAnsi="Arial" w:cs="Arial"/>
                <w:color w:val="000000" w:themeColor="text1"/>
                <w:spacing w:val="-4"/>
                <w:sz w:val="22"/>
                <w:szCs w:val="22"/>
                <w:lang w:val="en-GB" w:eastAsia="en-US"/>
              </w:rPr>
              <w:t xml:space="preserve">refuses to accept a Letter of Acceptance as stated under ITT Sub Clause </w:t>
            </w:r>
            <w:r w:rsidR="00674EF3" w:rsidRPr="00AD3660">
              <w:rPr>
                <w:rFonts w:ascii="Arial" w:eastAsia="Times New Roman" w:hAnsi="Arial" w:cs="Arial"/>
                <w:color w:val="000000" w:themeColor="text1"/>
                <w:spacing w:val="-4"/>
                <w:sz w:val="22"/>
                <w:szCs w:val="22"/>
                <w:lang w:val="en-GB" w:eastAsia="en-US"/>
              </w:rPr>
              <w:t>50.2</w:t>
            </w:r>
            <w:r w:rsidRPr="00AD3660">
              <w:rPr>
                <w:rFonts w:ascii="Arial" w:eastAsia="Times New Roman" w:hAnsi="Arial" w:cs="Arial"/>
                <w:color w:val="000000" w:themeColor="text1"/>
                <w:spacing w:val="-4"/>
                <w:sz w:val="22"/>
                <w:szCs w:val="22"/>
                <w:lang w:val="en-GB" w:eastAsia="en-US"/>
              </w:rPr>
              <w:t>; or</w:t>
            </w:r>
          </w:p>
          <w:p w14:paraId="1C543188" w14:textId="77777777" w:rsidR="00DF046A" w:rsidRPr="00AD3660" w:rsidRDefault="00DF046A" w:rsidP="008366C7">
            <w:pPr>
              <w:keepLines/>
              <w:numPr>
                <w:ilvl w:val="0"/>
                <w:numId w:val="16"/>
              </w:numPr>
              <w:tabs>
                <w:tab w:val="num" w:pos="1205"/>
              </w:tabs>
              <w:ind w:left="1209" w:hanging="446"/>
              <w:jc w:val="both"/>
              <w:rPr>
                <w:rFonts w:ascii="Arial" w:eastAsia="Times New Roman" w:hAnsi="Arial" w:cs="Arial"/>
                <w:color w:val="000000" w:themeColor="text1"/>
                <w:spacing w:val="-4"/>
                <w:sz w:val="22"/>
                <w:szCs w:val="22"/>
                <w:lang w:val="en-GB" w:eastAsia="en-US"/>
              </w:rPr>
            </w:pPr>
            <w:r w:rsidRPr="00AD3660">
              <w:rPr>
                <w:rFonts w:ascii="Arial" w:eastAsia="Times New Roman" w:hAnsi="Arial" w:cs="Arial"/>
                <w:color w:val="000000" w:themeColor="text1"/>
                <w:spacing w:val="-4"/>
                <w:sz w:val="22"/>
                <w:szCs w:val="22"/>
                <w:lang w:val="en-GB" w:eastAsia="en-US"/>
              </w:rPr>
              <w:t xml:space="preserve">fails to furnish Performance Security </w:t>
            </w:r>
            <w:r w:rsidRPr="00AD3660">
              <w:rPr>
                <w:rFonts w:ascii="Arial" w:hAnsi="Arial" w:cs="Arial"/>
                <w:color w:val="000000" w:themeColor="text1"/>
                <w:sz w:val="22"/>
                <w:szCs w:val="22"/>
                <w:lang w:val="en-GB"/>
              </w:rPr>
              <w:t xml:space="preserve">as stated under </w:t>
            </w:r>
            <w:r w:rsidRPr="00AD3660">
              <w:rPr>
                <w:rFonts w:ascii="Arial" w:eastAsia="Times New Roman" w:hAnsi="Arial" w:cs="Arial"/>
                <w:color w:val="000000" w:themeColor="text1"/>
                <w:spacing w:val="-4"/>
                <w:sz w:val="22"/>
                <w:szCs w:val="22"/>
                <w:lang w:val="en-GB" w:eastAsia="en-US"/>
              </w:rPr>
              <w:t>ITT Sub Clause 5</w:t>
            </w:r>
            <w:r w:rsidR="00674EF3" w:rsidRPr="00AD3660">
              <w:rPr>
                <w:rFonts w:ascii="Arial" w:eastAsia="Times New Roman" w:hAnsi="Arial" w:cs="Arial"/>
                <w:color w:val="000000" w:themeColor="text1"/>
                <w:spacing w:val="-4"/>
                <w:sz w:val="22"/>
                <w:szCs w:val="22"/>
                <w:lang w:val="en-GB" w:eastAsia="en-US"/>
              </w:rPr>
              <w:t>1</w:t>
            </w:r>
            <w:r w:rsidRPr="00AD3660">
              <w:rPr>
                <w:rFonts w:ascii="Arial" w:eastAsia="Times New Roman" w:hAnsi="Arial" w:cs="Arial"/>
                <w:color w:val="000000" w:themeColor="text1"/>
                <w:spacing w:val="-4"/>
                <w:sz w:val="22"/>
                <w:szCs w:val="22"/>
                <w:lang w:val="en-GB" w:eastAsia="en-US"/>
              </w:rPr>
              <w:t xml:space="preserve">.1 and </w:t>
            </w:r>
            <w:r w:rsidR="00674EF3" w:rsidRPr="00AD3660">
              <w:rPr>
                <w:rFonts w:ascii="Arial" w:eastAsia="Times New Roman" w:hAnsi="Arial" w:cs="Arial"/>
                <w:color w:val="000000" w:themeColor="text1"/>
                <w:spacing w:val="-4"/>
                <w:sz w:val="22"/>
                <w:szCs w:val="22"/>
                <w:lang w:val="en-GB" w:eastAsia="en-US"/>
              </w:rPr>
              <w:t>51</w:t>
            </w:r>
            <w:r w:rsidRPr="00AD3660">
              <w:rPr>
                <w:rFonts w:ascii="Arial" w:eastAsia="Times New Roman" w:hAnsi="Arial" w:cs="Arial"/>
                <w:color w:val="000000" w:themeColor="text1"/>
                <w:spacing w:val="-4"/>
                <w:sz w:val="22"/>
                <w:szCs w:val="22"/>
                <w:lang w:val="en-GB" w:eastAsia="en-US"/>
              </w:rPr>
              <w:t>.2; or</w:t>
            </w:r>
          </w:p>
          <w:p w14:paraId="64FD003A" w14:textId="77777777" w:rsidR="00DF046A" w:rsidRPr="00AD3660" w:rsidRDefault="00DF046A" w:rsidP="008366C7">
            <w:pPr>
              <w:keepLines/>
              <w:numPr>
                <w:ilvl w:val="0"/>
                <w:numId w:val="16"/>
              </w:numPr>
              <w:tabs>
                <w:tab w:val="num" w:pos="1425"/>
              </w:tabs>
              <w:ind w:left="1209" w:hanging="446"/>
              <w:jc w:val="both"/>
              <w:rPr>
                <w:rFonts w:ascii="Arial" w:eastAsia="Times New Roman" w:hAnsi="Arial" w:cs="Arial"/>
                <w:color w:val="000000" w:themeColor="text1"/>
                <w:spacing w:val="-4"/>
                <w:sz w:val="22"/>
                <w:szCs w:val="22"/>
                <w:lang w:val="en-GB" w:eastAsia="en-US"/>
              </w:rPr>
            </w:pPr>
            <w:r w:rsidRPr="00AD3660">
              <w:rPr>
                <w:rFonts w:ascii="Arial" w:eastAsia="Times New Roman" w:hAnsi="Arial" w:cs="Arial"/>
                <w:color w:val="000000" w:themeColor="text1"/>
                <w:spacing w:val="-4"/>
                <w:sz w:val="22"/>
                <w:szCs w:val="22"/>
                <w:lang w:val="en-GB" w:eastAsia="en-US"/>
              </w:rPr>
              <w:t xml:space="preserve">refuses to sign the Contract </w:t>
            </w:r>
            <w:r w:rsidRPr="00AD3660">
              <w:rPr>
                <w:rFonts w:ascii="Arial" w:hAnsi="Arial" w:cs="Arial"/>
                <w:color w:val="000000" w:themeColor="text1"/>
                <w:sz w:val="22"/>
                <w:szCs w:val="22"/>
                <w:lang w:val="en-GB"/>
              </w:rPr>
              <w:t xml:space="preserve">as stated </w:t>
            </w:r>
            <w:proofErr w:type="gramStart"/>
            <w:r w:rsidRPr="00AD3660">
              <w:rPr>
                <w:rFonts w:ascii="Arial" w:hAnsi="Arial" w:cs="Arial"/>
                <w:color w:val="000000" w:themeColor="text1"/>
                <w:sz w:val="22"/>
                <w:szCs w:val="22"/>
                <w:lang w:val="en-GB"/>
              </w:rPr>
              <w:t xml:space="preserve">under </w:t>
            </w:r>
            <w:r w:rsidRPr="00AD3660">
              <w:rPr>
                <w:rFonts w:ascii="Arial" w:eastAsia="Times New Roman" w:hAnsi="Arial" w:cs="Arial"/>
                <w:color w:val="000000" w:themeColor="text1"/>
                <w:spacing w:val="-4"/>
                <w:sz w:val="22"/>
                <w:szCs w:val="22"/>
                <w:lang w:val="en-GB" w:eastAsia="en-US"/>
              </w:rPr>
              <w:t xml:space="preserve"> ITT</w:t>
            </w:r>
            <w:proofErr w:type="gramEnd"/>
            <w:r w:rsidRPr="00AD3660">
              <w:rPr>
                <w:rFonts w:ascii="Arial" w:eastAsia="Times New Roman" w:hAnsi="Arial" w:cs="Arial"/>
                <w:color w:val="000000" w:themeColor="text1"/>
                <w:spacing w:val="-4"/>
                <w:sz w:val="22"/>
                <w:szCs w:val="22"/>
                <w:lang w:val="en-GB" w:eastAsia="en-US"/>
              </w:rPr>
              <w:t xml:space="preserve"> Sub Clause </w:t>
            </w:r>
            <w:r w:rsidR="00EE4C25" w:rsidRPr="00AD3660">
              <w:rPr>
                <w:rFonts w:ascii="Arial" w:eastAsia="Times New Roman" w:hAnsi="Arial" w:cs="Arial"/>
                <w:color w:val="000000" w:themeColor="text1"/>
                <w:spacing w:val="-4"/>
                <w:sz w:val="22"/>
                <w:szCs w:val="22"/>
                <w:lang w:val="en-GB" w:eastAsia="en-US"/>
              </w:rPr>
              <w:t>55</w:t>
            </w:r>
            <w:r w:rsidRPr="00AD3660">
              <w:rPr>
                <w:rFonts w:ascii="Arial" w:eastAsia="Times New Roman" w:hAnsi="Arial" w:cs="Arial"/>
                <w:color w:val="000000" w:themeColor="text1"/>
                <w:spacing w:val="-4"/>
                <w:sz w:val="22"/>
                <w:szCs w:val="22"/>
                <w:lang w:val="en-GB" w:eastAsia="en-US"/>
              </w:rPr>
              <w:t>.2; or</w:t>
            </w:r>
          </w:p>
          <w:p w14:paraId="58FE9865" w14:textId="77777777" w:rsidR="00DF046A" w:rsidRPr="00AD3660" w:rsidRDefault="00DF046A" w:rsidP="008366C7">
            <w:pPr>
              <w:keepLines/>
              <w:numPr>
                <w:ilvl w:val="0"/>
                <w:numId w:val="16"/>
              </w:numPr>
              <w:tabs>
                <w:tab w:val="num" w:pos="1425"/>
              </w:tabs>
              <w:ind w:left="1209" w:hanging="446"/>
              <w:jc w:val="both"/>
              <w:rPr>
                <w:rFonts w:ascii="Arial" w:hAnsi="Arial" w:cs="Arial"/>
                <w:color w:val="000000" w:themeColor="text1"/>
                <w:sz w:val="22"/>
                <w:szCs w:val="22"/>
                <w:lang w:val="en-GB"/>
              </w:rPr>
            </w:pPr>
            <w:r w:rsidRPr="00AD3660">
              <w:rPr>
                <w:rFonts w:ascii="Arial" w:eastAsia="Times New Roman" w:hAnsi="Arial" w:cs="Arial"/>
                <w:color w:val="000000" w:themeColor="text1"/>
                <w:spacing w:val="-4"/>
                <w:sz w:val="22"/>
                <w:szCs w:val="22"/>
                <w:lang w:val="en-GB" w:eastAsia="en-US"/>
              </w:rPr>
              <w:t xml:space="preserve">does not accept the correction of the Tender price following the correction of the arithmetic errors </w:t>
            </w:r>
            <w:r w:rsidRPr="00AD3660">
              <w:rPr>
                <w:rFonts w:ascii="Arial" w:hAnsi="Arial" w:cs="Arial"/>
                <w:color w:val="000000" w:themeColor="text1"/>
                <w:sz w:val="22"/>
                <w:szCs w:val="22"/>
                <w:lang w:val="en-GB"/>
              </w:rPr>
              <w:t xml:space="preserve">as stated under </w:t>
            </w:r>
            <w:r w:rsidRPr="00AD3660">
              <w:rPr>
                <w:rFonts w:ascii="Arial" w:eastAsia="Times New Roman" w:hAnsi="Arial" w:cs="Arial"/>
                <w:color w:val="000000" w:themeColor="text1"/>
                <w:spacing w:val="-4"/>
                <w:sz w:val="22"/>
                <w:szCs w:val="22"/>
                <w:lang w:val="en-GB" w:eastAsia="en-US"/>
              </w:rPr>
              <w:t xml:space="preserve">ITT Clause </w:t>
            </w:r>
            <w:r w:rsidR="004A5089" w:rsidRPr="00AD3660">
              <w:rPr>
                <w:rFonts w:ascii="Arial" w:eastAsia="Times New Roman" w:hAnsi="Arial" w:cs="Arial"/>
                <w:color w:val="000000" w:themeColor="text1"/>
                <w:spacing w:val="-4"/>
                <w:sz w:val="22"/>
                <w:szCs w:val="22"/>
                <w:lang w:val="en-GB" w:eastAsia="en-US"/>
              </w:rPr>
              <w:t>43.2</w:t>
            </w:r>
            <w:r w:rsidRPr="00AD3660">
              <w:rPr>
                <w:rFonts w:ascii="Arial" w:eastAsia="Times New Roman" w:hAnsi="Arial" w:cs="Arial"/>
                <w:color w:val="000000" w:themeColor="text1"/>
                <w:spacing w:val="-4"/>
                <w:sz w:val="22"/>
                <w:szCs w:val="22"/>
                <w:lang w:val="en-GB" w:eastAsia="en-US"/>
              </w:rPr>
              <w:t>.</w:t>
            </w:r>
            <w:bookmarkEnd w:id="192"/>
            <w:bookmarkEnd w:id="193"/>
          </w:p>
        </w:tc>
      </w:tr>
      <w:tr w:rsidR="00FC38AF" w:rsidRPr="00AD3660" w14:paraId="0F3004CE" w14:textId="77777777" w:rsidTr="008C0488">
        <w:trPr>
          <w:trHeight w:val="720"/>
        </w:trPr>
        <w:tc>
          <w:tcPr>
            <w:tcW w:w="2250" w:type="dxa"/>
            <w:gridSpan w:val="2"/>
            <w:tcBorders>
              <w:top w:val="single" w:sz="4" w:space="0" w:color="auto"/>
              <w:left w:val="single" w:sz="4" w:space="0" w:color="auto"/>
              <w:bottom w:val="single" w:sz="4" w:space="0" w:color="auto"/>
              <w:right w:val="single" w:sz="4" w:space="0" w:color="auto"/>
            </w:tcBorders>
          </w:tcPr>
          <w:p w14:paraId="5C971722" w14:textId="77777777" w:rsidR="00FC38AF" w:rsidRPr="00AD3660" w:rsidRDefault="008D50F0" w:rsidP="00BC5EC0">
            <w:pPr>
              <w:pStyle w:val="Heading3"/>
              <w:rPr>
                <w:color w:val="000000" w:themeColor="text1"/>
                <w:sz w:val="32"/>
              </w:rPr>
            </w:pPr>
            <w:bookmarkStart w:id="194" w:name="_Toc29382211"/>
            <w:r w:rsidRPr="00AD3660">
              <w:rPr>
                <w:color w:val="000000" w:themeColor="text1"/>
              </w:rPr>
              <w:t xml:space="preserve">30. </w:t>
            </w:r>
            <w:r w:rsidR="00FC38AF" w:rsidRPr="00AD3660">
              <w:rPr>
                <w:color w:val="000000" w:themeColor="text1"/>
              </w:rPr>
              <w:t>Format and Signing of Tender</w:t>
            </w:r>
            <w:bookmarkEnd w:id="194"/>
          </w:p>
        </w:tc>
        <w:tc>
          <w:tcPr>
            <w:tcW w:w="7100" w:type="dxa"/>
            <w:tcBorders>
              <w:top w:val="single" w:sz="4" w:space="0" w:color="auto"/>
              <w:left w:val="single" w:sz="4" w:space="0" w:color="auto"/>
              <w:bottom w:val="single" w:sz="4" w:space="0" w:color="auto"/>
              <w:right w:val="single" w:sz="4" w:space="0" w:color="auto"/>
            </w:tcBorders>
          </w:tcPr>
          <w:p w14:paraId="2B5F5EA7" w14:textId="77777777" w:rsidR="00FC38AF" w:rsidRPr="00AD3660" w:rsidRDefault="00FC38AF" w:rsidP="008366C7">
            <w:pPr>
              <w:pStyle w:val="Sub-ClauseText"/>
              <w:keepLines/>
              <w:numPr>
                <w:ilvl w:val="0"/>
                <w:numId w:val="60"/>
              </w:numPr>
              <w:ind w:left="695" w:hanging="605"/>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Tenderers shall prepare one (1) original of the documents comprising the Tender as described in ITT Clause </w:t>
            </w:r>
            <w:r w:rsidR="00FE4C42" w:rsidRPr="00AD3660">
              <w:rPr>
                <w:rFonts w:ascii="Arial" w:hAnsi="Arial" w:cs="Arial"/>
                <w:color w:val="000000" w:themeColor="text1"/>
                <w:sz w:val="22"/>
                <w:szCs w:val="22"/>
                <w:lang w:val="en-GB"/>
              </w:rPr>
              <w:t>20</w:t>
            </w:r>
            <w:r w:rsidRPr="00AD3660">
              <w:rPr>
                <w:rFonts w:ascii="Arial" w:hAnsi="Arial" w:cs="Arial"/>
                <w:color w:val="000000" w:themeColor="text1"/>
                <w:sz w:val="22"/>
                <w:szCs w:val="22"/>
                <w:lang w:val="en-GB"/>
              </w:rPr>
              <w:t xml:space="preserve"> and clearly mark it “ORIGINAL.”  In addition, the Tenderers shall prepare the number of copies of the Tender, as specified in the </w:t>
            </w:r>
            <w:r w:rsidRPr="00AD3660">
              <w:rPr>
                <w:rFonts w:ascii="Arial" w:hAnsi="Arial" w:cs="Arial"/>
                <w:b/>
                <w:color w:val="000000" w:themeColor="text1"/>
                <w:sz w:val="22"/>
                <w:szCs w:val="22"/>
                <w:lang w:val="en-GB"/>
              </w:rPr>
              <w:t>TDS</w:t>
            </w:r>
            <w:r w:rsidRPr="00AD3660">
              <w:rPr>
                <w:rFonts w:ascii="Arial" w:hAnsi="Arial" w:cs="Arial"/>
                <w:color w:val="000000" w:themeColor="text1"/>
                <w:sz w:val="22"/>
                <w:szCs w:val="22"/>
                <w:lang w:val="en-GB"/>
              </w:rPr>
              <w:t xml:space="preserve"> and clearly mark each of them “COPY.”  All copies shall be made from the signed original.</w:t>
            </w:r>
            <w:r w:rsidR="00AE533B" w:rsidRPr="00AD3660">
              <w:rPr>
                <w:rFonts w:ascii="Arial" w:hAnsi="Arial" w:cs="Arial"/>
                <w:color w:val="000000" w:themeColor="text1"/>
                <w:sz w:val="22"/>
                <w:szCs w:val="22"/>
                <w:lang w:val="en-GB"/>
              </w:rPr>
              <w:t xml:space="preserve"> </w:t>
            </w:r>
            <w:r w:rsidRPr="00AD3660">
              <w:rPr>
                <w:rFonts w:ascii="Arial" w:hAnsi="Arial" w:cs="Arial"/>
                <w:color w:val="000000" w:themeColor="text1"/>
                <w:sz w:val="22"/>
                <w:szCs w:val="22"/>
                <w:lang w:val="en-GB"/>
              </w:rPr>
              <w:t>In the event of any discrepancy between the original and the copies, the ORIGINAL shall prevail.</w:t>
            </w:r>
          </w:p>
          <w:p w14:paraId="04BEE458" w14:textId="77777777" w:rsidR="00FC38AF" w:rsidRPr="00AD3660" w:rsidRDefault="00FC38AF" w:rsidP="008366C7">
            <w:pPr>
              <w:pStyle w:val="Sub-ClauseText"/>
              <w:keepLines/>
              <w:numPr>
                <w:ilvl w:val="0"/>
                <w:numId w:val="60"/>
              </w:numPr>
              <w:ind w:left="695" w:hanging="605"/>
              <w:rPr>
                <w:rFonts w:ascii="Arial" w:hAnsi="Arial" w:cs="Arial"/>
                <w:color w:val="000000" w:themeColor="text1"/>
                <w:sz w:val="22"/>
                <w:szCs w:val="22"/>
                <w:lang w:val="en-GB"/>
              </w:rPr>
            </w:pPr>
            <w:r w:rsidRPr="00AD3660">
              <w:rPr>
                <w:rFonts w:ascii="Arial" w:hAnsi="Arial" w:cs="Arial"/>
                <w:color w:val="000000" w:themeColor="text1"/>
                <w:sz w:val="22"/>
                <w:szCs w:val="22"/>
                <w:lang w:val="en-GB"/>
              </w:rPr>
              <w:t>The original and each copy of the Tender shall be typed or written in indelible ink and shall be signed by the Person duly authorized to sign on behalf of the Tenderer. This Tender specific authorization shall be attached to the Tender</w:t>
            </w:r>
            <w:r w:rsidR="00FE4C42" w:rsidRPr="00AD3660">
              <w:rPr>
                <w:rFonts w:ascii="Arial" w:hAnsi="Arial" w:cs="Arial"/>
                <w:color w:val="000000" w:themeColor="text1"/>
                <w:sz w:val="22"/>
                <w:szCs w:val="22"/>
                <w:lang w:val="en-GB"/>
              </w:rPr>
              <w:t xml:space="preserve"> </w:t>
            </w:r>
            <w:r w:rsidRPr="00AD3660">
              <w:rPr>
                <w:rFonts w:ascii="Arial" w:hAnsi="Arial" w:cs="Arial"/>
                <w:color w:val="000000" w:themeColor="text1"/>
                <w:sz w:val="22"/>
                <w:szCs w:val="22"/>
                <w:lang w:val="en-GB"/>
              </w:rPr>
              <w:t>Submission Letter (</w:t>
            </w:r>
            <w:r w:rsidRPr="00AD3660">
              <w:rPr>
                <w:rFonts w:ascii="Arial" w:hAnsi="Arial" w:cs="Arial"/>
                <w:b/>
                <w:color w:val="000000" w:themeColor="text1"/>
                <w:sz w:val="22"/>
                <w:szCs w:val="22"/>
                <w:lang w:val="en-GB"/>
              </w:rPr>
              <w:t>Form PSN-1</w:t>
            </w:r>
            <w:r w:rsidRPr="00AD3660">
              <w:rPr>
                <w:rFonts w:ascii="Arial" w:hAnsi="Arial" w:cs="Arial"/>
                <w:color w:val="000000" w:themeColor="text1"/>
                <w:sz w:val="22"/>
                <w:szCs w:val="22"/>
                <w:lang w:val="en-GB"/>
              </w:rPr>
              <w:t>). The name and position held by each Person(s) signing the authorization must be typed or printed below the signature. All pages of the original and of each copy of the Tender, except for un-amended printed literature, shall be numbered sequentially and signed by the person signing the Tender.</w:t>
            </w:r>
          </w:p>
          <w:p w14:paraId="2A4AB5DF" w14:textId="77777777" w:rsidR="00FC38AF" w:rsidRPr="00AD3660" w:rsidRDefault="00FC38AF" w:rsidP="008366C7">
            <w:pPr>
              <w:pStyle w:val="Sub-ClauseText"/>
              <w:keepLines/>
              <w:numPr>
                <w:ilvl w:val="0"/>
                <w:numId w:val="60"/>
              </w:numPr>
              <w:spacing w:before="80" w:after="80"/>
              <w:ind w:left="695" w:hanging="605"/>
              <w:rPr>
                <w:rFonts w:ascii="Arial" w:hAnsi="Arial" w:cs="Arial"/>
                <w:color w:val="000000" w:themeColor="text1"/>
                <w:sz w:val="22"/>
                <w:szCs w:val="22"/>
                <w:lang w:val="en-GB"/>
              </w:rPr>
            </w:pPr>
            <w:r w:rsidRPr="00AD3660">
              <w:rPr>
                <w:rFonts w:ascii="Arial" w:hAnsi="Arial" w:cs="Arial"/>
                <w:color w:val="000000" w:themeColor="text1"/>
                <w:sz w:val="22"/>
                <w:szCs w:val="22"/>
                <w:lang w:val="en-GB"/>
              </w:rPr>
              <w:t>Any interlineations, erasures, or overwriting will be valid only if they are signed or initialled by the Person(s) signing the Tender.</w:t>
            </w:r>
          </w:p>
        </w:tc>
      </w:tr>
      <w:tr w:rsidR="00DF046A" w:rsidRPr="00AD3660" w14:paraId="4EA74C91" w14:textId="77777777" w:rsidTr="008C0488">
        <w:trPr>
          <w:trHeight w:val="20"/>
        </w:trPr>
        <w:tc>
          <w:tcPr>
            <w:tcW w:w="9350" w:type="dxa"/>
            <w:gridSpan w:val="3"/>
            <w:tcBorders>
              <w:top w:val="single" w:sz="4" w:space="0" w:color="auto"/>
              <w:left w:val="single" w:sz="4" w:space="0" w:color="auto"/>
              <w:bottom w:val="single" w:sz="4" w:space="0" w:color="auto"/>
              <w:right w:val="single" w:sz="4" w:space="0" w:color="auto"/>
            </w:tcBorders>
          </w:tcPr>
          <w:p w14:paraId="40350FAE" w14:textId="77777777" w:rsidR="00DF046A" w:rsidRPr="00AD3660" w:rsidRDefault="00DF046A" w:rsidP="00E14DC6">
            <w:pPr>
              <w:pStyle w:val="Heading2"/>
              <w:keepLines/>
              <w:suppressAutoHyphens w:val="0"/>
              <w:spacing w:beforeLines="60" w:before="144" w:afterLines="60" w:after="144"/>
              <w:ind w:left="425" w:hanging="425"/>
              <w:rPr>
                <w:rFonts w:cs="Arial"/>
                <w:b w:val="0"/>
                <w:bCs w:val="0"/>
                <w:color w:val="000000" w:themeColor="text1"/>
                <w:spacing w:val="-4"/>
                <w:sz w:val="22"/>
                <w:szCs w:val="22"/>
                <w:lang w:val="en-GB" w:eastAsia="en-US"/>
              </w:rPr>
            </w:pPr>
            <w:bookmarkStart w:id="195" w:name="_Toc29382212"/>
            <w:r w:rsidRPr="00AD3660">
              <w:rPr>
                <w:color w:val="000000" w:themeColor="text1"/>
                <w:sz w:val="32"/>
                <w:lang w:val="en-GB"/>
              </w:rPr>
              <w:t>E.</w:t>
            </w:r>
            <w:r w:rsidRPr="00AD3660">
              <w:rPr>
                <w:color w:val="000000" w:themeColor="text1"/>
                <w:sz w:val="32"/>
                <w:lang w:val="en-GB"/>
              </w:rPr>
              <w:tab/>
              <w:t>Tender Submission</w:t>
            </w:r>
            <w:bookmarkEnd w:id="195"/>
          </w:p>
        </w:tc>
      </w:tr>
      <w:tr w:rsidR="00FC38AF" w:rsidRPr="00AD3660" w14:paraId="2A45F1AA" w14:textId="77777777" w:rsidTr="008C0488">
        <w:trPr>
          <w:trHeight w:val="1160"/>
        </w:trPr>
        <w:tc>
          <w:tcPr>
            <w:tcW w:w="2200" w:type="dxa"/>
            <w:tcBorders>
              <w:top w:val="single" w:sz="4" w:space="0" w:color="auto"/>
              <w:left w:val="single" w:sz="4" w:space="0" w:color="auto"/>
              <w:bottom w:val="single" w:sz="4" w:space="0" w:color="auto"/>
              <w:right w:val="single" w:sz="4" w:space="0" w:color="auto"/>
            </w:tcBorders>
          </w:tcPr>
          <w:p w14:paraId="03314606" w14:textId="77777777" w:rsidR="00FC38AF" w:rsidRPr="00AD3660" w:rsidRDefault="008D50F0" w:rsidP="00BC5EC0">
            <w:pPr>
              <w:pStyle w:val="Heading3"/>
              <w:rPr>
                <w:color w:val="000000" w:themeColor="text1"/>
              </w:rPr>
            </w:pPr>
            <w:bookmarkStart w:id="196" w:name="_Toc438438845"/>
            <w:bookmarkStart w:id="197" w:name="_Toc438532614"/>
            <w:bookmarkStart w:id="198" w:name="_Toc438733989"/>
            <w:bookmarkStart w:id="199" w:name="_Toc438907027"/>
            <w:bookmarkStart w:id="200" w:name="_Toc438907226"/>
            <w:bookmarkStart w:id="201" w:name="_Toc37047297"/>
            <w:bookmarkStart w:id="202" w:name="_Toc37234068"/>
            <w:bookmarkStart w:id="203" w:name="_Toc50198970"/>
            <w:bookmarkStart w:id="204" w:name="_Toc50259465"/>
            <w:bookmarkStart w:id="205" w:name="_Toc50260444"/>
            <w:bookmarkStart w:id="206" w:name="_Toc50261534"/>
            <w:bookmarkStart w:id="207" w:name="_Toc50262194"/>
            <w:bookmarkStart w:id="208" w:name="_Toc50262868"/>
            <w:bookmarkStart w:id="209" w:name="_Toc50263685"/>
            <w:bookmarkStart w:id="210" w:name="_Toc50264400"/>
            <w:bookmarkStart w:id="211" w:name="_Toc50264565"/>
            <w:bookmarkStart w:id="212" w:name="_Toc50264854"/>
            <w:bookmarkStart w:id="213" w:name="_Toc50267796"/>
            <w:bookmarkStart w:id="214" w:name="_Toc50268321"/>
            <w:bookmarkStart w:id="215" w:name="_Toc50280505"/>
            <w:bookmarkStart w:id="216" w:name="_Toc50280732"/>
            <w:bookmarkStart w:id="217" w:name="_Toc29382213"/>
            <w:r w:rsidRPr="00AD3660">
              <w:rPr>
                <w:color w:val="000000" w:themeColor="text1"/>
              </w:rPr>
              <w:t xml:space="preserve">31. </w:t>
            </w:r>
            <w:proofErr w:type="gramStart"/>
            <w:r w:rsidR="00FC38AF" w:rsidRPr="00AD3660">
              <w:rPr>
                <w:color w:val="000000" w:themeColor="text1"/>
              </w:rPr>
              <w:t xml:space="preserve">Sealing,   </w:t>
            </w:r>
            <w:proofErr w:type="gramEnd"/>
            <w:r w:rsidR="00FC38AF" w:rsidRPr="00AD3660">
              <w:rPr>
                <w:color w:val="000000" w:themeColor="text1"/>
              </w:rPr>
              <w:t xml:space="preserve">  Marking and Submission of Tender</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tc>
        <w:tc>
          <w:tcPr>
            <w:tcW w:w="7150" w:type="dxa"/>
            <w:gridSpan w:val="2"/>
            <w:tcBorders>
              <w:top w:val="single" w:sz="4" w:space="0" w:color="auto"/>
              <w:left w:val="single" w:sz="4" w:space="0" w:color="auto"/>
              <w:bottom w:val="single" w:sz="4" w:space="0" w:color="auto"/>
              <w:right w:val="single" w:sz="4" w:space="0" w:color="auto"/>
            </w:tcBorders>
          </w:tcPr>
          <w:p w14:paraId="14580483" w14:textId="77777777" w:rsidR="00C101A6" w:rsidRPr="00AD3660" w:rsidRDefault="00FC38AF" w:rsidP="008366C7">
            <w:pPr>
              <w:pStyle w:val="Sub-ClauseText"/>
              <w:keepLines/>
              <w:numPr>
                <w:ilvl w:val="0"/>
                <w:numId w:val="38"/>
              </w:numPr>
              <w:ind w:left="425" w:hanging="425"/>
              <w:rPr>
                <w:rFonts w:ascii="Arial" w:hAnsi="Arial" w:cs="Arial"/>
                <w:color w:val="000000" w:themeColor="text1"/>
                <w:sz w:val="21"/>
                <w:szCs w:val="21"/>
                <w:lang w:val="en-GB"/>
              </w:rPr>
            </w:pPr>
            <w:r w:rsidRPr="00AD3660">
              <w:rPr>
                <w:rFonts w:ascii="Arial" w:hAnsi="Arial" w:cs="Arial"/>
                <w:color w:val="000000" w:themeColor="text1"/>
                <w:sz w:val="22"/>
                <w:szCs w:val="22"/>
                <w:lang w:val="en-GB"/>
              </w:rPr>
              <w:t>Tenderers shall enclose the original in one (1) envelope and all the copies of the Tender, in another envelope, duly marking the envelopes as “ORIGINAL (O)” and “COPY”. These sealed envelopes will then be enclosed and sealed in one (1) single outer envelope with all the relevant particulars of the Tender on the envelopes.</w:t>
            </w:r>
          </w:p>
          <w:p w14:paraId="0FB1CF24" w14:textId="77777777" w:rsidR="00FC38AF" w:rsidRPr="00AD3660" w:rsidRDefault="00D11B33" w:rsidP="00C101A6">
            <w:pPr>
              <w:pStyle w:val="Sub-ClauseText"/>
              <w:keepLines/>
              <w:ind w:left="425"/>
              <w:rPr>
                <w:rFonts w:ascii="Arial" w:hAnsi="Arial" w:cs="Arial"/>
                <w:color w:val="000000" w:themeColor="text1"/>
                <w:sz w:val="21"/>
                <w:szCs w:val="21"/>
                <w:lang w:val="en-GB"/>
              </w:rPr>
            </w:pPr>
            <w:r w:rsidRPr="00AD3660">
              <w:rPr>
                <w:rFonts w:ascii="Arial" w:hAnsi="Arial" w:cs="Arial"/>
                <w:b/>
                <w:color w:val="000000" w:themeColor="text1"/>
                <w:sz w:val="22"/>
                <w:szCs w:val="22"/>
                <w:lang w:val="en-GB"/>
              </w:rPr>
              <w:t xml:space="preserve">In case of manpower supply, Technical &amp; financial envelope shall be submitted separately in </w:t>
            </w:r>
            <w:proofErr w:type="gramStart"/>
            <w:r w:rsidRPr="00AD3660">
              <w:rPr>
                <w:rFonts w:ascii="Arial" w:hAnsi="Arial" w:cs="Arial"/>
                <w:b/>
                <w:color w:val="000000" w:themeColor="text1"/>
                <w:sz w:val="22"/>
                <w:szCs w:val="22"/>
                <w:lang w:val="en-GB"/>
              </w:rPr>
              <w:t>a</w:t>
            </w:r>
            <w:proofErr w:type="gramEnd"/>
            <w:r w:rsidRPr="00AD3660">
              <w:rPr>
                <w:rFonts w:ascii="Arial" w:hAnsi="Arial" w:cs="Arial"/>
                <w:b/>
                <w:color w:val="000000" w:themeColor="text1"/>
                <w:sz w:val="22"/>
                <w:szCs w:val="22"/>
                <w:lang w:val="en-GB"/>
              </w:rPr>
              <w:t xml:space="preserve"> outer envelope.</w:t>
            </w:r>
          </w:p>
          <w:p w14:paraId="33644F60" w14:textId="77777777" w:rsidR="002C26B1" w:rsidRPr="00AD3660" w:rsidRDefault="002C26B1" w:rsidP="008039F8">
            <w:pPr>
              <w:pStyle w:val="Sub-ClauseText"/>
              <w:keepLines/>
              <w:ind w:left="425"/>
              <w:rPr>
                <w:rFonts w:ascii="Arial" w:hAnsi="Arial" w:cs="Arial"/>
                <w:color w:val="000000" w:themeColor="text1"/>
                <w:sz w:val="21"/>
                <w:szCs w:val="21"/>
                <w:lang w:val="en-GB"/>
              </w:rPr>
            </w:pPr>
          </w:p>
        </w:tc>
      </w:tr>
      <w:tr w:rsidR="00FC38AF" w:rsidRPr="00AD3660" w14:paraId="4A670772" w14:textId="77777777" w:rsidTr="008C0488">
        <w:trPr>
          <w:trHeight w:val="20"/>
        </w:trPr>
        <w:tc>
          <w:tcPr>
            <w:tcW w:w="2200" w:type="dxa"/>
            <w:vMerge w:val="restart"/>
            <w:tcBorders>
              <w:top w:val="single" w:sz="4" w:space="0" w:color="auto"/>
              <w:left w:val="single" w:sz="4" w:space="0" w:color="auto"/>
              <w:bottom w:val="single" w:sz="4" w:space="0" w:color="auto"/>
              <w:right w:val="single" w:sz="4" w:space="0" w:color="auto"/>
            </w:tcBorders>
          </w:tcPr>
          <w:p w14:paraId="5854CDCA" w14:textId="77777777" w:rsidR="00FC38AF" w:rsidRPr="00AD3660" w:rsidRDefault="008D50F0" w:rsidP="00BC5EC0">
            <w:pPr>
              <w:pStyle w:val="Heading3"/>
              <w:rPr>
                <w:color w:val="000000" w:themeColor="text1"/>
              </w:rPr>
            </w:pPr>
            <w:bookmarkStart w:id="218" w:name="_Toc29382214"/>
            <w:r w:rsidRPr="00AD3660">
              <w:rPr>
                <w:color w:val="000000" w:themeColor="text1"/>
              </w:rPr>
              <w:t xml:space="preserve">32. </w:t>
            </w:r>
            <w:r w:rsidR="00FC38AF" w:rsidRPr="00AD3660">
              <w:rPr>
                <w:color w:val="000000" w:themeColor="text1"/>
              </w:rPr>
              <w:t>Deadline for Submission of Tender</w:t>
            </w:r>
            <w:bookmarkEnd w:id="218"/>
          </w:p>
        </w:tc>
        <w:tc>
          <w:tcPr>
            <w:tcW w:w="7150" w:type="dxa"/>
            <w:gridSpan w:val="2"/>
            <w:tcBorders>
              <w:top w:val="single" w:sz="4" w:space="0" w:color="auto"/>
              <w:left w:val="single" w:sz="4" w:space="0" w:color="auto"/>
              <w:bottom w:val="single" w:sz="4" w:space="0" w:color="auto"/>
              <w:right w:val="single" w:sz="4" w:space="0" w:color="auto"/>
            </w:tcBorders>
          </w:tcPr>
          <w:p w14:paraId="48679FB7" w14:textId="77777777" w:rsidR="00FC38AF" w:rsidRPr="00AD3660" w:rsidRDefault="00FC38AF" w:rsidP="008366C7">
            <w:pPr>
              <w:pStyle w:val="Sub-ClauseText"/>
              <w:keepLines/>
              <w:numPr>
                <w:ilvl w:val="0"/>
                <w:numId w:val="13"/>
              </w:numPr>
              <w:spacing w:before="160"/>
              <w:ind w:left="425" w:hanging="425"/>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Tenders shall be delivered by hand or by mail, including courier services at the address not later than the date and time, as specified in the </w:t>
            </w:r>
            <w:r w:rsidRPr="00AD3660">
              <w:rPr>
                <w:rFonts w:ascii="Arial" w:hAnsi="Arial" w:cs="Arial"/>
                <w:b/>
                <w:color w:val="000000" w:themeColor="text1"/>
                <w:sz w:val="22"/>
                <w:szCs w:val="22"/>
                <w:lang w:val="en-GB"/>
              </w:rPr>
              <w:t>TDS</w:t>
            </w:r>
            <w:r w:rsidRPr="00AD3660">
              <w:rPr>
                <w:rFonts w:ascii="Arial" w:hAnsi="Arial" w:cs="Arial"/>
                <w:color w:val="000000" w:themeColor="text1"/>
                <w:sz w:val="22"/>
                <w:szCs w:val="22"/>
                <w:lang w:val="en-GB"/>
              </w:rPr>
              <w:t>.</w:t>
            </w:r>
          </w:p>
        </w:tc>
      </w:tr>
      <w:tr w:rsidR="00FC38AF" w:rsidRPr="00AD3660" w14:paraId="7D9AA521" w14:textId="77777777" w:rsidTr="008C0488">
        <w:trPr>
          <w:trHeight w:val="1548"/>
        </w:trPr>
        <w:tc>
          <w:tcPr>
            <w:tcW w:w="2200" w:type="dxa"/>
            <w:vMerge/>
            <w:tcBorders>
              <w:top w:val="single" w:sz="4" w:space="0" w:color="auto"/>
              <w:left w:val="single" w:sz="4" w:space="0" w:color="auto"/>
              <w:bottom w:val="single" w:sz="4" w:space="0" w:color="auto"/>
              <w:right w:val="single" w:sz="4" w:space="0" w:color="auto"/>
            </w:tcBorders>
          </w:tcPr>
          <w:p w14:paraId="6D9583B1" w14:textId="77777777" w:rsidR="00FC38AF" w:rsidRPr="00AD3660" w:rsidRDefault="00FC38AF" w:rsidP="00BC5EC0">
            <w:pPr>
              <w:pStyle w:val="Heading3"/>
              <w:rPr>
                <w:color w:val="000000" w:themeColor="text1"/>
              </w:rPr>
            </w:pPr>
            <w:bookmarkStart w:id="219" w:name="_Toc398658089"/>
            <w:bookmarkStart w:id="220" w:name="_Toc476145898"/>
            <w:bookmarkEnd w:id="219"/>
            <w:bookmarkEnd w:id="220"/>
          </w:p>
        </w:tc>
        <w:tc>
          <w:tcPr>
            <w:tcW w:w="7150" w:type="dxa"/>
            <w:gridSpan w:val="2"/>
            <w:tcBorders>
              <w:top w:val="single" w:sz="4" w:space="0" w:color="auto"/>
              <w:left w:val="single" w:sz="4" w:space="0" w:color="auto"/>
              <w:bottom w:val="single" w:sz="4" w:space="0" w:color="auto"/>
              <w:right w:val="single" w:sz="4" w:space="0" w:color="auto"/>
            </w:tcBorders>
          </w:tcPr>
          <w:p w14:paraId="1BEA10FE" w14:textId="77777777" w:rsidR="00FC38AF" w:rsidRPr="00AD3660" w:rsidRDefault="00FC38AF" w:rsidP="008366C7">
            <w:pPr>
              <w:pStyle w:val="Sub-ClauseText"/>
              <w:keepLines/>
              <w:numPr>
                <w:ilvl w:val="0"/>
                <w:numId w:val="13"/>
              </w:numPr>
              <w:spacing w:before="160"/>
              <w:ind w:left="425" w:hanging="425"/>
              <w:rPr>
                <w:rFonts w:ascii="Arial" w:hAnsi="Arial" w:cs="Arial"/>
                <w:color w:val="000000" w:themeColor="text1"/>
                <w:sz w:val="22"/>
                <w:szCs w:val="22"/>
                <w:lang w:val="en-GB"/>
              </w:rPr>
            </w:pPr>
            <w:r w:rsidRPr="00AD3660">
              <w:rPr>
                <w:rFonts w:ascii="Arial" w:hAnsi="Arial" w:cs="Arial"/>
                <w:color w:val="000000" w:themeColor="text1"/>
                <w:sz w:val="22"/>
                <w:szCs w:val="22"/>
                <w:lang w:val="en-GB"/>
              </w:rPr>
              <w:t>The Procuring Entity may, at its discretion, extend the deadline for submission of Tender as stated under ITT Sub Clause 3</w:t>
            </w:r>
            <w:r w:rsidR="00C11F55" w:rsidRPr="00AD3660">
              <w:rPr>
                <w:rFonts w:ascii="Arial" w:hAnsi="Arial" w:cs="Arial"/>
                <w:color w:val="000000" w:themeColor="text1"/>
                <w:sz w:val="22"/>
                <w:szCs w:val="22"/>
                <w:lang w:val="en-GB"/>
              </w:rPr>
              <w:t>2</w:t>
            </w:r>
            <w:r w:rsidRPr="00AD3660">
              <w:rPr>
                <w:rFonts w:ascii="Arial" w:hAnsi="Arial" w:cs="Arial"/>
                <w:color w:val="000000" w:themeColor="text1"/>
                <w:sz w:val="22"/>
                <w:szCs w:val="22"/>
                <w:lang w:val="en-GB"/>
              </w:rPr>
              <w:t xml:space="preserve">.1, in which case all rights and obligations of the Procuring Entity and Tenderers previously subject to the deadline will thereafter be subject to the new deadline as extended. </w:t>
            </w:r>
          </w:p>
        </w:tc>
      </w:tr>
      <w:tr w:rsidR="00FC38AF" w:rsidRPr="00AD3660" w14:paraId="520E8D22" w14:textId="77777777" w:rsidTr="008C0488">
        <w:trPr>
          <w:trHeight w:val="20"/>
        </w:trPr>
        <w:tc>
          <w:tcPr>
            <w:tcW w:w="2200" w:type="dxa"/>
            <w:tcBorders>
              <w:top w:val="single" w:sz="4" w:space="0" w:color="auto"/>
              <w:left w:val="single" w:sz="4" w:space="0" w:color="auto"/>
              <w:bottom w:val="single" w:sz="4" w:space="0" w:color="auto"/>
              <w:right w:val="single" w:sz="4" w:space="0" w:color="auto"/>
            </w:tcBorders>
          </w:tcPr>
          <w:p w14:paraId="30BDE06B" w14:textId="77777777" w:rsidR="00FC38AF" w:rsidRPr="00AD3660" w:rsidRDefault="008D50F0" w:rsidP="00BC5EC0">
            <w:pPr>
              <w:pStyle w:val="Heading3"/>
              <w:rPr>
                <w:color w:val="000000" w:themeColor="text1"/>
              </w:rPr>
            </w:pPr>
            <w:bookmarkStart w:id="221" w:name="_Toc50198976"/>
            <w:bookmarkStart w:id="222" w:name="_Toc50259471"/>
            <w:bookmarkStart w:id="223" w:name="_Toc50260446"/>
            <w:bookmarkStart w:id="224" w:name="_Toc50261536"/>
            <w:bookmarkStart w:id="225" w:name="_Toc50262196"/>
            <w:bookmarkStart w:id="226" w:name="_Toc50262870"/>
            <w:bookmarkStart w:id="227" w:name="_Toc50263687"/>
            <w:bookmarkStart w:id="228" w:name="_Toc50264402"/>
            <w:bookmarkStart w:id="229" w:name="_Toc50264567"/>
            <w:bookmarkStart w:id="230" w:name="_Toc50264856"/>
            <w:bookmarkStart w:id="231" w:name="_Toc50267798"/>
            <w:bookmarkStart w:id="232" w:name="_Toc50268323"/>
            <w:bookmarkStart w:id="233" w:name="_Toc50280507"/>
            <w:bookmarkStart w:id="234" w:name="_Toc50280734"/>
            <w:bookmarkStart w:id="235" w:name="_Toc29382215"/>
            <w:r w:rsidRPr="00AD3660">
              <w:rPr>
                <w:color w:val="000000" w:themeColor="text1"/>
              </w:rPr>
              <w:t xml:space="preserve">33. </w:t>
            </w:r>
            <w:r w:rsidR="00FC38AF" w:rsidRPr="00AD3660">
              <w:rPr>
                <w:color w:val="000000" w:themeColor="text1"/>
              </w:rPr>
              <w:t>Late</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00FC38AF" w:rsidRPr="00AD3660">
              <w:rPr>
                <w:color w:val="000000" w:themeColor="text1"/>
              </w:rPr>
              <w:t xml:space="preserve"> Tender</w:t>
            </w:r>
            <w:bookmarkEnd w:id="235"/>
          </w:p>
        </w:tc>
        <w:tc>
          <w:tcPr>
            <w:tcW w:w="7150" w:type="dxa"/>
            <w:gridSpan w:val="2"/>
            <w:tcBorders>
              <w:top w:val="single" w:sz="4" w:space="0" w:color="auto"/>
              <w:left w:val="single" w:sz="4" w:space="0" w:color="auto"/>
              <w:bottom w:val="single" w:sz="4" w:space="0" w:color="auto"/>
              <w:right w:val="single" w:sz="4" w:space="0" w:color="auto"/>
            </w:tcBorders>
          </w:tcPr>
          <w:p w14:paraId="7F574567" w14:textId="77777777" w:rsidR="00FC38AF" w:rsidRPr="00AD3660" w:rsidRDefault="00FC38AF" w:rsidP="008366C7">
            <w:pPr>
              <w:keepLines/>
              <w:numPr>
                <w:ilvl w:val="0"/>
                <w:numId w:val="141"/>
              </w:numPr>
              <w:tabs>
                <w:tab w:val="clear" w:pos="2088"/>
              </w:tabs>
              <w:spacing w:before="120" w:after="120"/>
              <w:ind w:left="655" w:hanging="655"/>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Any Tender received by the Procuring Entity after the deadline for submission of Tenders as stated under ITT Sub Clause 3</w:t>
            </w:r>
            <w:r w:rsidR="007C5955" w:rsidRPr="00AD3660">
              <w:rPr>
                <w:rFonts w:ascii="Arial" w:hAnsi="Arial" w:cs="Arial"/>
                <w:color w:val="000000" w:themeColor="text1"/>
                <w:sz w:val="22"/>
                <w:szCs w:val="22"/>
                <w:lang w:val="en-GB"/>
              </w:rPr>
              <w:t>2</w:t>
            </w:r>
            <w:r w:rsidRPr="00AD3660">
              <w:rPr>
                <w:rFonts w:ascii="Arial" w:hAnsi="Arial" w:cs="Arial"/>
                <w:color w:val="000000" w:themeColor="text1"/>
                <w:sz w:val="22"/>
                <w:szCs w:val="22"/>
                <w:lang w:val="en-GB"/>
              </w:rPr>
              <w:t>.1 shall be declared LATE, excluded, and returned unopened to the Tenderer.</w:t>
            </w:r>
          </w:p>
        </w:tc>
      </w:tr>
      <w:tr w:rsidR="00FC38AF" w:rsidRPr="00AD3660" w14:paraId="3F541C59" w14:textId="77777777" w:rsidTr="008C0488">
        <w:trPr>
          <w:trHeight w:val="20"/>
        </w:trPr>
        <w:tc>
          <w:tcPr>
            <w:tcW w:w="2200" w:type="dxa"/>
            <w:tcBorders>
              <w:top w:val="single" w:sz="4" w:space="0" w:color="auto"/>
              <w:left w:val="single" w:sz="4" w:space="0" w:color="auto"/>
              <w:bottom w:val="single" w:sz="4" w:space="0" w:color="auto"/>
              <w:right w:val="single" w:sz="4" w:space="0" w:color="auto"/>
            </w:tcBorders>
          </w:tcPr>
          <w:p w14:paraId="13492FFD" w14:textId="77777777" w:rsidR="00FC38AF" w:rsidRPr="00AD3660" w:rsidRDefault="008D50F0" w:rsidP="00BC5EC0">
            <w:pPr>
              <w:pStyle w:val="Heading3"/>
              <w:rPr>
                <w:color w:val="000000" w:themeColor="text1"/>
              </w:rPr>
            </w:pPr>
            <w:bookmarkStart w:id="236" w:name="_Toc50198977"/>
            <w:bookmarkStart w:id="237" w:name="_Toc50259472"/>
            <w:bookmarkStart w:id="238" w:name="_Toc50260447"/>
            <w:bookmarkStart w:id="239" w:name="_Toc50261537"/>
            <w:bookmarkStart w:id="240" w:name="_Toc50262197"/>
            <w:bookmarkStart w:id="241" w:name="_Toc50262871"/>
            <w:bookmarkStart w:id="242" w:name="_Toc50263688"/>
            <w:bookmarkStart w:id="243" w:name="_Toc50264403"/>
            <w:bookmarkStart w:id="244" w:name="_Toc50264568"/>
            <w:bookmarkStart w:id="245" w:name="_Toc50264857"/>
            <w:bookmarkStart w:id="246" w:name="_Toc50267799"/>
            <w:bookmarkStart w:id="247" w:name="_Toc50268324"/>
            <w:bookmarkStart w:id="248" w:name="_Toc50280508"/>
            <w:bookmarkStart w:id="249" w:name="_Toc50280735"/>
            <w:bookmarkStart w:id="250" w:name="_Toc29382216"/>
            <w:r w:rsidRPr="00AD3660">
              <w:rPr>
                <w:color w:val="000000" w:themeColor="text1"/>
              </w:rPr>
              <w:t xml:space="preserve">34. </w:t>
            </w:r>
            <w:r w:rsidR="00FC38AF" w:rsidRPr="00AD3660">
              <w:rPr>
                <w:color w:val="000000" w:themeColor="text1"/>
              </w:rPr>
              <w:t>Modification, or Withdrawal</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00FC38AF" w:rsidRPr="00AD3660">
              <w:rPr>
                <w:color w:val="000000" w:themeColor="text1"/>
              </w:rPr>
              <w:t xml:space="preserve"> of Tender</w:t>
            </w:r>
            <w:bookmarkEnd w:id="250"/>
          </w:p>
        </w:tc>
        <w:tc>
          <w:tcPr>
            <w:tcW w:w="7150" w:type="dxa"/>
            <w:gridSpan w:val="2"/>
            <w:tcBorders>
              <w:top w:val="single" w:sz="4" w:space="0" w:color="auto"/>
              <w:left w:val="single" w:sz="4" w:space="0" w:color="auto"/>
              <w:bottom w:val="single" w:sz="4" w:space="0" w:color="auto"/>
              <w:right w:val="single" w:sz="4" w:space="0" w:color="auto"/>
            </w:tcBorders>
          </w:tcPr>
          <w:p w14:paraId="79C2C031" w14:textId="77777777" w:rsidR="00FC38AF" w:rsidRPr="00AD3660" w:rsidRDefault="00FC38AF" w:rsidP="008366C7">
            <w:pPr>
              <w:pStyle w:val="Sub-ClauseText"/>
              <w:keepLines/>
              <w:numPr>
                <w:ilvl w:val="0"/>
                <w:numId w:val="61"/>
              </w:numPr>
              <w:tabs>
                <w:tab w:val="clear" w:pos="738"/>
                <w:tab w:val="left" w:pos="3265"/>
              </w:tabs>
              <w:spacing w:before="80" w:after="80"/>
              <w:ind w:left="655" w:hanging="655"/>
              <w:rPr>
                <w:rFonts w:ascii="Arial" w:hAnsi="Arial" w:cs="Arial"/>
                <w:color w:val="000000" w:themeColor="text1"/>
                <w:sz w:val="22"/>
                <w:szCs w:val="22"/>
                <w:lang w:val="en-GB"/>
              </w:rPr>
            </w:pPr>
            <w:r w:rsidRPr="00AD3660">
              <w:rPr>
                <w:rFonts w:ascii="Arial" w:hAnsi="Arial" w:cs="Arial"/>
                <w:color w:val="000000" w:themeColor="text1"/>
                <w:sz w:val="22"/>
                <w:szCs w:val="22"/>
                <w:lang w:val="en-GB"/>
              </w:rPr>
              <w:t>Tenderers may modify or withdraw its Tender after it has been submitted by sending a written notice duly signed by the authorized signatory and properly sealed</w:t>
            </w:r>
            <w:r w:rsidRPr="00AD3660" w:rsidDel="007771EA">
              <w:rPr>
                <w:rFonts w:ascii="Arial" w:hAnsi="Arial" w:cs="Arial"/>
                <w:color w:val="000000" w:themeColor="text1"/>
                <w:sz w:val="22"/>
                <w:szCs w:val="22"/>
                <w:lang w:val="en-GB"/>
              </w:rPr>
              <w:t>,</w:t>
            </w:r>
            <w:r w:rsidRPr="00AD3660">
              <w:rPr>
                <w:rFonts w:ascii="Arial" w:hAnsi="Arial" w:cs="Arial"/>
                <w:color w:val="000000" w:themeColor="text1"/>
                <w:sz w:val="22"/>
                <w:szCs w:val="22"/>
                <w:lang w:val="en-GB"/>
              </w:rPr>
              <w:t xml:space="preserve"> and shall include a copy of the authorization confirmed by an affidavit authenticated by a Notary Public; provided that such written notice including the affidavit is received by the Procuring Entity prior to the deadline for submission of Tenders as stated under ITT Clause 3</w:t>
            </w:r>
            <w:r w:rsidR="007C5955" w:rsidRPr="00AD3660">
              <w:rPr>
                <w:rFonts w:ascii="Arial" w:hAnsi="Arial" w:cs="Arial"/>
                <w:color w:val="000000" w:themeColor="text1"/>
                <w:sz w:val="22"/>
                <w:szCs w:val="22"/>
                <w:lang w:val="en-GB"/>
              </w:rPr>
              <w:t>2</w:t>
            </w:r>
            <w:r w:rsidRPr="00AD3660">
              <w:rPr>
                <w:rFonts w:ascii="Arial" w:hAnsi="Arial" w:cs="Arial"/>
                <w:color w:val="000000" w:themeColor="text1"/>
                <w:sz w:val="22"/>
                <w:szCs w:val="22"/>
                <w:lang w:val="en-GB"/>
              </w:rPr>
              <w:t xml:space="preserve">. </w:t>
            </w:r>
          </w:p>
        </w:tc>
      </w:tr>
      <w:tr w:rsidR="00FC38AF" w:rsidRPr="00AD3660" w14:paraId="47F61145" w14:textId="77777777" w:rsidTr="008C0488">
        <w:trPr>
          <w:trHeight w:val="20"/>
        </w:trPr>
        <w:tc>
          <w:tcPr>
            <w:tcW w:w="2200" w:type="dxa"/>
            <w:tcBorders>
              <w:top w:val="single" w:sz="4" w:space="0" w:color="auto"/>
              <w:left w:val="single" w:sz="4" w:space="0" w:color="auto"/>
              <w:bottom w:val="single" w:sz="4" w:space="0" w:color="auto"/>
              <w:right w:val="single" w:sz="4" w:space="0" w:color="auto"/>
            </w:tcBorders>
          </w:tcPr>
          <w:p w14:paraId="18D0689D" w14:textId="77777777" w:rsidR="00FC38AF" w:rsidRPr="00AD3660" w:rsidRDefault="008D50F0" w:rsidP="00BC5EC0">
            <w:pPr>
              <w:pStyle w:val="Heading3"/>
              <w:rPr>
                <w:color w:val="000000" w:themeColor="text1"/>
              </w:rPr>
            </w:pPr>
            <w:bookmarkStart w:id="251" w:name="_Toc29382217"/>
            <w:r w:rsidRPr="00AD3660">
              <w:rPr>
                <w:color w:val="000000" w:themeColor="text1"/>
              </w:rPr>
              <w:t xml:space="preserve">35. </w:t>
            </w:r>
            <w:r w:rsidR="00FC38AF" w:rsidRPr="00AD3660">
              <w:rPr>
                <w:color w:val="000000" w:themeColor="text1"/>
              </w:rPr>
              <w:t>Tender Modification</w:t>
            </w:r>
            <w:bookmarkEnd w:id="251"/>
          </w:p>
        </w:tc>
        <w:tc>
          <w:tcPr>
            <w:tcW w:w="7150" w:type="dxa"/>
            <w:gridSpan w:val="2"/>
            <w:tcBorders>
              <w:top w:val="single" w:sz="4" w:space="0" w:color="auto"/>
              <w:left w:val="single" w:sz="4" w:space="0" w:color="auto"/>
              <w:bottom w:val="single" w:sz="4" w:space="0" w:color="auto"/>
              <w:right w:val="single" w:sz="4" w:space="0" w:color="auto"/>
            </w:tcBorders>
          </w:tcPr>
          <w:p w14:paraId="0E4A0031" w14:textId="77777777" w:rsidR="00FC38AF" w:rsidRPr="00AD3660" w:rsidRDefault="00FC38AF" w:rsidP="008366C7">
            <w:pPr>
              <w:pStyle w:val="Sub-ClauseText"/>
              <w:keepLines/>
              <w:numPr>
                <w:ilvl w:val="0"/>
                <w:numId w:val="132"/>
              </w:numPr>
              <w:tabs>
                <w:tab w:val="left" w:pos="835"/>
              </w:tabs>
              <w:spacing w:before="80" w:after="80"/>
              <w:ind w:left="655" w:hanging="655"/>
              <w:rPr>
                <w:rFonts w:ascii="Arial" w:hAnsi="Arial" w:cs="Arial"/>
                <w:color w:val="000000" w:themeColor="text1"/>
                <w:sz w:val="21"/>
                <w:szCs w:val="21"/>
                <w:lang w:val="en-GB"/>
              </w:rPr>
            </w:pPr>
            <w:r w:rsidRPr="00AD3660">
              <w:rPr>
                <w:rFonts w:ascii="Arial" w:hAnsi="Arial" w:cs="Arial"/>
                <w:color w:val="000000" w:themeColor="text1"/>
                <w:sz w:val="22"/>
                <w:szCs w:val="22"/>
                <w:lang w:val="en-GB"/>
              </w:rPr>
              <w:t>Tenderers shall not be allowed to retrieve its original Tender, but shall be allowed to submit corresponding modification to its original Tender marked as</w:t>
            </w:r>
            <w:r w:rsidRPr="00AD3660">
              <w:rPr>
                <w:rFonts w:ascii="Arial" w:hAnsi="Arial" w:cs="Arial"/>
                <w:color w:val="000000" w:themeColor="text1"/>
                <w:sz w:val="21"/>
                <w:szCs w:val="21"/>
                <w:lang w:val="en-GB"/>
              </w:rPr>
              <w:t xml:space="preserve"> “</w:t>
            </w:r>
            <w:r w:rsidRPr="00AD3660">
              <w:rPr>
                <w:rFonts w:ascii="Arial" w:hAnsi="Arial" w:cs="Arial"/>
                <w:b/>
                <w:color w:val="000000" w:themeColor="text1"/>
                <w:sz w:val="21"/>
                <w:szCs w:val="21"/>
                <w:lang w:val="en-GB"/>
              </w:rPr>
              <w:t>MODIFIFICATION”.</w:t>
            </w:r>
          </w:p>
        </w:tc>
      </w:tr>
      <w:tr w:rsidR="00FC38AF" w:rsidRPr="00AD3660" w14:paraId="1E28FC36" w14:textId="77777777" w:rsidTr="008C0488">
        <w:trPr>
          <w:trHeight w:val="782"/>
        </w:trPr>
        <w:tc>
          <w:tcPr>
            <w:tcW w:w="2200" w:type="dxa"/>
            <w:tcBorders>
              <w:top w:val="single" w:sz="4" w:space="0" w:color="auto"/>
              <w:left w:val="single" w:sz="4" w:space="0" w:color="auto"/>
              <w:bottom w:val="single" w:sz="4" w:space="0" w:color="auto"/>
              <w:right w:val="single" w:sz="4" w:space="0" w:color="auto"/>
            </w:tcBorders>
          </w:tcPr>
          <w:p w14:paraId="46016A1E" w14:textId="77777777" w:rsidR="00FC38AF" w:rsidRPr="00AD3660" w:rsidRDefault="008D50F0" w:rsidP="00BC5EC0">
            <w:pPr>
              <w:pStyle w:val="Heading3"/>
              <w:rPr>
                <w:color w:val="000000" w:themeColor="text1"/>
              </w:rPr>
            </w:pPr>
            <w:bookmarkStart w:id="252" w:name="_Toc29382218"/>
            <w:r w:rsidRPr="00AD3660">
              <w:rPr>
                <w:color w:val="000000" w:themeColor="text1"/>
              </w:rPr>
              <w:t xml:space="preserve">36. </w:t>
            </w:r>
            <w:r w:rsidR="00FC38AF" w:rsidRPr="00AD3660">
              <w:rPr>
                <w:color w:val="000000" w:themeColor="text1"/>
              </w:rPr>
              <w:t>Withdrawal of Tender</w:t>
            </w:r>
            <w:bookmarkEnd w:id="252"/>
          </w:p>
        </w:tc>
        <w:tc>
          <w:tcPr>
            <w:tcW w:w="7150" w:type="dxa"/>
            <w:gridSpan w:val="2"/>
            <w:tcBorders>
              <w:top w:val="single" w:sz="4" w:space="0" w:color="auto"/>
              <w:left w:val="single" w:sz="4" w:space="0" w:color="auto"/>
              <w:bottom w:val="single" w:sz="4" w:space="0" w:color="auto"/>
              <w:right w:val="single" w:sz="4" w:space="0" w:color="auto"/>
            </w:tcBorders>
          </w:tcPr>
          <w:p w14:paraId="3F50E9E0" w14:textId="77777777" w:rsidR="00FC38AF" w:rsidRPr="00AD3660" w:rsidRDefault="00FC38AF" w:rsidP="008366C7">
            <w:pPr>
              <w:pStyle w:val="Sub-ClauseText"/>
              <w:keepLines/>
              <w:numPr>
                <w:ilvl w:val="0"/>
                <w:numId w:val="62"/>
              </w:numPr>
              <w:spacing w:after="80"/>
              <w:ind w:left="655" w:hanging="655"/>
              <w:rPr>
                <w:rFonts w:ascii="Arial" w:hAnsi="Arial" w:cs="Arial"/>
                <w:color w:val="000000" w:themeColor="text1"/>
                <w:sz w:val="21"/>
                <w:szCs w:val="21"/>
                <w:lang w:val="en-GB"/>
              </w:rPr>
            </w:pPr>
            <w:r w:rsidRPr="00AD3660">
              <w:rPr>
                <w:rFonts w:ascii="Arial" w:hAnsi="Arial" w:cs="Arial"/>
                <w:color w:val="000000" w:themeColor="text1"/>
                <w:sz w:val="22"/>
                <w:szCs w:val="22"/>
                <w:lang w:val="en-GB"/>
              </w:rPr>
              <w:t xml:space="preserve">Tenderers shall be allowed to withdraw its Tender by a Letter of Withdrawal marked as </w:t>
            </w:r>
            <w:r w:rsidRPr="00AD3660">
              <w:rPr>
                <w:rFonts w:ascii="Arial" w:hAnsi="Arial" w:cs="Arial"/>
                <w:b/>
                <w:color w:val="000000" w:themeColor="text1"/>
                <w:sz w:val="21"/>
                <w:szCs w:val="21"/>
                <w:lang w:val="en-GB"/>
              </w:rPr>
              <w:t xml:space="preserve">“WITHDRAWAL”. </w:t>
            </w:r>
          </w:p>
        </w:tc>
      </w:tr>
      <w:tr w:rsidR="00734752" w:rsidRPr="00AD3660" w14:paraId="7DA3723F" w14:textId="77777777" w:rsidTr="008C0488">
        <w:trPr>
          <w:trHeight w:val="513"/>
        </w:trPr>
        <w:tc>
          <w:tcPr>
            <w:tcW w:w="9350" w:type="dxa"/>
            <w:gridSpan w:val="3"/>
            <w:tcBorders>
              <w:top w:val="single" w:sz="4" w:space="0" w:color="auto"/>
              <w:left w:val="single" w:sz="4" w:space="0" w:color="auto"/>
              <w:bottom w:val="single" w:sz="4" w:space="0" w:color="auto"/>
              <w:right w:val="single" w:sz="4" w:space="0" w:color="auto"/>
            </w:tcBorders>
          </w:tcPr>
          <w:p w14:paraId="2560622F" w14:textId="77777777" w:rsidR="00734752" w:rsidRPr="00AD3660" w:rsidRDefault="00734752" w:rsidP="008C63EA">
            <w:pPr>
              <w:pStyle w:val="Sub-ClauseText"/>
              <w:keepLines/>
              <w:tabs>
                <w:tab w:val="left" w:pos="3265"/>
              </w:tabs>
              <w:spacing w:before="80" w:after="80"/>
              <w:ind w:left="425" w:hanging="425"/>
              <w:jc w:val="center"/>
              <w:rPr>
                <w:rFonts w:ascii="Arial" w:hAnsi="Arial" w:cs="Arial"/>
                <w:b/>
                <w:color w:val="000000" w:themeColor="text1"/>
                <w:sz w:val="21"/>
                <w:szCs w:val="21"/>
                <w:lang w:val="en-GB"/>
              </w:rPr>
            </w:pPr>
            <w:r w:rsidRPr="00AD3660">
              <w:rPr>
                <w:rFonts w:ascii="Arial" w:hAnsi="Arial"/>
                <w:b/>
                <w:color w:val="000000" w:themeColor="text1"/>
                <w:spacing w:val="0"/>
                <w:sz w:val="32"/>
                <w:szCs w:val="28"/>
                <w:lang w:val="en-GB" w:eastAsia="zh-CN"/>
              </w:rPr>
              <w:t>F.</w:t>
            </w:r>
            <w:r w:rsidR="008C0BF1" w:rsidRPr="00AD3660">
              <w:rPr>
                <w:rFonts w:ascii="Arial" w:hAnsi="Arial"/>
                <w:b/>
                <w:color w:val="000000" w:themeColor="text1"/>
                <w:spacing w:val="0"/>
                <w:sz w:val="32"/>
                <w:szCs w:val="28"/>
                <w:lang w:val="en-GB" w:eastAsia="zh-CN"/>
              </w:rPr>
              <w:t xml:space="preserve"> </w:t>
            </w:r>
            <w:r w:rsidRPr="00AD3660">
              <w:rPr>
                <w:rFonts w:ascii="Arial" w:hAnsi="Arial"/>
                <w:b/>
                <w:color w:val="000000" w:themeColor="text1"/>
                <w:spacing w:val="0"/>
                <w:sz w:val="32"/>
                <w:szCs w:val="28"/>
                <w:lang w:val="en-GB" w:eastAsia="zh-CN"/>
              </w:rPr>
              <w:t>Tender Opening and Evaluation</w:t>
            </w:r>
          </w:p>
        </w:tc>
      </w:tr>
      <w:tr w:rsidR="008C63EA" w:rsidRPr="00AD3660" w14:paraId="4B376545" w14:textId="77777777" w:rsidTr="008C0488">
        <w:trPr>
          <w:trHeight w:val="927"/>
        </w:trPr>
        <w:tc>
          <w:tcPr>
            <w:tcW w:w="2250" w:type="dxa"/>
            <w:gridSpan w:val="2"/>
            <w:vMerge w:val="restart"/>
            <w:tcBorders>
              <w:top w:val="single" w:sz="4" w:space="0" w:color="auto"/>
              <w:left w:val="single" w:sz="4" w:space="0" w:color="auto"/>
              <w:right w:val="single" w:sz="4" w:space="0" w:color="auto"/>
            </w:tcBorders>
          </w:tcPr>
          <w:p w14:paraId="0262DE8A" w14:textId="77777777" w:rsidR="008C63EA" w:rsidRPr="00AD3660" w:rsidRDefault="008D50F0" w:rsidP="00BC5EC0">
            <w:pPr>
              <w:pStyle w:val="Heading3"/>
              <w:rPr>
                <w:color w:val="000000" w:themeColor="text1"/>
              </w:rPr>
            </w:pPr>
            <w:bookmarkStart w:id="253" w:name="_Toc29382219"/>
            <w:r w:rsidRPr="00AD3660">
              <w:rPr>
                <w:color w:val="000000" w:themeColor="text1"/>
              </w:rPr>
              <w:t xml:space="preserve">37. </w:t>
            </w:r>
            <w:r w:rsidR="008C63EA" w:rsidRPr="00AD3660">
              <w:rPr>
                <w:color w:val="000000" w:themeColor="text1"/>
              </w:rPr>
              <w:t>Tender Opening</w:t>
            </w:r>
            <w:bookmarkEnd w:id="253"/>
          </w:p>
        </w:tc>
        <w:tc>
          <w:tcPr>
            <w:tcW w:w="7100" w:type="dxa"/>
            <w:tcBorders>
              <w:top w:val="single" w:sz="4" w:space="0" w:color="auto"/>
              <w:left w:val="single" w:sz="4" w:space="0" w:color="auto"/>
              <w:bottom w:val="single" w:sz="4" w:space="0" w:color="auto"/>
              <w:right w:val="single" w:sz="4" w:space="0" w:color="auto"/>
            </w:tcBorders>
          </w:tcPr>
          <w:p w14:paraId="26000D28" w14:textId="77777777" w:rsidR="008C63EA" w:rsidRPr="00AD3660" w:rsidRDefault="008C63EA" w:rsidP="008366C7">
            <w:pPr>
              <w:pStyle w:val="Sub-ClauseText"/>
              <w:keepLines/>
              <w:numPr>
                <w:ilvl w:val="0"/>
                <w:numId w:val="142"/>
              </w:numPr>
              <w:spacing w:after="80"/>
              <w:ind w:left="605" w:hanging="630"/>
              <w:rPr>
                <w:rFonts w:ascii="Arial" w:hAnsi="Arial" w:cs="Arial"/>
                <w:color w:val="000000" w:themeColor="text1"/>
                <w:sz w:val="21"/>
                <w:szCs w:val="21"/>
                <w:lang w:val="en-GB"/>
              </w:rPr>
            </w:pPr>
            <w:r w:rsidRPr="00AD3660">
              <w:rPr>
                <w:rFonts w:ascii="Arial" w:hAnsi="Arial" w:cs="Arial"/>
                <w:color w:val="000000" w:themeColor="text1"/>
                <w:sz w:val="22"/>
                <w:szCs w:val="22"/>
                <w:lang w:val="en-GB"/>
              </w:rPr>
              <w:t xml:space="preserve">Tenders shall be opened immediately after the deadline for submission of Tenders at the primary place as specified in the </w:t>
            </w:r>
            <w:r w:rsidRPr="00AD3660">
              <w:rPr>
                <w:rFonts w:ascii="Arial" w:hAnsi="Arial" w:cs="Arial"/>
                <w:b/>
                <w:color w:val="000000" w:themeColor="text1"/>
                <w:sz w:val="22"/>
                <w:szCs w:val="22"/>
                <w:lang w:val="en-GB"/>
              </w:rPr>
              <w:t xml:space="preserve">TDS </w:t>
            </w:r>
            <w:r w:rsidRPr="00AD3660">
              <w:rPr>
                <w:rFonts w:ascii="Arial" w:hAnsi="Arial" w:cs="Arial"/>
                <w:color w:val="000000" w:themeColor="text1"/>
                <w:sz w:val="22"/>
                <w:szCs w:val="22"/>
                <w:lang w:val="en-GB"/>
              </w:rPr>
              <w:t xml:space="preserve">but not later than </w:t>
            </w:r>
            <w:r w:rsidRPr="00AD3660">
              <w:rPr>
                <w:rFonts w:ascii="Arial" w:hAnsi="Arial" w:cs="Arial"/>
                <w:b/>
                <w:color w:val="000000" w:themeColor="text1"/>
                <w:sz w:val="22"/>
                <w:szCs w:val="22"/>
                <w:lang w:val="en-GB"/>
              </w:rPr>
              <w:t>ONE HOUR</w:t>
            </w:r>
            <w:r w:rsidRPr="00AD3660">
              <w:rPr>
                <w:rFonts w:ascii="Arial" w:hAnsi="Arial" w:cs="Arial"/>
                <w:color w:val="000000" w:themeColor="text1"/>
                <w:sz w:val="22"/>
                <w:szCs w:val="22"/>
                <w:lang w:val="en-GB"/>
              </w:rPr>
              <w:t xml:space="preserve"> after expiry of the submission deadline at the same primary place. </w:t>
            </w:r>
            <w:r w:rsidR="0094505B" w:rsidRPr="00AD3660">
              <w:rPr>
                <w:rFonts w:ascii="Arial" w:hAnsi="Arial" w:cs="Arial"/>
                <w:color w:val="000000" w:themeColor="text1"/>
                <w:sz w:val="22"/>
                <w:szCs w:val="22"/>
                <w:lang w:val="en-GB"/>
              </w:rPr>
              <w:t xml:space="preserve">In case of manpower supply, </w:t>
            </w:r>
            <w:proofErr w:type="gramStart"/>
            <w:r w:rsidR="00995F9E" w:rsidRPr="00AD3660">
              <w:rPr>
                <w:rFonts w:ascii="Arial" w:hAnsi="Arial" w:cs="Arial"/>
                <w:color w:val="000000" w:themeColor="text1"/>
                <w:sz w:val="22"/>
                <w:szCs w:val="22"/>
                <w:lang w:val="en-GB"/>
              </w:rPr>
              <w:t>Financial</w:t>
            </w:r>
            <w:proofErr w:type="gramEnd"/>
            <w:r w:rsidR="00995F9E" w:rsidRPr="00AD3660">
              <w:rPr>
                <w:rFonts w:ascii="Arial" w:hAnsi="Arial" w:cs="Arial"/>
                <w:color w:val="000000" w:themeColor="text1"/>
                <w:sz w:val="22"/>
                <w:szCs w:val="22"/>
                <w:lang w:val="en-GB"/>
              </w:rPr>
              <w:t xml:space="preserve"> envelope shall not</w:t>
            </w:r>
            <w:r w:rsidR="0094505B" w:rsidRPr="00AD3660">
              <w:rPr>
                <w:rFonts w:ascii="Arial" w:hAnsi="Arial" w:cs="Arial"/>
                <w:color w:val="000000" w:themeColor="text1"/>
                <w:sz w:val="22"/>
                <w:szCs w:val="22"/>
                <w:lang w:val="en-GB"/>
              </w:rPr>
              <w:t xml:space="preserve"> </w:t>
            </w:r>
            <w:r w:rsidR="00995F9E" w:rsidRPr="00AD3660">
              <w:rPr>
                <w:rFonts w:ascii="Arial" w:hAnsi="Arial" w:cs="Arial"/>
                <w:color w:val="000000" w:themeColor="text1"/>
                <w:sz w:val="22"/>
                <w:szCs w:val="22"/>
                <w:lang w:val="en-GB"/>
              </w:rPr>
              <w:t>be open with technical tender.</w:t>
            </w:r>
          </w:p>
          <w:p w14:paraId="6B0573C6" w14:textId="77777777" w:rsidR="008039F8" w:rsidRPr="00AD3660" w:rsidRDefault="008039F8" w:rsidP="008366C7">
            <w:pPr>
              <w:pStyle w:val="Sub-ClauseText"/>
              <w:keepLines/>
              <w:numPr>
                <w:ilvl w:val="0"/>
                <w:numId w:val="142"/>
              </w:numPr>
              <w:spacing w:after="80"/>
              <w:ind w:left="605" w:hanging="630"/>
              <w:rPr>
                <w:rFonts w:ascii="Arial" w:hAnsi="Arial" w:cs="Arial"/>
                <w:color w:val="000000" w:themeColor="text1"/>
                <w:sz w:val="21"/>
                <w:szCs w:val="21"/>
                <w:lang w:val="en-GB"/>
              </w:rPr>
            </w:pPr>
            <w:r w:rsidRPr="00AD3660">
              <w:rPr>
                <w:rFonts w:ascii="Arial" w:hAnsi="Arial" w:cs="Arial"/>
                <w:b/>
                <w:color w:val="000000" w:themeColor="text1"/>
                <w:sz w:val="22"/>
                <w:szCs w:val="22"/>
                <w:lang w:val="en-GB"/>
              </w:rPr>
              <w:t>In case of manpower supply</w:t>
            </w:r>
            <w:r w:rsidRPr="00AD3660">
              <w:rPr>
                <w:rFonts w:ascii="Arial" w:hAnsi="Arial" w:cs="Arial"/>
                <w:color w:val="000000" w:themeColor="text1"/>
                <w:sz w:val="22"/>
                <w:szCs w:val="22"/>
                <w:lang w:val="en-GB"/>
              </w:rPr>
              <w:t xml:space="preserve">, financial envelope shall be open publicly after approval of technical evaluation report. </w:t>
            </w:r>
            <w:r w:rsidRPr="00AD3660">
              <w:rPr>
                <w:rFonts w:ascii="Arial" w:hAnsi="Arial" w:cs="Arial"/>
                <w:b/>
                <w:color w:val="000000" w:themeColor="text1"/>
                <w:sz w:val="22"/>
                <w:szCs w:val="22"/>
                <w:lang w:val="en-GB"/>
              </w:rPr>
              <w:t>The financial envelope of only successful tender (i.e. technically responsive with pass mark) shall be open</w:t>
            </w:r>
            <w:r w:rsidR="00652D49" w:rsidRPr="00AD3660">
              <w:rPr>
                <w:rFonts w:ascii="Arial" w:hAnsi="Arial" w:cs="Arial"/>
                <w:b/>
                <w:color w:val="000000" w:themeColor="text1"/>
                <w:sz w:val="22"/>
                <w:szCs w:val="22"/>
                <w:lang w:val="en-GB"/>
              </w:rPr>
              <w:t>ed by TEC</w:t>
            </w:r>
            <w:r w:rsidRPr="00AD3660">
              <w:rPr>
                <w:rFonts w:ascii="Arial" w:hAnsi="Arial" w:cs="Arial"/>
                <w:b/>
                <w:color w:val="000000" w:themeColor="text1"/>
                <w:sz w:val="22"/>
                <w:szCs w:val="22"/>
                <w:lang w:val="en-GB"/>
              </w:rPr>
              <w:t xml:space="preserve"> like one stage two envelope method. Rest financial envelope shall be returned unopened.</w:t>
            </w:r>
          </w:p>
        </w:tc>
      </w:tr>
      <w:tr w:rsidR="008C63EA" w:rsidRPr="00AD3660" w14:paraId="17A1E989" w14:textId="77777777" w:rsidTr="008C0488">
        <w:trPr>
          <w:trHeight w:val="1200"/>
        </w:trPr>
        <w:tc>
          <w:tcPr>
            <w:tcW w:w="2250" w:type="dxa"/>
            <w:gridSpan w:val="2"/>
            <w:vMerge/>
            <w:tcBorders>
              <w:left w:val="single" w:sz="4" w:space="0" w:color="auto"/>
              <w:right w:val="single" w:sz="4" w:space="0" w:color="auto"/>
            </w:tcBorders>
          </w:tcPr>
          <w:p w14:paraId="2734E91A" w14:textId="77777777" w:rsidR="008C63EA" w:rsidRPr="00AD3660" w:rsidRDefault="008C63EA" w:rsidP="00BC5EC0">
            <w:pPr>
              <w:pStyle w:val="Heading3"/>
              <w:rPr>
                <w:color w:val="000000" w:themeColor="text1"/>
              </w:rPr>
            </w:pPr>
            <w:bookmarkStart w:id="254" w:name="_Toc476145904"/>
            <w:bookmarkEnd w:id="254"/>
          </w:p>
        </w:tc>
        <w:tc>
          <w:tcPr>
            <w:tcW w:w="7100" w:type="dxa"/>
            <w:tcBorders>
              <w:top w:val="single" w:sz="4" w:space="0" w:color="auto"/>
              <w:left w:val="single" w:sz="4" w:space="0" w:color="auto"/>
              <w:bottom w:val="single" w:sz="4" w:space="0" w:color="auto"/>
              <w:right w:val="single" w:sz="4" w:space="0" w:color="auto"/>
            </w:tcBorders>
          </w:tcPr>
          <w:p w14:paraId="33DF468A" w14:textId="77777777" w:rsidR="008C63EA" w:rsidRPr="00AD3660" w:rsidRDefault="008C63EA" w:rsidP="008366C7">
            <w:pPr>
              <w:pStyle w:val="Sub-ClauseText"/>
              <w:keepLines/>
              <w:numPr>
                <w:ilvl w:val="0"/>
                <w:numId w:val="142"/>
              </w:numPr>
              <w:spacing w:after="80"/>
              <w:ind w:left="605" w:hanging="630"/>
              <w:rPr>
                <w:rFonts w:ascii="Arial" w:hAnsi="Arial" w:cs="Arial"/>
                <w:color w:val="000000" w:themeColor="text1"/>
                <w:sz w:val="22"/>
                <w:szCs w:val="22"/>
                <w:lang w:val="en-GB"/>
              </w:rPr>
            </w:pPr>
            <w:r w:rsidRPr="00AD3660">
              <w:rPr>
                <w:rFonts w:ascii="Arial" w:hAnsi="Arial" w:cs="Arial"/>
                <w:color w:val="000000" w:themeColor="text1"/>
                <w:sz w:val="22"/>
                <w:szCs w:val="22"/>
                <w:lang w:val="en-GB"/>
              </w:rPr>
              <w:t>Tenderers’ representatives shall be duly authorised by the Tenderer. Tenderers or their authorised representatives will be allowed to attend and witness the opening of Tenders, and will sign a register evidencing their attendance.</w:t>
            </w:r>
          </w:p>
        </w:tc>
      </w:tr>
      <w:tr w:rsidR="008C63EA" w:rsidRPr="00AD3660" w14:paraId="19408FCF" w14:textId="77777777" w:rsidTr="008C0488">
        <w:trPr>
          <w:trHeight w:val="1395"/>
        </w:trPr>
        <w:tc>
          <w:tcPr>
            <w:tcW w:w="2250" w:type="dxa"/>
            <w:gridSpan w:val="2"/>
            <w:vMerge/>
            <w:tcBorders>
              <w:left w:val="single" w:sz="4" w:space="0" w:color="auto"/>
              <w:right w:val="single" w:sz="4" w:space="0" w:color="auto"/>
            </w:tcBorders>
          </w:tcPr>
          <w:p w14:paraId="3988F899" w14:textId="77777777" w:rsidR="008C63EA" w:rsidRPr="00AD3660" w:rsidRDefault="008C63EA" w:rsidP="00BC5EC0">
            <w:pPr>
              <w:pStyle w:val="Heading3"/>
              <w:rPr>
                <w:color w:val="000000" w:themeColor="text1"/>
              </w:rPr>
            </w:pPr>
            <w:bookmarkStart w:id="255" w:name="_Toc476145905"/>
            <w:bookmarkEnd w:id="255"/>
          </w:p>
        </w:tc>
        <w:tc>
          <w:tcPr>
            <w:tcW w:w="7100" w:type="dxa"/>
            <w:tcBorders>
              <w:top w:val="single" w:sz="4" w:space="0" w:color="auto"/>
              <w:left w:val="single" w:sz="4" w:space="0" w:color="auto"/>
              <w:bottom w:val="single" w:sz="4" w:space="0" w:color="auto"/>
              <w:right w:val="single" w:sz="4" w:space="0" w:color="auto"/>
            </w:tcBorders>
          </w:tcPr>
          <w:p w14:paraId="56B5D887" w14:textId="77777777" w:rsidR="008C63EA" w:rsidRPr="00AD3660" w:rsidRDefault="008C63EA" w:rsidP="008366C7">
            <w:pPr>
              <w:pStyle w:val="Sub-ClauseText"/>
              <w:keepLines/>
              <w:numPr>
                <w:ilvl w:val="0"/>
                <w:numId w:val="142"/>
              </w:numPr>
              <w:spacing w:after="80"/>
              <w:ind w:left="605" w:hanging="630"/>
              <w:rPr>
                <w:rFonts w:ascii="Arial" w:hAnsi="Arial" w:cs="Arial"/>
                <w:color w:val="000000" w:themeColor="text1"/>
                <w:sz w:val="22"/>
                <w:szCs w:val="22"/>
                <w:lang w:val="en-GB"/>
              </w:rPr>
            </w:pPr>
            <w:r w:rsidRPr="00AD3660">
              <w:rPr>
                <w:rFonts w:ascii="Arial" w:hAnsi="Arial" w:cs="Arial"/>
                <w:color w:val="000000" w:themeColor="text1"/>
                <w:sz w:val="22"/>
                <w:szCs w:val="22"/>
                <w:lang w:val="en-GB"/>
              </w:rPr>
              <w:t>The authenticity of withdrawal of, or modifications to original Tender, if any made by a Tenderer in specified manner, shall be examined and verified by the Tender Opening Committee (TOC) based on documents submitted as stated under ITT Sub Clause 34.1.</w:t>
            </w:r>
          </w:p>
        </w:tc>
      </w:tr>
      <w:tr w:rsidR="008C63EA" w:rsidRPr="00AD3660" w14:paraId="424785F4" w14:textId="77777777" w:rsidTr="008C0488">
        <w:trPr>
          <w:trHeight w:val="3384"/>
        </w:trPr>
        <w:tc>
          <w:tcPr>
            <w:tcW w:w="2250" w:type="dxa"/>
            <w:gridSpan w:val="2"/>
            <w:vMerge/>
            <w:tcBorders>
              <w:left w:val="single" w:sz="4" w:space="0" w:color="auto"/>
              <w:right w:val="single" w:sz="4" w:space="0" w:color="auto"/>
            </w:tcBorders>
          </w:tcPr>
          <w:p w14:paraId="5CD9A6BA" w14:textId="77777777" w:rsidR="008C63EA" w:rsidRPr="00AD3660" w:rsidRDefault="008C63EA" w:rsidP="00BC5EC0">
            <w:pPr>
              <w:pStyle w:val="Heading3"/>
              <w:rPr>
                <w:color w:val="000000" w:themeColor="text1"/>
              </w:rPr>
            </w:pPr>
            <w:bookmarkStart w:id="256" w:name="_Toc476145906"/>
            <w:bookmarkEnd w:id="256"/>
          </w:p>
        </w:tc>
        <w:tc>
          <w:tcPr>
            <w:tcW w:w="7100" w:type="dxa"/>
            <w:tcBorders>
              <w:top w:val="single" w:sz="4" w:space="0" w:color="auto"/>
              <w:left w:val="single" w:sz="4" w:space="0" w:color="auto"/>
              <w:bottom w:val="single" w:sz="4" w:space="0" w:color="auto"/>
              <w:right w:val="single" w:sz="4" w:space="0" w:color="auto"/>
            </w:tcBorders>
          </w:tcPr>
          <w:p w14:paraId="24DE260F" w14:textId="77777777" w:rsidR="008C63EA" w:rsidRPr="00AD3660" w:rsidRDefault="008C63EA" w:rsidP="008366C7">
            <w:pPr>
              <w:pStyle w:val="Sub-ClauseText"/>
              <w:keepLines/>
              <w:numPr>
                <w:ilvl w:val="0"/>
                <w:numId w:val="142"/>
              </w:numPr>
              <w:spacing w:after="80"/>
              <w:ind w:left="605" w:hanging="630"/>
              <w:rPr>
                <w:rFonts w:ascii="Arial" w:hAnsi="Arial" w:cs="Arial"/>
                <w:color w:val="000000" w:themeColor="text1"/>
                <w:sz w:val="22"/>
                <w:szCs w:val="22"/>
                <w:lang w:val="en-GB"/>
              </w:rPr>
            </w:pPr>
            <w:r w:rsidRPr="00AD3660">
              <w:rPr>
                <w:rFonts w:ascii="Arial" w:hAnsi="Arial" w:cs="Arial"/>
                <w:color w:val="000000" w:themeColor="text1"/>
                <w:sz w:val="22"/>
                <w:szCs w:val="22"/>
                <w:lang w:val="en-GB"/>
              </w:rPr>
              <w:t>Ensuring that only the correct (M) and (O) envelopes are opened, details of each Tender will be dealt with as follows:</w:t>
            </w:r>
          </w:p>
          <w:p w14:paraId="7966C3EB" w14:textId="77777777" w:rsidR="008C63EA" w:rsidRPr="00AD3660" w:rsidRDefault="008C63EA" w:rsidP="005236B0">
            <w:pPr>
              <w:keepLines/>
              <w:spacing w:before="120" w:after="120"/>
              <w:ind w:left="655"/>
              <w:jc w:val="both"/>
              <w:rPr>
                <w:rFonts w:ascii="Arial" w:eastAsia="Times New Roman" w:hAnsi="Arial" w:cs="Arial"/>
                <w:color w:val="000000" w:themeColor="text1"/>
                <w:spacing w:val="-4"/>
                <w:sz w:val="22"/>
                <w:szCs w:val="22"/>
                <w:lang w:val="en-GB" w:eastAsia="en-US"/>
              </w:rPr>
            </w:pPr>
            <w:r w:rsidRPr="00AD3660">
              <w:rPr>
                <w:rFonts w:ascii="Arial" w:eastAsia="Times New Roman" w:hAnsi="Arial" w:cs="Arial"/>
                <w:color w:val="000000" w:themeColor="text1"/>
                <w:spacing w:val="-4"/>
                <w:sz w:val="22"/>
                <w:szCs w:val="22"/>
                <w:lang w:val="en-GB" w:eastAsia="en-US"/>
              </w:rPr>
              <w:t>The Chairperson of the Tender Opening Committee will read aloud each Tender and record in the Tender Opening Sheet (TOS</w:t>
            </w:r>
            <w:proofErr w:type="gramStart"/>
            <w:r w:rsidRPr="00AD3660">
              <w:rPr>
                <w:rFonts w:ascii="Arial" w:eastAsia="Times New Roman" w:hAnsi="Arial" w:cs="Arial"/>
                <w:color w:val="000000" w:themeColor="text1"/>
                <w:spacing w:val="-4"/>
                <w:sz w:val="22"/>
                <w:szCs w:val="22"/>
                <w:lang w:val="en-GB" w:eastAsia="en-US"/>
              </w:rPr>
              <w:t>) :</w:t>
            </w:r>
            <w:proofErr w:type="gramEnd"/>
          </w:p>
          <w:p w14:paraId="76771098" w14:textId="77777777" w:rsidR="008C63EA" w:rsidRPr="00AD3660" w:rsidRDefault="008C63EA" w:rsidP="008366C7">
            <w:pPr>
              <w:keepLines/>
              <w:numPr>
                <w:ilvl w:val="1"/>
                <w:numId w:val="19"/>
              </w:numPr>
              <w:ind w:hanging="533"/>
              <w:jc w:val="both"/>
              <w:rPr>
                <w:rFonts w:ascii="Arial" w:eastAsia="Times New Roman" w:hAnsi="Arial" w:cs="Arial"/>
                <w:color w:val="000000" w:themeColor="text1"/>
                <w:spacing w:val="-4"/>
                <w:sz w:val="22"/>
                <w:szCs w:val="22"/>
                <w:lang w:val="en-GB" w:eastAsia="en-US"/>
              </w:rPr>
            </w:pPr>
            <w:r w:rsidRPr="00AD3660">
              <w:rPr>
                <w:rFonts w:ascii="Arial" w:eastAsia="Times New Roman" w:hAnsi="Arial" w:cs="Arial"/>
                <w:color w:val="000000" w:themeColor="text1"/>
                <w:spacing w:val="-4"/>
                <w:sz w:val="22"/>
                <w:szCs w:val="22"/>
                <w:lang w:val="en-GB" w:eastAsia="en-US"/>
              </w:rPr>
              <w:t xml:space="preserve">the name and </w:t>
            </w:r>
            <w:proofErr w:type="gramStart"/>
            <w:r w:rsidRPr="00AD3660">
              <w:rPr>
                <w:rFonts w:ascii="Arial" w:eastAsia="Times New Roman" w:hAnsi="Arial" w:cs="Arial"/>
                <w:color w:val="000000" w:themeColor="text1"/>
                <w:spacing w:val="-4"/>
                <w:sz w:val="22"/>
                <w:szCs w:val="22"/>
                <w:lang w:val="en-GB" w:eastAsia="en-US"/>
              </w:rPr>
              <w:t>address  of</w:t>
            </w:r>
            <w:proofErr w:type="gramEnd"/>
            <w:r w:rsidRPr="00AD3660">
              <w:rPr>
                <w:rFonts w:ascii="Arial" w:eastAsia="Times New Roman" w:hAnsi="Arial" w:cs="Arial"/>
                <w:color w:val="000000" w:themeColor="text1"/>
                <w:spacing w:val="-4"/>
                <w:sz w:val="22"/>
                <w:szCs w:val="22"/>
                <w:lang w:val="en-GB" w:eastAsia="en-US"/>
              </w:rPr>
              <w:t xml:space="preserve"> the Tenderer; </w:t>
            </w:r>
          </w:p>
          <w:p w14:paraId="50C48BBB" w14:textId="77777777" w:rsidR="008C63EA" w:rsidRPr="00AD3660" w:rsidRDefault="008C63EA" w:rsidP="008366C7">
            <w:pPr>
              <w:keepLines/>
              <w:numPr>
                <w:ilvl w:val="1"/>
                <w:numId w:val="19"/>
              </w:numPr>
              <w:ind w:hanging="533"/>
              <w:jc w:val="both"/>
              <w:rPr>
                <w:rFonts w:ascii="Arial" w:eastAsia="Times New Roman" w:hAnsi="Arial" w:cs="Arial"/>
                <w:color w:val="000000" w:themeColor="text1"/>
                <w:spacing w:val="-4"/>
                <w:sz w:val="22"/>
                <w:szCs w:val="22"/>
                <w:lang w:val="en-GB" w:eastAsia="en-US"/>
              </w:rPr>
            </w:pPr>
            <w:r w:rsidRPr="00AD3660">
              <w:rPr>
                <w:rFonts w:ascii="Arial" w:eastAsia="Times New Roman" w:hAnsi="Arial" w:cs="Arial"/>
                <w:color w:val="000000" w:themeColor="text1"/>
                <w:spacing w:val="-4"/>
                <w:sz w:val="22"/>
                <w:szCs w:val="22"/>
                <w:lang w:val="en-GB" w:eastAsia="en-US"/>
              </w:rPr>
              <w:t xml:space="preserve">state if it is a withdrawn, modified </w:t>
            </w:r>
            <w:proofErr w:type="gramStart"/>
            <w:r w:rsidRPr="00AD3660">
              <w:rPr>
                <w:rFonts w:ascii="Arial" w:eastAsia="Times New Roman" w:hAnsi="Arial" w:cs="Arial"/>
                <w:color w:val="000000" w:themeColor="text1"/>
                <w:spacing w:val="-4"/>
                <w:sz w:val="22"/>
                <w:szCs w:val="22"/>
                <w:lang w:val="en-GB" w:eastAsia="en-US"/>
              </w:rPr>
              <w:t>or  original</w:t>
            </w:r>
            <w:proofErr w:type="gramEnd"/>
            <w:r w:rsidRPr="00AD3660">
              <w:rPr>
                <w:rFonts w:ascii="Arial" w:eastAsia="Times New Roman" w:hAnsi="Arial" w:cs="Arial"/>
                <w:color w:val="000000" w:themeColor="text1"/>
                <w:spacing w:val="-4"/>
                <w:sz w:val="22"/>
                <w:szCs w:val="22"/>
                <w:lang w:val="en-GB" w:eastAsia="en-US"/>
              </w:rPr>
              <w:t xml:space="preserve"> Tender;</w:t>
            </w:r>
          </w:p>
          <w:p w14:paraId="1F317029" w14:textId="77777777" w:rsidR="008C63EA" w:rsidRPr="00AD3660" w:rsidRDefault="008C63EA" w:rsidP="008366C7">
            <w:pPr>
              <w:keepLines/>
              <w:numPr>
                <w:ilvl w:val="1"/>
                <w:numId w:val="19"/>
              </w:numPr>
              <w:ind w:hanging="533"/>
              <w:jc w:val="both"/>
              <w:rPr>
                <w:rFonts w:ascii="Arial" w:eastAsia="Times New Roman" w:hAnsi="Arial" w:cs="Arial"/>
                <w:color w:val="000000" w:themeColor="text1"/>
                <w:spacing w:val="-4"/>
                <w:sz w:val="22"/>
                <w:szCs w:val="22"/>
                <w:lang w:val="en-GB" w:eastAsia="en-US"/>
              </w:rPr>
            </w:pPr>
            <w:r w:rsidRPr="00AD3660">
              <w:rPr>
                <w:rFonts w:ascii="Arial" w:eastAsia="Times New Roman" w:hAnsi="Arial" w:cs="Arial"/>
                <w:color w:val="000000" w:themeColor="text1"/>
                <w:spacing w:val="-4"/>
                <w:sz w:val="22"/>
                <w:szCs w:val="22"/>
                <w:lang w:val="en-GB" w:eastAsia="en-US"/>
              </w:rPr>
              <w:t xml:space="preserve"> </w:t>
            </w:r>
            <w:proofErr w:type="gramStart"/>
            <w:r w:rsidRPr="00AD3660">
              <w:rPr>
                <w:rFonts w:ascii="Arial" w:eastAsia="Times New Roman" w:hAnsi="Arial" w:cs="Arial"/>
                <w:color w:val="000000" w:themeColor="text1"/>
                <w:spacing w:val="-4"/>
                <w:sz w:val="22"/>
                <w:szCs w:val="22"/>
                <w:lang w:val="en-GB" w:eastAsia="en-US"/>
              </w:rPr>
              <w:t>the  Tender</w:t>
            </w:r>
            <w:proofErr w:type="gramEnd"/>
            <w:r w:rsidRPr="00AD3660">
              <w:rPr>
                <w:rFonts w:ascii="Arial" w:eastAsia="Times New Roman" w:hAnsi="Arial" w:cs="Arial"/>
                <w:color w:val="000000" w:themeColor="text1"/>
                <w:spacing w:val="-4"/>
                <w:sz w:val="22"/>
                <w:szCs w:val="22"/>
                <w:lang w:val="en-GB" w:eastAsia="en-US"/>
              </w:rPr>
              <w:t xml:space="preserve"> price</w:t>
            </w:r>
          </w:p>
          <w:p w14:paraId="46A88599" w14:textId="77777777" w:rsidR="008C63EA" w:rsidRPr="00AD3660" w:rsidRDefault="008C63EA" w:rsidP="008366C7">
            <w:pPr>
              <w:keepLines/>
              <w:numPr>
                <w:ilvl w:val="1"/>
                <w:numId w:val="19"/>
              </w:numPr>
              <w:ind w:hanging="533"/>
              <w:jc w:val="both"/>
              <w:rPr>
                <w:rFonts w:ascii="Arial" w:eastAsia="Times New Roman" w:hAnsi="Arial" w:cs="Arial"/>
                <w:color w:val="000000" w:themeColor="text1"/>
                <w:spacing w:val="-4"/>
                <w:sz w:val="22"/>
                <w:szCs w:val="22"/>
                <w:lang w:val="en-GB" w:eastAsia="en-US"/>
              </w:rPr>
            </w:pPr>
            <w:r w:rsidRPr="00AD3660">
              <w:rPr>
                <w:rFonts w:ascii="Arial" w:eastAsia="Times New Roman" w:hAnsi="Arial" w:cs="Arial"/>
                <w:color w:val="000000" w:themeColor="text1"/>
                <w:spacing w:val="-4"/>
                <w:sz w:val="22"/>
                <w:szCs w:val="22"/>
                <w:lang w:val="en-GB" w:eastAsia="en-US"/>
              </w:rPr>
              <w:t xml:space="preserve">the number of initialled corrections; </w:t>
            </w:r>
          </w:p>
          <w:p w14:paraId="4A1A1AF8" w14:textId="77777777" w:rsidR="008C63EA" w:rsidRPr="00AD3660" w:rsidRDefault="008C63EA" w:rsidP="008366C7">
            <w:pPr>
              <w:keepLines/>
              <w:numPr>
                <w:ilvl w:val="1"/>
                <w:numId w:val="19"/>
              </w:numPr>
              <w:ind w:hanging="533"/>
              <w:jc w:val="both"/>
              <w:rPr>
                <w:rFonts w:ascii="Arial" w:eastAsia="Times New Roman" w:hAnsi="Arial" w:cs="Arial"/>
                <w:color w:val="000000" w:themeColor="text1"/>
                <w:spacing w:val="-4"/>
                <w:sz w:val="22"/>
                <w:szCs w:val="22"/>
                <w:lang w:val="en-GB" w:eastAsia="en-US"/>
              </w:rPr>
            </w:pPr>
            <w:r w:rsidRPr="00AD3660">
              <w:rPr>
                <w:rFonts w:ascii="Arial" w:eastAsia="Times New Roman" w:hAnsi="Arial" w:cs="Arial"/>
                <w:color w:val="000000" w:themeColor="text1"/>
                <w:spacing w:val="-4"/>
                <w:sz w:val="22"/>
                <w:szCs w:val="22"/>
                <w:lang w:val="en-GB" w:eastAsia="en-US"/>
              </w:rPr>
              <w:t xml:space="preserve">the presence or absence of any requisite Tender Security;  </w:t>
            </w:r>
          </w:p>
          <w:p w14:paraId="66897482" w14:textId="77777777" w:rsidR="008C63EA" w:rsidRPr="00AD3660" w:rsidRDefault="008C63EA" w:rsidP="008366C7">
            <w:pPr>
              <w:keepLines/>
              <w:numPr>
                <w:ilvl w:val="1"/>
                <w:numId w:val="19"/>
              </w:numPr>
              <w:ind w:hanging="533"/>
              <w:jc w:val="both"/>
              <w:rPr>
                <w:rFonts w:ascii="Arial" w:hAnsi="Arial" w:cs="Arial"/>
                <w:color w:val="000000" w:themeColor="text1"/>
                <w:sz w:val="21"/>
                <w:szCs w:val="21"/>
                <w:lang w:val="en-GB"/>
              </w:rPr>
            </w:pPr>
            <w:r w:rsidRPr="00AD3660">
              <w:rPr>
                <w:rFonts w:ascii="Arial" w:eastAsia="Times New Roman" w:hAnsi="Arial" w:cs="Arial"/>
                <w:color w:val="000000" w:themeColor="text1"/>
                <w:spacing w:val="-4"/>
                <w:sz w:val="22"/>
                <w:szCs w:val="22"/>
                <w:lang w:val="en-GB" w:eastAsia="en-US"/>
              </w:rPr>
              <w:t>such other details as the Procuring Entity, at its discretion, may consider appropriate.</w:t>
            </w:r>
          </w:p>
        </w:tc>
      </w:tr>
      <w:tr w:rsidR="008C63EA" w:rsidRPr="00AD3660" w14:paraId="4470C3CF" w14:textId="77777777" w:rsidTr="008C0488">
        <w:trPr>
          <w:trHeight w:val="20"/>
        </w:trPr>
        <w:tc>
          <w:tcPr>
            <w:tcW w:w="2250" w:type="dxa"/>
            <w:gridSpan w:val="2"/>
            <w:vMerge/>
            <w:tcBorders>
              <w:left w:val="single" w:sz="4" w:space="0" w:color="auto"/>
              <w:right w:val="single" w:sz="4" w:space="0" w:color="auto"/>
            </w:tcBorders>
          </w:tcPr>
          <w:p w14:paraId="4CEABC9A" w14:textId="77777777" w:rsidR="008C63EA" w:rsidRPr="00AD3660" w:rsidRDefault="008C63EA" w:rsidP="00BC5EC0">
            <w:pPr>
              <w:pStyle w:val="Heading3"/>
              <w:rPr>
                <w:color w:val="000000" w:themeColor="text1"/>
              </w:rPr>
            </w:pPr>
            <w:bookmarkStart w:id="257" w:name="_Toc476145907"/>
            <w:bookmarkEnd w:id="257"/>
          </w:p>
        </w:tc>
        <w:tc>
          <w:tcPr>
            <w:tcW w:w="7100" w:type="dxa"/>
            <w:tcBorders>
              <w:top w:val="single" w:sz="4" w:space="0" w:color="auto"/>
              <w:left w:val="single" w:sz="4" w:space="0" w:color="auto"/>
              <w:bottom w:val="single" w:sz="4" w:space="0" w:color="auto"/>
              <w:right w:val="single" w:sz="4" w:space="0" w:color="auto"/>
            </w:tcBorders>
          </w:tcPr>
          <w:p w14:paraId="64524D6A" w14:textId="77777777" w:rsidR="008C63EA" w:rsidRPr="00AD3660" w:rsidRDefault="008C63EA" w:rsidP="008366C7">
            <w:pPr>
              <w:pStyle w:val="Sub-ClauseText"/>
              <w:keepLines/>
              <w:numPr>
                <w:ilvl w:val="0"/>
                <w:numId w:val="142"/>
              </w:numPr>
              <w:spacing w:after="80"/>
              <w:ind w:left="605" w:hanging="630"/>
              <w:rPr>
                <w:rFonts w:ascii="Arial" w:hAnsi="Arial" w:cs="Arial"/>
                <w:color w:val="000000" w:themeColor="text1"/>
                <w:sz w:val="22"/>
                <w:szCs w:val="22"/>
                <w:lang w:val="en-GB"/>
              </w:rPr>
            </w:pPr>
            <w:r w:rsidRPr="00AD3660">
              <w:rPr>
                <w:rFonts w:ascii="Arial" w:hAnsi="Arial" w:cs="Arial"/>
                <w:color w:val="000000" w:themeColor="text1"/>
                <w:sz w:val="22"/>
                <w:szCs w:val="22"/>
                <w:lang w:val="en-GB"/>
              </w:rPr>
              <w:t>Upon completion of Tender opening, all members of the Tender Opening Committee and the Tenderers or Tenderer’s duly authorised representatives attending the Tender opening shall sign by name, address, designation and their National Identification Numbers (if any) the Tender Opening Sheet, copies of which shall be issued to the Head of the Procuring Entity or an officer authorised by him or her and also to the members of the Tender Opening Committee and any authorised consultants and, to the Tenderers immediately.</w:t>
            </w:r>
          </w:p>
        </w:tc>
      </w:tr>
      <w:tr w:rsidR="008C63EA" w:rsidRPr="00AD3660" w14:paraId="5AF1C579" w14:textId="77777777" w:rsidTr="008C0488">
        <w:trPr>
          <w:trHeight w:val="20"/>
        </w:trPr>
        <w:tc>
          <w:tcPr>
            <w:tcW w:w="2250" w:type="dxa"/>
            <w:gridSpan w:val="2"/>
            <w:vMerge/>
            <w:tcBorders>
              <w:left w:val="single" w:sz="4" w:space="0" w:color="auto"/>
              <w:bottom w:val="single" w:sz="4" w:space="0" w:color="auto"/>
              <w:right w:val="single" w:sz="4" w:space="0" w:color="auto"/>
            </w:tcBorders>
          </w:tcPr>
          <w:p w14:paraId="3514B00C" w14:textId="77777777" w:rsidR="008C63EA" w:rsidRPr="00AD3660" w:rsidRDefault="008C63EA" w:rsidP="00BC5EC0">
            <w:pPr>
              <w:pStyle w:val="Heading3"/>
              <w:rPr>
                <w:color w:val="000000" w:themeColor="text1"/>
              </w:rPr>
            </w:pPr>
            <w:bookmarkStart w:id="258" w:name="_Toc476145908"/>
            <w:bookmarkEnd w:id="258"/>
          </w:p>
        </w:tc>
        <w:tc>
          <w:tcPr>
            <w:tcW w:w="7100" w:type="dxa"/>
            <w:tcBorders>
              <w:top w:val="single" w:sz="4" w:space="0" w:color="auto"/>
              <w:left w:val="single" w:sz="4" w:space="0" w:color="auto"/>
              <w:bottom w:val="single" w:sz="4" w:space="0" w:color="auto"/>
              <w:right w:val="single" w:sz="4" w:space="0" w:color="auto"/>
            </w:tcBorders>
          </w:tcPr>
          <w:p w14:paraId="75B279A6" w14:textId="77777777" w:rsidR="008C63EA" w:rsidRPr="00AD3660" w:rsidRDefault="008C63EA" w:rsidP="008366C7">
            <w:pPr>
              <w:pStyle w:val="Sub-ClauseText"/>
              <w:keepLines/>
              <w:numPr>
                <w:ilvl w:val="0"/>
                <w:numId w:val="142"/>
              </w:numPr>
              <w:spacing w:after="80"/>
              <w:ind w:left="605" w:hanging="630"/>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No Tender </w:t>
            </w:r>
            <w:r w:rsidR="00135A23" w:rsidRPr="00AD3660">
              <w:rPr>
                <w:rFonts w:ascii="Arial" w:hAnsi="Arial" w:cs="Arial"/>
                <w:color w:val="000000" w:themeColor="text1"/>
                <w:sz w:val="22"/>
                <w:szCs w:val="22"/>
                <w:lang w:val="en-GB"/>
              </w:rPr>
              <w:t>will be</w:t>
            </w:r>
            <w:r w:rsidRPr="00AD3660">
              <w:rPr>
                <w:rFonts w:ascii="Arial" w:hAnsi="Arial" w:cs="Arial"/>
                <w:color w:val="000000" w:themeColor="text1"/>
                <w:sz w:val="22"/>
                <w:szCs w:val="22"/>
                <w:lang w:val="en-GB"/>
              </w:rPr>
              <w:t xml:space="preserve"> rejected at the Tender opening stage except the LATE Tenders as stated in the ITT Clause 33.</w:t>
            </w:r>
          </w:p>
        </w:tc>
      </w:tr>
      <w:tr w:rsidR="00E64FBB" w:rsidRPr="00AD3660" w14:paraId="42F051E2" w14:textId="77777777" w:rsidTr="008C0488">
        <w:trPr>
          <w:trHeight w:val="2592"/>
        </w:trPr>
        <w:tc>
          <w:tcPr>
            <w:tcW w:w="2250" w:type="dxa"/>
            <w:gridSpan w:val="2"/>
            <w:tcBorders>
              <w:top w:val="single" w:sz="4" w:space="0" w:color="auto"/>
              <w:left w:val="single" w:sz="4" w:space="0" w:color="auto"/>
              <w:bottom w:val="single" w:sz="4" w:space="0" w:color="auto"/>
              <w:right w:val="single" w:sz="4" w:space="0" w:color="auto"/>
            </w:tcBorders>
          </w:tcPr>
          <w:p w14:paraId="083189A7" w14:textId="77777777" w:rsidR="00E64FBB" w:rsidRPr="00AD3660" w:rsidRDefault="001879EA" w:rsidP="00BC5EC0">
            <w:pPr>
              <w:pStyle w:val="Heading3"/>
              <w:rPr>
                <w:color w:val="000000" w:themeColor="text1"/>
              </w:rPr>
            </w:pPr>
            <w:bookmarkStart w:id="259" w:name="_Toc29382220"/>
            <w:r w:rsidRPr="00AD3660">
              <w:rPr>
                <w:color w:val="000000" w:themeColor="text1"/>
              </w:rPr>
              <w:t xml:space="preserve">38. </w:t>
            </w:r>
            <w:r w:rsidR="00E64FBB" w:rsidRPr="00AD3660">
              <w:rPr>
                <w:color w:val="000000" w:themeColor="text1"/>
              </w:rPr>
              <w:t>Evaluation Process</w:t>
            </w:r>
            <w:bookmarkEnd w:id="259"/>
          </w:p>
        </w:tc>
        <w:tc>
          <w:tcPr>
            <w:tcW w:w="7100" w:type="dxa"/>
            <w:tcBorders>
              <w:top w:val="single" w:sz="4" w:space="0" w:color="auto"/>
              <w:left w:val="single" w:sz="4" w:space="0" w:color="auto"/>
              <w:bottom w:val="single" w:sz="4" w:space="0" w:color="auto"/>
              <w:right w:val="single" w:sz="4" w:space="0" w:color="auto"/>
            </w:tcBorders>
          </w:tcPr>
          <w:p w14:paraId="6F7A8536" w14:textId="77777777" w:rsidR="00E64FBB" w:rsidRPr="00AD3660" w:rsidRDefault="00E64FBB" w:rsidP="008366C7">
            <w:pPr>
              <w:pStyle w:val="ListParagraph"/>
              <w:numPr>
                <w:ilvl w:val="0"/>
                <w:numId w:val="64"/>
              </w:numPr>
              <w:tabs>
                <w:tab w:val="left" w:pos="1260"/>
                <w:tab w:val="left" w:pos="6920"/>
              </w:tabs>
              <w:spacing w:before="120" w:after="120"/>
              <w:ind w:hanging="720"/>
              <w:jc w:val="both"/>
              <w:rPr>
                <w:rFonts w:ascii="Arial" w:hAnsi="Arial" w:cs="Arial"/>
                <w:color w:val="000000" w:themeColor="text1"/>
                <w:sz w:val="22"/>
                <w:szCs w:val="22"/>
              </w:rPr>
            </w:pPr>
            <w:r w:rsidRPr="00AD3660">
              <w:rPr>
                <w:rFonts w:ascii="Arial" w:hAnsi="Arial" w:cs="Arial"/>
                <w:color w:val="000000" w:themeColor="text1"/>
                <w:sz w:val="22"/>
                <w:szCs w:val="22"/>
                <w:lang w:val="en-GB"/>
              </w:rPr>
              <w:t>Tender Evaluation Committee (TEC) may consider a Tender as responsive in the Evaluation, only if it is submitted in compliance with the mandatory requirements set out in the Tender Document. The evaluation process should begin immediately after Tender opening following four steps</w:t>
            </w:r>
            <w:r w:rsidRPr="00AD3660">
              <w:rPr>
                <w:rFonts w:ascii="Arial" w:hAnsi="Arial" w:cs="Arial"/>
                <w:color w:val="000000" w:themeColor="text1"/>
                <w:sz w:val="22"/>
                <w:szCs w:val="22"/>
              </w:rPr>
              <w:t>:</w:t>
            </w:r>
          </w:p>
          <w:p w14:paraId="4A5555A3" w14:textId="77777777" w:rsidR="00E64FBB" w:rsidRPr="00AD3660" w:rsidRDefault="00E64FBB" w:rsidP="008366C7">
            <w:pPr>
              <w:pStyle w:val="ListParagraph"/>
              <w:keepNext/>
              <w:numPr>
                <w:ilvl w:val="0"/>
                <w:numId w:val="63"/>
              </w:numPr>
              <w:spacing w:before="120" w:after="120"/>
              <w:ind w:left="1505" w:hanging="540"/>
              <w:rPr>
                <w:rFonts w:ascii="Arial" w:hAnsi="Arial" w:cs="Arial"/>
                <w:color w:val="000000" w:themeColor="text1"/>
                <w:sz w:val="22"/>
                <w:szCs w:val="22"/>
              </w:rPr>
            </w:pPr>
            <w:proofErr w:type="gramStart"/>
            <w:r w:rsidRPr="00AD3660">
              <w:rPr>
                <w:rFonts w:ascii="Arial" w:hAnsi="Arial" w:cs="Arial"/>
                <w:color w:val="000000" w:themeColor="text1"/>
                <w:sz w:val="22"/>
                <w:szCs w:val="22"/>
              </w:rPr>
              <w:t>Preliminary  Examination</w:t>
            </w:r>
            <w:proofErr w:type="gramEnd"/>
            <w:r w:rsidRPr="00AD3660">
              <w:rPr>
                <w:rFonts w:ascii="Arial" w:hAnsi="Arial" w:cs="Arial"/>
                <w:color w:val="000000" w:themeColor="text1"/>
                <w:sz w:val="22"/>
                <w:szCs w:val="22"/>
              </w:rPr>
              <w:t xml:space="preserve">; </w:t>
            </w:r>
          </w:p>
          <w:p w14:paraId="46C33325" w14:textId="77777777" w:rsidR="00E64FBB" w:rsidRPr="00AD3660" w:rsidRDefault="00E64FBB" w:rsidP="008366C7">
            <w:pPr>
              <w:pStyle w:val="ListParagraph"/>
              <w:keepNext/>
              <w:numPr>
                <w:ilvl w:val="0"/>
                <w:numId w:val="63"/>
              </w:numPr>
              <w:spacing w:before="120" w:after="120"/>
              <w:ind w:left="1505" w:hanging="540"/>
              <w:rPr>
                <w:rFonts w:ascii="Arial" w:hAnsi="Arial" w:cs="Arial"/>
                <w:color w:val="000000" w:themeColor="text1"/>
                <w:sz w:val="22"/>
                <w:szCs w:val="22"/>
              </w:rPr>
            </w:pPr>
            <w:r w:rsidRPr="00AD3660">
              <w:rPr>
                <w:rFonts w:ascii="Arial" w:hAnsi="Arial" w:cs="Arial"/>
                <w:color w:val="000000" w:themeColor="text1"/>
                <w:sz w:val="22"/>
                <w:szCs w:val="22"/>
              </w:rPr>
              <w:t xml:space="preserve">Technical Examinations </w:t>
            </w:r>
            <w:proofErr w:type="gramStart"/>
            <w:r w:rsidRPr="00AD3660">
              <w:rPr>
                <w:rFonts w:ascii="Arial" w:hAnsi="Arial" w:cs="Arial"/>
                <w:color w:val="000000" w:themeColor="text1"/>
                <w:sz w:val="22"/>
                <w:szCs w:val="22"/>
              </w:rPr>
              <w:t>and  Responsiveness</w:t>
            </w:r>
            <w:proofErr w:type="gramEnd"/>
            <w:r w:rsidRPr="00AD3660">
              <w:rPr>
                <w:rFonts w:ascii="Arial" w:hAnsi="Arial" w:cs="Arial"/>
                <w:color w:val="000000" w:themeColor="text1"/>
                <w:sz w:val="22"/>
                <w:szCs w:val="22"/>
              </w:rPr>
              <w:t xml:space="preserve">; </w:t>
            </w:r>
          </w:p>
          <w:p w14:paraId="498DDF9E" w14:textId="77777777" w:rsidR="00E64FBB" w:rsidRPr="00AD3660" w:rsidRDefault="00E64FBB" w:rsidP="008366C7">
            <w:pPr>
              <w:pStyle w:val="ListParagraph"/>
              <w:keepNext/>
              <w:numPr>
                <w:ilvl w:val="0"/>
                <w:numId w:val="63"/>
              </w:numPr>
              <w:spacing w:before="120" w:after="120"/>
              <w:ind w:left="1505" w:hanging="540"/>
              <w:rPr>
                <w:rFonts w:ascii="Arial" w:hAnsi="Arial" w:cs="Arial"/>
                <w:color w:val="000000" w:themeColor="text1"/>
                <w:sz w:val="22"/>
                <w:szCs w:val="22"/>
              </w:rPr>
            </w:pPr>
            <w:r w:rsidRPr="00AD3660">
              <w:rPr>
                <w:rFonts w:ascii="Arial" w:hAnsi="Arial" w:cs="Arial"/>
                <w:color w:val="000000" w:themeColor="text1"/>
                <w:sz w:val="22"/>
                <w:szCs w:val="22"/>
              </w:rPr>
              <w:t>Financial evaluation and price comparison;</w:t>
            </w:r>
          </w:p>
          <w:p w14:paraId="62C88DAF" w14:textId="77777777" w:rsidR="00E64FBB" w:rsidRPr="00AD3660" w:rsidRDefault="00E64FBB" w:rsidP="008366C7">
            <w:pPr>
              <w:pStyle w:val="ListParagraph"/>
              <w:keepNext/>
              <w:numPr>
                <w:ilvl w:val="0"/>
                <w:numId w:val="63"/>
              </w:numPr>
              <w:spacing w:before="120" w:after="120"/>
              <w:ind w:left="1505" w:hanging="540"/>
              <w:rPr>
                <w:rFonts w:ascii="Arial" w:hAnsi="Arial" w:cs="Arial"/>
                <w:color w:val="000000" w:themeColor="text1"/>
                <w:sz w:val="22"/>
                <w:szCs w:val="22"/>
                <w:lang w:val="en-GB"/>
              </w:rPr>
            </w:pPr>
            <w:r w:rsidRPr="00AD3660">
              <w:rPr>
                <w:rFonts w:ascii="Arial" w:hAnsi="Arial" w:cs="Arial"/>
                <w:color w:val="000000" w:themeColor="text1"/>
                <w:sz w:val="22"/>
                <w:szCs w:val="22"/>
                <w:lang w:val="en-GB"/>
              </w:rPr>
              <w:t>Post-qualification of the Tender.</w:t>
            </w:r>
          </w:p>
        </w:tc>
      </w:tr>
      <w:tr w:rsidR="00423294" w:rsidRPr="00AD3660" w14:paraId="768DE323" w14:textId="77777777" w:rsidTr="0094505B">
        <w:trPr>
          <w:trHeight w:val="3410"/>
        </w:trPr>
        <w:tc>
          <w:tcPr>
            <w:tcW w:w="2250" w:type="dxa"/>
            <w:gridSpan w:val="2"/>
            <w:tcBorders>
              <w:top w:val="single" w:sz="4" w:space="0" w:color="auto"/>
              <w:left w:val="single" w:sz="4" w:space="0" w:color="auto"/>
              <w:bottom w:val="single" w:sz="4" w:space="0" w:color="auto"/>
              <w:right w:val="single" w:sz="4" w:space="0" w:color="auto"/>
            </w:tcBorders>
          </w:tcPr>
          <w:p w14:paraId="188226BE" w14:textId="77777777" w:rsidR="00423294" w:rsidRPr="00AD3660" w:rsidRDefault="001879EA" w:rsidP="00BC5EC0">
            <w:pPr>
              <w:pStyle w:val="Heading3"/>
              <w:rPr>
                <w:color w:val="000000" w:themeColor="text1"/>
              </w:rPr>
            </w:pPr>
            <w:bookmarkStart w:id="260" w:name="_Toc29382221"/>
            <w:r w:rsidRPr="00AD3660">
              <w:rPr>
                <w:color w:val="000000" w:themeColor="text1"/>
              </w:rPr>
              <w:t xml:space="preserve">39. </w:t>
            </w:r>
            <w:r w:rsidR="00423294" w:rsidRPr="00AD3660">
              <w:rPr>
                <w:color w:val="000000" w:themeColor="text1"/>
              </w:rPr>
              <w:t>Preliminary Examination</w:t>
            </w:r>
            <w:bookmarkEnd w:id="260"/>
          </w:p>
        </w:tc>
        <w:tc>
          <w:tcPr>
            <w:tcW w:w="7100" w:type="dxa"/>
            <w:tcBorders>
              <w:top w:val="single" w:sz="4" w:space="0" w:color="auto"/>
              <w:left w:val="single" w:sz="4" w:space="0" w:color="auto"/>
              <w:bottom w:val="single" w:sz="4" w:space="0" w:color="auto"/>
              <w:right w:val="single" w:sz="4" w:space="0" w:color="auto"/>
            </w:tcBorders>
          </w:tcPr>
          <w:p w14:paraId="5415001E" w14:textId="77777777" w:rsidR="00423294" w:rsidRPr="00AD3660" w:rsidRDefault="00423294" w:rsidP="008366C7">
            <w:pPr>
              <w:pStyle w:val="ListParagraph"/>
              <w:numPr>
                <w:ilvl w:val="0"/>
                <w:numId w:val="143"/>
              </w:numPr>
              <w:tabs>
                <w:tab w:val="left" w:pos="6920"/>
              </w:tabs>
              <w:spacing w:before="120" w:after="120"/>
              <w:ind w:left="605" w:hanging="605"/>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TEC shall examine the Tenders to confirm that all documentation requested in ITT Clause 20 has been provided, to determine the completeness of each document submitted.</w:t>
            </w:r>
          </w:p>
          <w:p w14:paraId="44B26879" w14:textId="77777777" w:rsidR="00423294" w:rsidRPr="00AD3660" w:rsidRDefault="00423294" w:rsidP="00423294">
            <w:pPr>
              <w:pStyle w:val="ListParagraph"/>
              <w:tabs>
                <w:tab w:val="left" w:pos="6920"/>
              </w:tabs>
              <w:spacing w:before="120" w:after="120"/>
              <w:ind w:left="605"/>
              <w:jc w:val="both"/>
              <w:rPr>
                <w:rFonts w:ascii="Arial" w:hAnsi="Arial" w:cs="Arial"/>
                <w:color w:val="000000" w:themeColor="text1"/>
                <w:sz w:val="22"/>
                <w:szCs w:val="22"/>
                <w:lang w:val="en-GB"/>
              </w:rPr>
            </w:pPr>
          </w:p>
          <w:p w14:paraId="0B5EC12D" w14:textId="77777777" w:rsidR="00423294" w:rsidRPr="00AD3660" w:rsidRDefault="00423294" w:rsidP="008366C7">
            <w:pPr>
              <w:pStyle w:val="ListParagraph"/>
              <w:numPr>
                <w:ilvl w:val="0"/>
                <w:numId w:val="143"/>
              </w:numPr>
              <w:tabs>
                <w:tab w:val="left" w:pos="6920"/>
              </w:tabs>
              <w:spacing w:before="240"/>
              <w:ind w:left="605" w:hanging="605"/>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TEC shall confirm that the following documents and information have been provided in the Tender.  If any of these documents or information is missing, the Tender shall be rejected.</w:t>
            </w:r>
          </w:p>
          <w:p w14:paraId="4D259F4F" w14:textId="77777777" w:rsidR="00423294" w:rsidRPr="00AD3660" w:rsidRDefault="00423294" w:rsidP="008366C7">
            <w:pPr>
              <w:pStyle w:val="ListParagraph"/>
              <w:numPr>
                <w:ilvl w:val="2"/>
                <w:numId w:val="65"/>
              </w:numPr>
              <w:spacing w:before="120" w:after="80"/>
              <w:ind w:left="1595" w:hanging="630"/>
              <w:jc w:val="both"/>
              <w:rPr>
                <w:rFonts w:ascii="Arial" w:hAnsi="Arial" w:cs="Arial"/>
                <w:color w:val="000000" w:themeColor="text1"/>
                <w:sz w:val="22"/>
                <w:szCs w:val="22"/>
                <w:lang w:val="en-GB"/>
              </w:rPr>
            </w:pPr>
            <w:bookmarkStart w:id="261" w:name="_Toc50198993"/>
            <w:bookmarkStart w:id="262" w:name="_Toc50259488"/>
            <w:bookmarkStart w:id="263" w:name="_Toc50260463"/>
            <w:r w:rsidRPr="00AD3660">
              <w:rPr>
                <w:rFonts w:ascii="Arial" w:hAnsi="Arial" w:cs="Arial"/>
                <w:color w:val="000000" w:themeColor="text1"/>
                <w:sz w:val="22"/>
                <w:szCs w:val="22"/>
                <w:lang w:val="en-GB"/>
              </w:rPr>
              <w:t>Tender Submission Letter;</w:t>
            </w:r>
            <w:bookmarkEnd w:id="261"/>
            <w:bookmarkEnd w:id="262"/>
            <w:bookmarkEnd w:id="263"/>
          </w:p>
          <w:p w14:paraId="375D69E0" w14:textId="77777777" w:rsidR="00423294" w:rsidRPr="00AD3660" w:rsidRDefault="00423294" w:rsidP="008366C7">
            <w:pPr>
              <w:pStyle w:val="ListParagraph"/>
              <w:numPr>
                <w:ilvl w:val="2"/>
                <w:numId w:val="65"/>
              </w:numPr>
              <w:spacing w:before="120" w:after="80"/>
              <w:ind w:left="1595" w:hanging="630"/>
              <w:jc w:val="both"/>
              <w:rPr>
                <w:rFonts w:ascii="Arial" w:hAnsi="Arial" w:cs="Arial"/>
                <w:color w:val="000000" w:themeColor="text1"/>
                <w:sz w:val="22"/>
                <w:szCs w:val="22"/>
                <w:lang w:val="en-GB"/>
              </w:rPr>
            </w:pPr>
            <w:bookmarkStart w:id="264" w:name="_Toc50198994"/>
            <w:bookmarkStart w:id="265" w:name="_Toc50259489"/>
            <w:bookmarkStart w:id="266" w:name="_Toc50260464"/>
            <w:r w:rsidRPr="00AD3660">
              <w:rPr>
                <w:rFonts w:ascii="Arial" w:hAnsi="Arial" w:cs="Arial"/>
                <w:color w:val="000000" w:themeColor="text1"/>
                <w:sz w:val="22"/>
                <w:szCs w:val="22"/>
                <w:lang w:val="en-GB"/>
              </w:rPr>
              <w:t>Priced Activity Schedule;</w:t>
            </w:r>
            <w:bookmarkEnd w:id="264"/>
            <w:bookmarkEnd w:id="265"/>
            <w:bookmarkEnd w:id="266"/>
          </w:p>
          <w:p w14:paraId="15B3777E" w14:textId="77777777" w:rsidR="00423294" w:rsidRPr="00AD3660" w:rsidRDefault="00423294" w:rsidP="008366C7">
            <w:pPr>
              <w:pStyle w:val="ListParagraph"/>
              <w:numPr>
                <w:ilvl w:val="2"/>
                <w:numId w:val="65"/>
              </w:numPr>
              <w:spacing w:before="120" w:after="80"/>
              <w:ind w:left="1595" w:hanging="630"/>
              <w:jc w:val="both"/>
              <w:rPr>
                <w:rFonts w:ascii="Arial" w:hAnsi="Arial" w:cs="Arial"/>
                <w:color w:val="000000" w:themeColor="text1"/>
                <w:sz w:val="22"/>
                <w:szCs w:val="22"/>
                <w:lang w:val="en-GB"/>
              </w:rPr>
            </w:pPr>
            <w:bookmarkStart w:id="267" w:name="_Toc50198995"/>
            <w:bookmarkStart w:id="268" w:name="_Toc50259490"/>
            <w:bookmarkStart w:id="269" w:name="_Toc50260465"/>
            <w:r w:rsidRPr="00AD3660">
              <w:rPr>
                <w:rFonts w:ascii="Arial" w:hAnsi="Arial" w:cs="Arial"/>
                <w:color w:val="000000" w:themeColor="text1"/>
                <w:sz w:val="22"/>
                <w:szCs w:val="22"/>
                <w:lang w:val="en-GB"/>
              </w:rPr>
              <w:t>Written confirmation of authorization to commit the Tenderer; and</w:t>
            </w:r>
            <w:bookmarkEnd w:id="267"/>
            <w:bookmarkEnd w:id="268"/>
            <w:bookmarkEnd w:id="269"/>
          </w:p>
          <w:p w14:paraId="20FBCA55" w14:textId="77777777" w:rsidR="00423294" w:rsidRPr="00AD3660" w:rsidRDefault="00423294" w:rsidP="008366C7">
            <w:pPr>
              <w:pStyle w:val="ListParagraph"/>
              <w:numPr>
                <w:ilvl w:val="2"/>
                <w:numId w:val="65"/>
              </w:numPr>
              <w:spacing w:before="120" w:after="80"/>
              <w:ind w:left="1595" w:hanging="63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Valid Tender Security.</w:t>
            </w:r>
          </w:p>
        </w:tc>
      </w:tr>
      <w:tr w:rsidR="00D83D18" w:rsidRPr="00AD3660" w14:paraId="7B165C89" w14:textId="77777777" w:rsidTr="008C0488">
        <w:trPr>
          <w:trHeight w:val="1107"/>
        </w:trPr>
        <w:tc>
          <w:tcPr>
            <w:tcW w:w="2250" w:type="dxa"/>
            <w:gridSpan w:val="2"/>
            <w:vMerge w:val="restart"/>
            <w:tcBorders>
              <w:top w:val="single" w:sz="4" w:space="0" w:color="auto"/>
              <w:left w:val="single" w:sz="4" w:space="0" w:color="auto"/>
              <w:right w:val="single" w:sz="4" w:space="0" w:color="auto"/>
            </w:tcBorders>
          </w:tcPr>
          <w:p w14:paraId="3C4FA1C3" w14:textId="77777777" w:rsidR="00D83D18" w:rsidRPr="00AD3660" w:rsidRDefault="00D83D18" w:rsidP="00BC5EC0">
            <w:pPr>
              <w:pStyle w:val="Heading3"/>
              <w:rPr>
                <w:color w:val="000000" w:themeColor="text1"/>
              </w:rPr>
            </w:pPr>
            <w:bookmarkStart w:id="270" w:name="_Toc29382222"/>
            <w:r w:rsidRPr="00AD3660">
              <w:rPr>
                <w:color w:val="000000" w:themeColor="text1"/>
              </w:rPr>
              <w:t>40. Technical Examination and Responsiveness</w:t>
            </w:r>
            <w:bookmarkEnd w:id="270"/>
          </w:p>
        </w:tc>
        <w:tc>
          <w:tcPr>
            <w:tcW w:w="7100" w:type="dxa"/>
            <w:tcBorders>
              <w:top w:val="single" w:sz="4" w:space="0" w:color="auto"/>
              <w:left w:val="single" w:sz="4" w:space="0" w:color="auto"/>
              <w:bottom w:val="single" w:sz="4" w:space="0" w:color="auto"/>
              <w:right w:val="single" w:sz="4" w:space="0" w:color="auto"/>
            </w:tcBorders>
          </w:tcPr>
          <w:p w14:paraId="55FD8CFB" w14:textId="77777777" w:rsidR="00D83D18" w:rsidRPr="00AD3660" w:rsidRDefault="00D83D18" w:rsidP="008366C7">
            <w:pPr>
              <w:pStyle w:val="Sub-ClauseText"/>
              <w:keepLines/>
              <w:numPr>
                <w:ilvl w:val="3"/>
                <w:numId w:val="15"/>
              </w:numPr>
              <w:tabs>
                <w:tab w:val="clear" w:pos="3168"/>
                <w:tab w:val="num" w:pos="545"/>
              </w:tabs>
              <w:spacing w:before="60" w:after="60"/>
              <w:ind w:left="545" w:hanging="550"/>
              <w:rPr>
                <w:rFonts w:ascii="Arial" w:hAnsi="Arial" w:cs="Arial"/>
                <w:color w:val="000000" w:themeColor="text1"/>
                <w:sz w:val="22"/>
                <w:szCs w:val="22"/>
                <w:lang w:val="en-GB"/>
              </w:rPr>
            </w:pPr>
            <w:r w:rsidRPr="00AD3660">
              <w:rPr>
                <w:rFonts w:ascii="Arial" w:hAnsi="Arial" w:cs="Arial"/>
                <w:color w:val="000000" w:themeColor="text1"/>
                <w:sz w:val="22"/>
                <w:szCs w:val="22"/>
                <w:lang w:val="en-GB"/>
              </w:rPr>
              <w:t>If a Tender is not responsive to the mandatory requirements set out in the Tender Document, shall not subsequently be made responsive by the Tenderer by correction of the material deviation, reservation, or omission.</w:t>
            </w:r>
          </w:p>
        </w:tc>
      </w:tr>
      <w:tr w:rsidR="00D83D18" w:rsidRPr="00AD3660" w14:paraId="074A3458" w14:textId="77777777" w:rsidTr="008C0488">
        <w:trPr>
          <w:trHeight w:val="603"/>
        </w:trPr>
        <w:tc>
          <w:tcPr>
            <w:tcW w:w="2250" w:type="dxa"/>
            <w:gridSpan w:val="2"/>
            <w:vMerge/>
            <w:tcBorders>
              <w:left w:val="single" w:sz="4" w:space="0" w:color="auto"/>
              <w:right w:val="single" w:sz="4" w:space="0" w:color="auto"/>
            </w:tcBorders>
          </w:tcPr>
          <w:p w14:paraId="23E8EE6E" w14:textId="77777777" w:rsidR="00D83D18" w:rsidRPr="00AD3660" w:rsidRDefault="00D83D18" w:rsidP="00BC5EC0">
            <w:pPr>
              <w:pStyle w:val="Heading3"/>
              <w:rPr>
                <w:color w:val="000000" w:themeColor="text1"/>
              </w:rPr>
            </w:pPr>
            <w:bookmarkStart w:id="271" w:name="_Toc476145912"/>
            <w:bookmarkEnd w:id="271"/>
          </w:p>
        </w:tc>
        <w:tc>
          <w:tcPr>
            <w:tcW w:w="7100" w:type="dxa"/>
            <w:tcBorders>
              <w:top w:val="single" w:sz="4" w:space="0" w:color="auto"/>
              <w:left w:val="single" w:sz="4" w:space="0" w:color="auto"/>
              <w:bottom w:val="single" w:sz="4" w:space="0" w:color="auto"/>
              <w:right w:val="single" w:sz="4" w:space="0" w:color="auto"/>
            </w:tcBorders>
          </w:tcPr>
          <w:p w14:paraId="3A0FB2C6" w14:textId="77777777" w:rsidR="00D83D18" w:rsidRPr="00AD3660" w:rsidRDefault="00D83D18" w:rsidP="008366C7">
            <w:pPr>
              <w:pStyle w:val="Sub-ClauseText"/>
              <w:keepLines/>
              <w:numPr>
                <w:ilvl w:val="3"/>
                <w:numId w:val="15"/>
              </w:numPr>
              <w:tabs>
                <w:tab w:val="clear" w:pos="3168"/>
                <w:tab w:val="num" w:pos="545"/>
              </w:tabs>
              <w:spacing w:before="60" w:after="60"/>
              <w:ind w:left="545" w:hanging="550"/>
              <w:rPr>
                <w:rFonts w:ascii="Arial" w:hAnsi="Arial" w:cs="Arial"/>
                <w:color w:val="000000" w:themeColor="text1"/>
                <w:sz w:val="22"/>
                <w:szCs w:val="22"/>
                <w:lang w:val="en-GB"/>
              </w:rPr>
            </w:pPr>
            <w:r w:rsidRPr="00AD3660">
              <w:rPr>
                <w:rFonts w:ascii="Arial" w:hAnsi="Arial" w:cs="Arial"/>
                <w:color w:val="000000" w:themeColor="text1"/>
                <w:sz w:val="22"/>
                <w:szCs w:val="22"/>
                <w:lang w:val="en-GB"/>
              </w:rPr>
              <w:t>There shall be no requirement as to the minimum number of responsive Tenders.</w:t>
            </w:r>
          </w:p>
        </w:tc>
      </w:tr>
      <w:tr w:rsidR="00D83D18" w:rsidRPr="00AD3660" w14:paraId="54802ED1" w14:textId="77777777" w:rsidTr="008C0488">
        <w:trPr>
          <w:trHeight w:val="513"/>
        </w:trPr>
        <w:tc>
          <w:tcPr>
            <w:tcW w:w="2250" w:type="dxa"/>
            <w:gridSpan w:val="2"/>
            <w:vMerge/>
            <w:tcBorders>
              <w:left w:val="single" w:sz="4" w:space="0" w:color="auto"/>
              <w:right w:val="single" w:sz="4" w:space="0" w:color="auto"/>
            </w:tcBorders>
          </w:tcPr>
          <w:p w14:paraId="44C6C259" w14:textId="77777777" w:rsidR="00D83D18" w:rsidRPr="00AD3660" w:rsidRDefault="00D83D18" w:rsidP="00BC5EC0">
            <w:pPr>
              <w:pStyle w:val="Heading3"/>
              <w:rPr>
                <w:color w:val="000000" w:themeColor="text1"/>
              </w:rPr>
            </w:pPr>
            <w:bookmarkStart w:id="272" w:name="_Toc476145913"/>
            <w:bookmarkEnd w:id="272"/>
          </w:p>
        </w:tc>
        <w:tc>
          <w:tcPr>
            <w:tcW w:w="7100" w:type="dxa"/>
            <w:tcBorders>
              <w:top w:val="single" w:sz="4" w:space="0" w:color="auto"/>
              <w:left w:val="single" w:sz="4" w:space="0" w:color="auto"/>
              <w:bottom w:val="single" w:sz="4" w:space="0" w:color="auto"/>
              <w:right w:val="single" w:sz="4" w:space="0" w:color="auto"/>
            </w:tcBorders>
          </w:tcPr>
          <w:p w14:paraId="181ABAE2" w14:textId="77777777" w:rsidR="00D83D18" w:rsidRPr="00AD3660" w:rsidRDefault="00D83D18" w:rsidP="008366C7">
            <w:pPr>
              <w:pStyle w:val="Sub-ClauseText"/>
              <w:keepLines/>
              <w:numPr>
                <w:ilvl w:val="3"/>
                <w:numId w:val="15"/>
              </w:numPr>
              <w:tabs>
                <w:tab w:val="clear" w:pos="3168"/>
                <w:tab w:val="num" w:pos="545"/>
              </w:tabs>
              <w:spacing w:before="60" w:after="60"/>
              <w:ind w:left="545" w:hanging="550"/>
              <w:rPr>
                <w:rFonts w:ascii="Arial" w:hAnsi="Arial" w:cs="Arial"/>
                <w:color w:val="000000" w:themeColor="text1"/>
                <w:sz w:val="22"/>
                <w:szCs w:val="22"/>
                <w:lang w:val="en-GB"/>
              </w:rPr>
            </w:pPr>
            <w:r w:rsidRPr="00AD3660">
              <w:rPr>
                <w:rFonts w:ascii="Arial" w:hAnsi="Arial" w:cs="Arial"/>
                <w:color w:val="000000" w:themeColor="text1"/>
                <w:sz w:val="22"/>
                <w:szCs w:val="22"/>
                <w:lang w:val="en-GB"/>
              </w:rPr>
              <w:t>There shall be no automatic exclusion of Tenders which are above or below the official estimate</w:t>
            </w:r>
            <w:r w:rsidR="00AC48CE" w:rsidRPr="00AD3660">
              <w:rPr>
                <w:rFonts w:ascii="Arial" w:hAnsi="Arial" w:cs="Arial"/>
                <w:color w:val="000000" w:themeColor="text1"/>
                <w:sz w:val="22"/>
                <w:szCs w:val="22"/>
                <w:lang w:val="en-GB"/>
              </w:rPr>
              <w:t xml:space="preserve">. </w:t>
            </w:r>
          </w:p>
        </w:tc>
      </w:tr>
      <w:tr w:rsidR="00D83D18" w:rsidRPr="00AD3660" w14:paraId="4A2C8BE8" w14:textId="77777777" w:rsidTr="008C0488">
        <w:trPr>
          <w:trHeight w:val="513"/>
        </w:trPr>
        <w:tc>
          <w:tcPr>
            <w:tcW w:w="2250" w:type="dxa"/>
            <w:gridSpan w:val="2"/>
            <w:vMerge/>
            <w:tcBorders>
              <w:left w:val="single" w:sz="4" w:space="0" w:color="auto"/>
              <w:right w:val="single" w:sz="4" w:space="0" w:color="auto"/>
            </w:tcBorders>
          </w:tcPr>
          <w:p w14:paraId="5490E30A" w14:textId="77777777" w:rsidR="00D83D18" w:rsidRPr="00AD3660" w:rsidRDefault="00D83D18" w:rsidP="00BC5EC0">
            <w:pPr>
              <w:pStyle w:val="Heading3"/>
              <w:rPr>
                <w:color w:val="000000" w:themeColor="text1"/>
              </w:rPr>
            </w:pPr>
            <w:bookmarkStart w:id="273" w:name="_Toc476145914"/>
            <w:bookmarkEnd w:id="273"/>
          </w:p>
        </w:tc>
        <w:tc>
          <w:tcPr>
            <w:tcW w:w="7100" w:type="dxa"/>
            <w:tcBorders>
              <w:top w:val="single" w:sz="4" w:space="0" w:color="auto"/>
              <w:left w:val="single" w:sz="4" w:space="0" w:color="auto"/>
              <w:bottom w:val="single" w:sz="4" w:space="0" w:color="auto"/>
              <w:right w:val="single" w:sz="4" w:space="0" w:color="auto"/>
            </w:tcBorders>
          </w:tcPr>
          <w:p w14:paraId="5562CBAD" w14:textId="77777777" w:rsidR="00D83D18" w:rsidRPr="00AD3660" w:rsidRDefault="00D83D18" w:rsidP="008366C7">
            <w:pPr>
              <w:pStyle w:val="Sub-ClauseText"/>
              <w:keepLines/>
              <w:numPr>
                <w:ilvl w:val="3"/>
                <w:numId w:val="15"/>
              </w:numPr>
              <w:tabs>
                <w:tab w:val="clear" w:pos="3168"/>
                <w:tab w:val="num" w:pos="545"/>
              </w:tabs>
              <w:spacing w:before="60" w:after="60"/>
              <w:ind w:left="545" w:hanging="550"/>
              <w:rPr>
                <w:rFonts w:ascii="Arial" w:hAnsi="Arial" w:cs="Arial"/>
                <w:color w:val="000000" w:themeColor="text1"/>
                <w:sz w:val="22"/>
                <w:szCs w:val="22"/>
                <w:lang w:val="en-GB"/>
              </w:rPr>
            </w:pPr>
            <w:r w:rsidRPr="00AD3660">
              <w:rPr>
                <w:rFonts w:ascii="Arial" w:hAnsi="Arial" w:cs="Arial"/>
                <w:color w:val="000000" w:themeColor="text1"/>
                <w:sz w:val="22"/>
                <w:szCs w:val="22"/>
                <w:lang w:val="en-GB"/>
              </w:rPr>
              <w:t>TEC shall examine the adequacy and authenticity of the documentary evidence as stated under ITT Clause 2</w:t>
            </w:r>
            <w:r w:rsidR="006E40B3" w:rsidRPr="00AD3660">
              <w:rPr>
                <w:rFonts w:ascii="Arial" w:hAnsi="Arial" w:cs="Arial"/>
                <w:color w:val="000000" w:themeColor="text1"/>
                <w:sz w:val="22"/>
                <w:szCs w:val="22"/>
                <w:lang w:val="en-GB"/>
              </w:rPr>
              <w:t>4</w:t>
            </w:r>
            <w:r w:rsidRPr="00AD3660">
              <w:rPr>
                <w:rFonts w:ascii="Arial" w:hAnsi="Arial" w:cs="Arial"/>
                <w:color w:val="000000" w:themeColor="text1"/>
                <w:sz w:val="22"/>
                <w:szCs w:val="22"/>
                <w:lang w:val="en-GB"/>
              </w:rPr>
              <w:t>.</w:t>
            </w:r>
          </w:p>
        </w:tc>
      </w:tr>
      <w:tr w:rsidR="00D83D18" w:rsidRPr="00AD3660" w14:paraId="134B58DF" w14:textId="77777777" w:rsidTr="008C0488">
        <w:trPr>
          <w:trHeight w:val="783"/>
        </w:trPr>
        <w:tc>
          <w:tcPr>
            <w:tcW w:w="2250" w:type="dxa"/>
            <w:gridSpan w:val="2"/>
            <w:vMerge/>
            <w:tcBorders>
              <w:left w:val="single" w:sz="4" w:space="0" w:color="auto"/>
              <w:right w:val="single" w:sz="4" w:space="0" w:color="auto"/>
            </w:tcBorders>
          </w:tcPr>
          <w:p w14:paraId="2A0017E1" w14:textId="77777777" w:rsidR="00D83D18" w:rsidRPr="00AD3660" w:rsidRDefault="00D83D18" w:rsidP="00BC5EC0">
            <w:pPr>
              <w:pStyle w:val="Heading3"/>
              <w:rPr>
                <w:color w:val="000000" w:themeColor="text1"/>
              </w:rPr>
            </w:pPr>
            <w:bookmarkStart w:id="274" w:name="_Toc476145915"/>
            <w:bookmarkEnd w:id="274"/>
          </w:p>
        </w:tc>
        <w:tc>
          <w:tcPr>
            <w:tcW w:w="7100" w:type="dxa"/>
            <w:tcBorders>
              <w:top w:val="single" w:sz="4" w:space="0" w:color="auto"/>
              <w:left w:val="single" w:sz="4" w:space="0" w:color="auto"/>
              <w:bottom w:val="single" w:sz="4" w:space="0" w:color="auto"/>
              <w:right w:val="single" w:sz="4" w:space="0" w:color="auto"/>
            </w:tcBorders>
          </w:tcPr>
          <w:p w14:paraId="60A0C8FC" w14:textId="77777777" w:rsidR="00D83D18" w:rsidRPr="00AD3660" w:rsidRDefault="00D83D18" w:rsidP="008366C7">
            <w:pPr>
              <w:pStyle w:val="Sub-ClauseText"/>
              <w:keepLines/>
              <w:numPr>
                <w:ilvl w:val="3"/>
                <w:numId w:val="15"/>
              </w:numPr>
              <w:tabs>
                <w:tab w:val="clear" w:pos="3168"/>
                <w:tab w:val="num" w:pos="545"/>
              </w:tabs>
              <w:spacing w:before="60" w:after="60"/>
              <w:ind w:left="545" w:hanging="550"/>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TEC shall further examine the terms and conditions specified in </w:t>
            </w:r>
            <w:r w:rsidR="00AB4CB9" w:rsidRPr="00AD3660">
              <w:rPr>
                <w:rFonts w:ascii="Arial" w:hAnsi="Arial" w:cs="Arial"/>
                <w:b/>
                <w:color w:val="000000" w:themeColor="text1"/>
                <w:sz w:val="22"/>
                <w:szCs w:val="22"/>
                <w:lang w:val="en-GB"/>
              </w:rPr>
              <w:t xml:space="preserve">Section 7: </w:t>
            </w:r>
            <w:r w:rsidR="00D31646" w:rsidRPr="00AD3660">
              <w:rPr>
                <w:rFonts w:ascii="Arial" w:hAnsi="Arial" w:cs="Arial"/>
                <w:b/>
                <w:color w:val="000000" w:themeColor="text1"/>
                <w:sz w:val="22"/>
                <w:szCs w:val="22"/>
                <w:lang w:val="en-GB"/>
              </w:rPr>
              <w:t>Performance specifications</w:t>
            </w:r>
          </w:p>
        </w:tc>
      </w:tr>
      <w:tr w:rsidR="00D83D18" w:rsidRPr="00AD3660" w14:paraId="32F56341" w14:textId="77777777" w:rsidTr="008C0488">
        <w:trPr>
          <w:trHeight w:val="747"/>
        </w:trPr>
        <w:tc>
          <w:tcPr>
            <w:tcW w:w="2250" w:type="dxa"/>
            <w:gridSpan w:val="2"/>
            <w:vMerge/>
            <w:tcBorders>
              <w:left w:val="single" w:sz="4" w:space="0" w:color="auto"/>
              <w:right w:val="single" w:sz="4" w:space="0" w:color="auto"/>
            </w:tcBorders>
          </w:tcPr>
          <w:p w14:paraId="4C9D1703" w14:textId="77777777" w:rsidR="00D83D18" w:rsidRPr="00AD3660" w:rsidRDefault="00D83D18" w:rsidP="00BC5EC0">
            <w:pPr>
              <w:pStyle w:val="Heading3"/>
              <w:rPr>
                <w:color w:val="000000" w:themeColor="text1"/>
              </w:rPr>
            </w:pPr>
            <w:bookmarkStart w:id="275" w:name="_Toc476145916"/>
            <w:bookmarkEnd w:id="275"/>
          </w:p>
        </w:tc>
        <w:tc>
          <w:tcPr>
            <w:tcW w:w="7100" w:type="dxa"/>
            <w:tcBorders>
              <w:top w:val="single" w:sz="4" w:space="0" w:color="auto"/>
              <w:left w:val="single" w:sz="4" w:space="0" w:color="auto"/>
              <w:bottom w:val="single" w:sz="4" w:space="0" w:color="auto"/>
              <w:right w:val="single" w:sz="4" w:space="0" w:color="auto"/>
            </w:tcBorders>
          </w:tcPr>
          <w:p w14:paraId="4188AA2D" w14:textId="77777777" w:rsidR="00D83D18" w:rsidRPr="00AD3660" w:rsidRDefault="00D83D18" w:rsidP="008366C7">
            <w:pPr>
              <w:pStyle w:val="Sub-ClauseText"/>
              <w:keepLines/>
              <w:numPr>
                <w:ilvl w:val="3"/>
                <w:numId w:val="15"/>
              </w:numPr>
              <w:tabs>
                <w:tab w:val="num" w:pos="545"/>
              </w:tabs>
              <w:spacing w:before="60" w:after="60"/>
              <w:ind w:left="545" w:hanging="550"/>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If after the examination, TEC determines that the Tender has complied the terms and conditions and the technical aspects, set out in ITT Sub Clause </w:t>
            </w:r>
            <w:r w:rsidR="006E40B3" w:rsidRPr="00AD3660">
              <w:rPr>
                <w:rFonts w:ascii="Arial" w:hAnsi="Arial" w:cs="Arial"/>
                <w:color w:val="000000" w:themeColor="text1"/>
                <w:sz w:val="22"/>
                <w:szCs w:val="22"/>
                <w:lang w:val="en-GB"/>
              </w:rPr>
              <w:t xml:space="preserve">40.4 </w:t>
            </w:r>
            <w:r w:rsidRPr="00AD3660">
              <w:rPr>
                <w:rFonts w:ascii="Arial" w:hAnsi="Arial" w:cs="Arial"/>
                <w:color w:val="000000" w:themeColor="text1"/>
                <w:sz w:val="22"/>
                <w:szCs w:val="22"/>
                <w:lang w:val="en-GB"/>
              </w:rPr>
              <w:t xml:space="preserve">&amp; </w:t>
            </w:r>
            <w:r w:rsidR="006E40B3" w:rsidRPr="00AD3660">
              <w:rPr>
                <w:rFonts w:ascii="Arial" w:hAnsi="Arial" w:cs="Arial"/>
                <w:color w:val="000000" w:themeColor="text1"/>
                <w:sz w:val="22"/>
                <w:szCs w:val="22"/>
                <w:lang w:val="en-GB"/>
              </w:rPr>
              <w:t>40.</w:t>
            </w:r>
            <w:r w:rsidRPr="00AD3660">
              <w:rPr>
                <w:rFonts w:ascii="Arial" w:hAnsi="Arial" w:cs="Arial"/>
                <w:color w:val="000000" w:themeColor="text1"/>
                <w:sz w:val="22"/>
                <w:szCs w:val="22"/>
                <w:lang w:val="en-GB"/>
              </w:rPr>
              <w:t>5</w:t>
            </w:r>
            <w:r w:rsidRPr="00AD3660">
              <w:rPr>
                <w:rFonts w:ascii="Arial" w:hAnsi="Arial" w:cs="Arial"/>
                <w:b/>
                <w:color w:val="000000" w:themeColor="text1"/>
                <w:sz w:val="22"/>
                <w:szCs w:val="22"/>
                <w:lang w:val="en-GB"/>
              </w:rPr>
              <w:t>,</w:t>
            </w:r>
            <w:r w:rsidRPr="00AD3660">
              <w:rPr>
                <w:rFonts w:ascii="Arial" w:hAnsi="Arial" w:cs="Arial"/>
                <w:color w:val="000000" w:themeColor="text1"/>
                <w:sz w:val="22"/>
                <w:szCs w:val="22"/>
                <w:lang w:val="en-GB"/>
              </w:rPr>
              <w:t xml:space="preserve"> it shall be considered responsive.</w:t>
            </w:r>
          </w:p>
        </w:tc>
      </w:tr>
      <w:tr w:rsidR="00D83D18" w:rsidRPr="00AD3660" w14:paraId="71F20B88" w14:textId="77777777" w:rsidTr="008C0488">
        <w:trPr>
          <w:trHeight w:val="503"/>
        </w:trPr>
        <w:tc>
          <w:tcPr>
            <w:tcW w:w="2250" w:type="dxa"/>
            <w:gridSpan w:val="2"/>
            <w:vMerge/>
            <w:tcBorders>
              <w:left w:val="single" w:sz="4" w:space="0" w:color="auto"/>
              <w:bottom w:val="single" w:sz="4" w:space="0" w:color="auto"/>
              <w:right w:val="single" w:sz="4" w:space="0" w:color="auto"/>
            </w:tcBorders>
          </w:tcPr>
          <w:p w14:paraId="0AED8577" w14:textId="77777777" w:rsidR="00D83D18" w:rsidRPr="00AD3660" w:rsidRDefault="00D83D18" w:rsidP="00BC5EC0">
            <w:pPr>
              <w:pStyle w:val="Heading3"/>
              <w:rPr>
                <w:color w:val="000000" w:themeColor="text1"/>
              </w:rPr>
            </w:pPr>
          </w:p>
        </w:tc>
        <w:tc>
          <w:tcPr>
            <w:tcW w:w="7100" w:type="dxa"/>
            <w:tcBorders>
              <w:top w:val="single" w:sz="4" w:space="0" w:color="auto"/>
              <w:left w:val="single" w:sz="4" w:space="0" w:color="auto"/>
              <w:bottom w:val="single" w:sz="4" w:space="0" w:color="auto"/>
              <w:right w:val="single" w:sz="4" w:space="0" w:color="auto"/>
            </w:tcBorders>
          </w:tcPr>
          <w:p w14:paraId="5525D955" w14:textId="77777777" w:rsidR="00D83D18" w:rsidRPr="00AD3660" w:rsidRDefault="001327F2" w:rsidP="008366C7">
            <w:pPr>
              <w:pStyle w:val="Sub-ClauseText"/>
              <w:keepLines/>
              <w:numPr>
                <w:ilvl w:val="3"/>
                <w:numId w:val="15"/>
              </w:numPr>
              <w:tabs>
                <w:tab w:val="num" w:pos="545"/>
              </w:tabs>
              <w:spacing w:before="60" w:after="60"/>
              <w:ind w:left="545" w:hanging="550"/>
              <w:rPr>
                <w:rFonts w:ascii="Arial" w:hAnsi="Arial" w:cs="Arial"/>
                <w:color w:val="000000" w:themeColor="text1"/>
                <w:sz w:val="22"/>
                <w:szCs w:val="22"/>
                <w:lang w:val="en-GB"/>
              </w:rPr>
            </w:pPr>
            <w:r w:rsidRPr="00AD3660">
              <w:rPr>
                <w:rFonts w:ascii="Arial" w:hAnsi="Arial" w:cs="Arial"/>
                <w:color w:val="000000" w:themeColor="text1"/>
                <w:sz w:val="22"/>
                <w:szCs w:val="22"/>
                <w:lang w:val="en-GB"/>
              </w:rPr>
              <w:t>TEC as a whole and each of its members themselves individually shall separate</w:t>
            </w:r>
            <w:r w:rsidR="008C3F54" w:rsidRPr="00AD3660">
              <w:rPr>
                <w:rFonts w:ascii="Arial" w:hAnsi="Arial" w:cs="Arial"/>
                <w:color w:val="000000" w:themeColor="text1"/>
                <w:sz w:val="22"/>
                <w:szCs w:val="22"/>
                <w:lang w:val="en-GB"/>
              </w:rPr>
              <w:t>ly</w:t>
            </w:r>
            <w:r w:rsidRPr="00AD3660">
              <w:rPr>
                <w:rFonts w:ascii="Arial" w:hAnsi="Arial" w:cs="Arial"/>
                <w:color w:val="000000" w:themeColor="text1"/>
                <w:sz w:val="22"/>
                <w:szCs w:val="22"/>
                <w:lang w:val="en-GB"/>
              </w:rPr>
              <w:t xml:space="preserve"> evaluate</w:t>
            </w:r>
            <w:r w:rsidR="00535C51" w:rsidRPr="00AD3660">
              <w:rPr>
                <w:rFonts w:ascii="Arial" w:hAnsi="Arial" w:cs="Arial"/>
                <w:color w:val="000000" w:themeColor="text1"/>
                <w:sz w:val="22"/>
                <w:szCs w:val="22"/>
                <w:lang w:val="en-GB"/>
              </w:rPr>
              <w:t xml:space="preserve"> and marking </w:t>
            </w:r>
            <w:r w:rsidR="006309EE" w:rsidRPr="00AD3660">
              <w:rPr>
                <w:rFonts w:ascii="Arial" w:hAnsi="Arial" w:cs="Arial"/>
                <w:color w:val="000000" w:themeColor="text1"/>
                <w:sz w:val="22"/>
                <w:szCs w:val="22"/>
                <w:lang w:val="en-GB"/>
              </w:rPr>
              <w:t>as set forth in the TDS</w:t>
            </w:r>
            <w:r w:rsidR="008C3F54" w:rsidRPr="00AD3660">
              <w:rPr>
                <w:rFonts w:ascii="Arial" w:hAnsi="Arial" w:cs="Arial"/>
                <w:color w:val="000000" w:themeColor="text1"/>
                <w:sz w:val="22"/>
                <w:szCs w:val="22"/>
                <w:lang w:val="en-GB"/>
              </w:rPr>
              <w:t xml:space="preserve"> </w:t>
            </w:r>
            <w:r w:rsidRPr="00AD3660">
              <w:rPr>
                <w:rFonts w:ascii="Arial" w:hAnsi="Arial" w:cs="Arial"/>
                <w:color w:val="000000" w:themeColor="text1"/>
                <w:sz w:val="22"/>
                <w:szCs w:val="22"/>
                <w:lang w:val="en-GB"/>
              </w:rPr>
              <w:t xml:space="preserve">and rank </w:t>
            </w:r>
            <w:r w:rsidR="00B620C8" w:rsidRPr="00AD3660">
              <w:rPr>
                <w:rFonts w:ascii="Arial" w:hAnsi="Arial" w:cs="Arial"/>
                <w:color w:val="000000" w:themeColor="text1"/>
                <w:sz w:val="22"/>
                <w:szCs w:val="22"/>
                <w:lang w:val="en-GB"/>
              </w:rPr>
              <w:t xml:space="preserve">the </w:t>
            </w:r>
            <w:r w:rsidRPr="00AD3660">
              <w:rPr>
                <w:rFonts w:ascii="Arial" w:hAnsi="Arial" w:cs="Arial"/>
                <w:color w:val="000000" w:themeColor="text1"/>
                <w:sz w:val="22"/>
                <w:szCs w:val="22"/>
                <w:lang w:val="en-GB"/>
              </w:rPr>
              <w:t>tender on the basis of technical point as stated i</w:t>
            </w:r>
            <w:r w:rsidRPr="00AD3660">
              <w:rPr>
                <w:rFonts w:ascii="Arial" w:hAnsi="Arial" w:cs="Arial"/>
                <w:b/>
                <w:bCs/>
                <w:color w:val="000000" w:themeColor="text1"/>
                <w:sz w:val="22"/>
                <w:szCs w:val="22"/>
                <w:lang w:val="en-GB"/>
              </w:rPr>
              <w:t xml:space="preserve">n TDS </w:t>
            </w:r>
            <w:r w:rsidRPr="00AD3660">
              <w:rPr>
                <w:rFonts w:ascii="Arial" w:hAnsi="Arial" w:cs="Arial"/>
                <w:color w:val="000000" w:themeColor="text1"/>
                <w:sz w:val="22"/>
                <w:szCs w:val="22"/>
                <w:lang w:val="en-GB"/>
              </w:rPr>
              <w:t xml:space="preserve">in </w:t>
            </w:r>
            <w:r w:rsidR="00B416CA" w:rsidRPr="00AD3660">
              <w:rPr>
                <w:rFonts w:ascii="Arial" w:hAnsi="Arial" w:cs="Arial"/>
                <w:color w:val="000000" w:themeColor="text1"/>
                <w:sz w:val="22"/>
                <w:szCs w:val="22"/>
                <w:lang w:val="en-GB"/>
              </w:rPr>
              <w:t>case of</w:t>
            </w:r>
            <w:r w:rsidRPr="00AD3660">
              <w:rPr>
                <w:rFonts w:ascii="Arial" w:hAnsi="Arial" w:cs="Arial"/>
                <w:color w:val="000000" w:themeColor="text1"/>
                <w:sz w:val="22"/>
                <w:szCs w:val="22"/>
                <w:lang w:val="en-GB"/>
              </w:rPr>
              <w:t xml:space="preserve"> out sourcing </w:t>
            </w:r>
            <w:r w:rsidRPr="00AD3660">
              <w:rPr>
                <w:rFonts w:ascii="Arial" w:hAnsi="Arial" w:cs="Arial"/>
                <w:b/>
                <w:bCs/>
                <w:color w:val="000000" w:themeColor="text1"/>
                <w:sz w:val="22"/>
                <w:szCs w:val="22"/>
                <w:lang w:val="en-GB"/>
              </w:rPr>
              <w:t>(Man-power supply)</w:t>
            </w:r>
            <w:r w:rsidR="00473045" w:rsidRPr="00AD3660">
              <w:rPr>
                <w:rFonts w:ascii="Arial" w:hAnsi="Arial" w:cs="Arial"/>
                <w:b/>
                <w:bCs/>
                <w:color w:val="000000" w:themeColor="text1"/>
                <w:sz w:val="22"/>
                <w:szCs w:val="22"/>
                <w:lang w:val="en-GB"/>
              </w:rPr>
              <w:t>.</w:t>
            </w:r>
            <w:r w:rsidR="00B416CA" w:rsidRPr="00AD3660">
              <w:rPr>
                <w:rFonts w:ascii="Arial" w:hAnsi="Arial" w:cs="Arial"/>
                <w:b/>
                <w:bCs/>
                <w:color w:val="000000" w:themeColor="text1"/>
                <w:sz w:val="22"/>
                <w:szCs w:val="22"/>
                <w:lang w:val="en-GB"/>
              </w:rPr>
              <w:t xml:space="preserve"> </w:t>
            </w:r>
            <w:r w:rsidR="00B416CA" w:rsidRPr="00AD3660">
              <w:rPr>
                <w:rFonts w:ascii="Arial" w:hAnsi="Arial" w:cs="Arial"/>
                <w:color w:val="000000" w:themeColor="text1"/>
                <w:sz w:val="22"/>
                <w:szCs w:val="22"/>
                <w:lang w:val="en-GB"/>
              </w:rPr>
              <w:t xml:space="preserve">as stated in </w:t>
            </w:r>
            <w:r w:rsidR="00B416CA" w:rsidRPr="00AD3660">
              <w:rPr>
                <w:rFonts w:ascii="Arial" w:hAnsi="Arial" w:cs="Arial"/>
                <w:b/>
                <w:bCs/>
                <w:color w:val="000000" w:themeColor="text1"/>
                <w:sz w:val="22"/>
                <w:szCs w:val="22"/>
                <w:lang w:val="en-GB"/>
              </w:rPr>
              <w:t>ITT 20.1 &amp; 22.6</w:t>
            </w:r>
            <w:r w:rsidR="00CB5138" w:rsidRPr="00AD3660">
              <w:rPr>
                <w:rFonts w:ascii="Arial" w:hAnsi="Arial" w:cs="Arial"/>
                <w:b/>
                <w:bCs/>
                <w:color w:val="000000" w:themeColor="text1"/>
                <w:sz w:val="22"/>
                <w:szCs w:val="22"/>
                <w:lang w:val="en-GB"/>
              </w:rPr>
              <w:t xml:space="preserve">. </w:t>
            </w:r>
          </w:p>
          <w:p w14:paraId="280F6713" w14:textId="77777777" w:rsidR="00CB5138" w:rsidRPr="00AD3660" w:rsidRDefault="00CB5138" w:rsidP="008366C7">
            <w:pPr>
              <w:pStyle w:val="Sub-ClauseText"/>
              <w:keepLines/>
              <w:numPr>
                <w:ilvl w:val="3"/>
                <w:numId w:val="15"/>
              </w:numPr>
              <w:tabs>
                <w:tab w:val="num" w:pos="545"/>
              </w:tabs>
              <w:spacing w:before="60" w:after="60"/>
              <w:ind w:left="545" w:hanging="550"/>
              <w:rPr>
                <w:rFonts w:ascii="Arial" w:hAnsi="Arial" w:cs="Arial"/>
                <w:color w:val="000000" w:themeColor="text1"/>
                <w:sz w:val="22"/>
                <w:szCs w:val="22"/>
                <w:lang w:val="en-GB"/>
              </w:rPr>
            </w:pPr>
            <w:r w:rsidRPr="00AD3660">
              <w:rPr>
                <w:rFonts w:ascii="Arial" w:hAnsi="Arial" w:cs="Arial"/>
                <w:color w:val="000000" w:themeColor="text1"/>
                <w:sz w:val="22"/>
                <w:szCs w:val="22"/>
                <w:lang w:val="en-GB"/>
              </w:rPr>
              <w:t>Technical points (Tp) as stated under ITT 40.7</w:t>
            </w:r>
            <w:r w:rsidR="00CA3C20" w:rsidRPr="00AD3660">
              <w:rPr>
                <w:rFonts w:ascii="Arial" w:hAnsi="Arial" w:cs="Arial"/>
                <w:color w:val="000000" w:themeColor="text1"/>
                <w:sz w:val="22"/>
                <w:szCs w:val="22"/>
                <w:lang w:val="en-GB"/>
              </w:rPr>
              <w:t xml:space="preserve">, not securing the precise minimum as specified in the </w:t>
            </w:r>
            <w:r w:rsidR="00CA3C20" w:rsidRPr="00AD3660">
              <w:rPr>
                <w:b/>
                <w:color w:val="000000" w:themeColor="text1"/>
              </w:rPr>
              <w:t>TDS</w:t>
            </w:r>
            <w:r w:rsidR="00CA3C20" w:rsidRPr="00AD3660">
              <w:rPr>
                <w:rFonts w:ascii="Arial" w:hAnsi="Arial" w:cs="Arial"/>
                <w:color w:val="000000" w:themeColor="text1"/>
                <w:sz w:val="22"/>
                <w:szCs w:val="22"/>
                <w:lang w:val="en-GB"/>
              </w:rPr>
              <w:t>, shall be consider non-responsive.</w:t>
            </w:r>
          </w:p>
        </w:tc>
      </w:tr>
      <w:tr w:rsidR="00E64FBB" w:rsidRPr="00AD3660" w14:paraId="55FE3DBB" w14:textId="77777777" w:rsidTr="008C0488">
        <w:trPr>
          <w:trHeight w:val="1107"/>
        </w:trPr>
        <w:tc>
          <w:tcPr>
            <w:tcW w:w="2250" w:type="dxa"/>
            <w:gridSpan w:val="2"/>
            <w:tcBorders>
              <w:top w:val="single" w:sz="4" w:space="0" w:color="auto"/>
              <w:left w:val="single" w:sz="4" w:space="0" w:color="auto"/>
              <w:bottom w:val="single" w:sz="4" w:space="0" w:color="auto"/>
              <w:right w:val="single" w:sz="4" w:space="0" w:color="auto"/>
            </w:tcBorders>
          </w:tcPr>
          <w:p w14:paraId="6DB1531E" w14:textId="77777777" w:rsidR="00E64FBB" w:rsidRPr="00AD3660" w:rsidRDefault="001879EA" w:rsidP="00BC5EC0">
            <w:pPr>
              <w:pStyle w:val="Heading3"/>
              <w:rPr>
                <w:color w:val="000000" w:themeColor="text1"/>
              </w:rPr>
            </w:pPr>
            <w:bookmarkStart w:id="276" w:name="_Toc29382223"/>
            <w:r w:rsidRPr="00AD3660">
              <w:rPr>
                <w:color w:val="000000" w:themeColor="text1"/>
              </w:rPr>
              <w:t xml:space="preserve">41. </w:t>
            </w:r>
            <w:r w:rsidR="00E64FBB" w:rsidRPr="00AD3660">
              <w:rPr>
                <w:color w:val="000000" w:themeColor="text1"/>
              </w:rPr>
              <w:t>Clarification on Tender</w:t>
            </w:r>
            <w:bookmarkEnd w:id="276"/>
          </w:p>
        </w:tc>
        <w:tc>
          <w:tcPr>
            <w:tcW w:w="7100" w:type="dxa"/>
            <w:tcBorders>
              <w:top w:val="single" w:sz="4" w:space="0" w:color="auto"/>
              <w:left w:val="single" w:sz="4" w:space="0" w:color="auto"/>
              <w:bottom w:val="single" w:sz="4" w:space="0" w:color="auto"/>
              <w:right w:val="single" w:sz="4" w:space="0" w:color="auto"/>
            </w:tcBorders>
          </w:tcPr>
          <w:p w14:paraId="46CEA9B2" w14:textId="77777777" w:rsidR="00E64FBB" w:rsidRPr="00AD3660" w:rsidRDefault="00E72AA2" w:rsidP="008366C7">
            <w:pPr>
              <w:numPr>
                <w:ilvl w:val="0"/>
                <w:numId w:val="17"/>
              </w:numPr>
              <w:tabs>
                <w:tab w:val="left" w:pos="1260"/>
                <w:tab w:val="left" w:pos="6920"/>
              </w:tabs>
              <w:spacing w:before="120" w:after="120"/>
              <w:jc w:val="both"/>
              <w:rPr>
                <w:rFonts w:ascii="Arial" w:eastAsia="Times New Roman" w:hAnsi="Arial" w:cs="Arial"/>
                <w:color w:val="000000" w:themeColor="text1"/>
                <w:spacing w:val="-4"/>
                <w:sz w:val="21"/>
                <w:szCs w:val="21"/>
                <w:lang w:val="en-GB" w:eastAsia="en-US"/>
              </w:rPr>
            </w:pPr>
            <w:r w:rsidRPr="00AD3660">
              <w:rPr>
                <w:rFonts w:ascii="Arial" w:hAnsi="Arial" w:cs="Arial"/>
                <w:color w:val="000000" w:themeColor="text1"/>
                <w:sz w:val="22"/>
                <w:szCs w:val="22"/>
                <w:lang w:val="en-GB"/>
              </w:rPr>
              <w:fldChar w:fldCharType="begin"/>
            </w:r>
            <w:r w:rsidR="00E64FBB" w:rsidRPr="00AD3660">
              <w:rPr>
                <w:rFonts w:ascii="Arial" w:hAnsi="Arial" w:cs="Arial"/>
                <w:color w:val="000000" w:themeColor="text1"/>
                <w:sz w:val="22"/>
                <w:szCs w:val="22"/>
                <w:lang w:val="en-GB"/>
              </w:rPr>
              <w:instrText xml:space="preserve"> XE "Chairperson" \i </w:instrText>
            </w:r>
            <w:r w:rsidRPr="00AD3660">
              <w:rPr>
                <w:rFonts w:ascii="Arial" w:hAnsi="Arial" w:cs="Arial"/>
                <w:color w:val="000000" w:themeColor="text1"/>
                <w:sz w:val="22"/>
                <w:szCs w:val="22"/>
                <w:lang w:val="en-GB"/>
              </w:rPr>
              <w:fldChar w:fldCharType="end"/>
            </w:r>
            <w:r w:rsidR="00E64FBB" w:rsidRPr="00AD3660">
              <w:rPr>
                <w:rFonts w:ascii="Arial" w:hAnsi="Arial" w:cs="Arial"/>
                <w:color w:val="000000" w:themeColor="text1"/>
                <w:sz w:val="22"/>
                <w:szCs w:val="22"/>
                <w:lang w:val="en-GB"/>
              </w:rPr>
              <w:t>TEC may ask Tenderers for clarifications of their Tenders, including breakdowns of unit rates, in order to assist the examination and evaluation of the Tenders.</w:t>
            </w:r>
          </w:p>
          <w:p w14:paraId="0150FEFD" w14:textId="77777777" w:rsidR="00E64FBB" w:rsidRPr="00AD3660" w:rsidRDefault="00E64FBB" w:rsidP="008366C7">
            <w:pPr>
              <w:numPr>
                <w:ilvl w:val="0"/>
                <w:numId w:val="17"/>
              </w:numPr>
              <w:tabs>
                <w:tab w:val="left" w:pos="1260"/>
                <w:tab w:val="left" w:pos="6920"/>
              </w:tabs>
              <w:spacing w:before="120" w:after="12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Any request for clarifications by the TEC shall not be directed towards making an apparently non-responsive Tender responsive and reciprocally the response from the concerned Tenderer shall not be articulated towards any addition, alteration or modification to its Tender.</w:t>
            </w:r>
          </w:p>
          <w:p w14:paraId="1B52E3EA" w14:textId="77777777" w:rsidR="00E64FBB" w:rsidRPr="00AD3660" w:rsidRDefault="00E64FBB" w:rsidP="008366C7">
            <w:pPr>
              <w:numPr>
                <w:ilvl w:val="0"/>
                <w:numId w:val="17"/>
              </w:numPr>
              <w:tabs>
                <w:tab w:val="left" w:pos="1260"/>
                <w:tab w:val="left" w:pos="6920"/>
              </w:tabs>
              <w:spacing w:before="120" w:after="120"/>
              <w:jc w:val="both"/>
              <w:rPr>
                <w:rFonts w:ascii="Arial" w:hAnsi="Arial" w:cs="Arial"/>
                <w:color w:val="000000" w:themeColor="text1"/>
                <w:sz w:val="21"/>
                <w:szCs w:val="21"/>
                <w:lang w:val="en-GB"/>
              </w:rPr>
            </w:pPr>
            <w:r w:rsidRPr="00AD3660">
              <w:rPr>
                <w:rFonts w:ascii="Arial" w:hAnsi="Arial" w:cs="Arial"/>
                <w:color w:val="000000" w:themeColor="text1"/>
                <w:sz w:val="22"/>
                <w:szCs w:val="22"/>
                <w:lang w:val="en-GB"/>
              </w:rPr>
              <w:t>If</w:t>
            </w:r>
            <w:r w:rsidRPr="00AD3660">
              <w:rPr>
                <w:rFonts w:ascii="Arial" w:hAnsi="Arial" w:cs="Arial"/>
                <w:color w:val="000000" w:themeColor="text1"/>
                <w:sz w:val="22"/>
                <w:szCs w:val="22"/>
              </w:rPr>
              <w:t xml:space="preserve"> a Tenderer does not provide clarifications of its Tender by the date and time, its </w:t>
            </w:r>
            <w:r w:rsidRPr="00AD3660">
              <w:rPr>
                <w:rFonts w:ascii="Arial" w:hAnsi="Arial" w:cs="Arial"/>
                <w:color w:val="000000" w:themeColor="text1"/>
                <w:sz w:val="22"/>
                <w:szCs w:val="22"/>
                <w:lang w:val="en-GB"/>
              </w:rPr>
              <w:t>Tender shall not be considered in the evaluation.</w:t>
            </w:r>
          </w:p>
        </w:tc>
      </w:tr>
      <w:tr w:rsidR="00E64FBB" w:rsidRPr="00AD3660" w14:paraId="3649E22F" w14:textId="77777777" w:rsidTr="008C0488">
        <w:trPr>
          <w:trHeight w:val="450"/>
        </w:trPr>
        <w:tc>
          <w:tcPr>
            <w:tcW w:w="2250" w:type="dxa"/>
            <w:gridSpan w:val="2"/>
            <w:tcBorders>
              <w:top w:val="single" w:sz="4" w:space="0" w:color="auto"/>
              <w:left w:val="single" w:sz="4" w:space="0" w:color="auto"/>
              <w:bottom w:val="single" w:sz="4" w:space="0" w:color="auto"/>
              <w:right w:val="single" w:sz="4" w:space="0" w:color="auto"/>
            </w:tcBorders>
          </w:tcPr>
          <w:p w14:paraId="15931D58" w14:textId="77777777" w:rsidR="00E64FBB" w:rsidRPr="00AD3660" w:rsidRDefault="001879EA" w:rsidP="00BC5EC0">
            <w:pPr>
              <w:pStyle w:val="Heading3"/>
              <w:rPr>
                <w:color w:val="000000" w:themeColor="text1"/>
              </w:rPr>
            </w:pPr>
            <w:bookmarkStart w:id="277" w:name="_Toc29382224"/>
            <w:r w:rsidRPr="00AD3660">
              <w:rPr>
                <w:color w:val="000000" w:themeColor="text1"/>
              </w:rPr>
              <w:t xml:space="preserve">42. </w:t>
            </w:r>
            <w:r w:rsidR="00E64FBB" w:rsidRPr="00AD3660">
              <w:rPr>
                <w:color w:val="000000" w:themeColor="text1"/>
              </w:rPr>
              <w:t>Correction of Arithmetical Errors</w:t>
            </w:r>
            <w:bookmarkEnd w:id="277"/>
          </w:p>
        </w:tc>
        <w:tc>
          <w:tcPr>
            <w:tcW w:w="7100" w:type="dxa"/>
            <w:tcBorders>
              <w:top w:val="single" w:sz="4" w:space="0" w:color="auto"/>
              <w:left w:val="single" w:sz="4" w:space="0" w:color="auto"/>
              <w:bottom w:val="single" w:sz="4" w:space="0" w:color="auto"/>
              <w:right w:val="single" w:sz="4" w:space="0" w:color="auto"/>
            </w:tcBorders>
          </w:tcPr>
          <w:p w14:paraId="47D97210" w14:textId="77777777" w:rsidR="00E64FBB" w:rsidRPr="00AD3660" w:rsidRDefault="00E64FBB" w:rsidP="008366C7">
            <w:pPr>
              <w:keepLines/>
              <w:numPr>
                <w:ilvl w:val="0"/>
                <w:numId w:val="39"/>
              </w:numPr>
              <w:tabs>
                <w:tab w:val="num" w:pos="545"/>
              </w:tabs>
              <w:spacing w:before="120" w:after="120"/>
              <w:ind w:left="545" w:hanging="550"/>
              <w:jc w:val="both"/>
              <w:rPr>
                <w:rFonts w:ascii="Arial" w:hAnsi="Arial" w:cs="Arial"/>
                <w:color w:val="000000" w:themeColor="text1"/>
                <w:sz w:val="22"/>
                <w:szCs w:val="22"/>
              </w:rPr>
            </w:pPr>
            <w:r w:rsidRPr="00AD3660">
              <w:rPr>
                <w:rFonts w:ascii="Arial" w:hAnsi="Arial" w:cs="Arial"/>
                <w:color w:val="000000" w:themeColor="text1"/>
                <w:sz w:val="22"/>
                <w:szCs w:val="22"/>
              </w:rPr>
              <w:t xml:space="preserve">Provided that the Tender is responsive, the TEC  shall correct arithmetical errors on the basis that; </w:t>
            </w:r>
            <w:bookmarkStart w:id="278" w:name="_Toc50198989"/>
            <w:bookmarkStart w:id="279" w:name="_Toc50259484"/>
            <w:bookmarkStart w:id="280" w:name="_Toc50260459"/>
            <w:r w:rsidRPr="00AD3660">
              <w:rPr>
                <w:rFonts w:ascii="Arial" w:hAnsi="Arial" w:cs="Arial"/>
                <w:color w:val="000000" w:themeColor="text1"/>
                <w:sz w:val="22"/>
                <w:szCs w:val="22"/>
              </w:rPr>
              <w:t xml:space="preserve">(a) if there is a discrepancy between the unit price and the line item total price that is obtained by multiplying the unit price and quantity, the unit price will prevail and the line item total price shall be corrected (b) </w:t>
            </w:r>
            <w:bookmarkEnd w:id="278"/>
            <w:bookmarkEnd w:id="279"/>
            <w:bookmarkEnd w:id="280"/>
            <w:r w:rsidRPr="00AD3660">
              <w:rPr>
                <w:rFonts w:ascii="Arial" w:hAnsi="Arial" w:cs="Arial"/>
                <w:color w:val="000000" w:themeColor="text1"/>
                <w:sz w:val="22"/>
                <w:szCs w:val="22"/>
              </w:rPr>
              <w:t xml:space="preserve"> if there is an error in a total corresponding to the addition or subtraction of subtotals, the subtotals shall prevail and the total shall be corrected and, (c)if there is a discrepancy between words and figures, the amount in words shall prevail. </w:t>
            </w:r>
          </w:p>
          <w:p w14:paraId="7BF9B962" w14:textId="77777777" w:rsidR="0018363A" w:rsidRPr="00AD3660" w:rsidRDefault="00E64FBB" w:rsidP="008366C7">
            <w:pPr>
              <w:keepLines/>
              <w:numPr>
                <w:ilvl w:val="0"/>
                <w:numId w:val="39"/>
              </w:numPr>
              <w:tabs>
                <w:tab w:val="num" w:pos="545"/>
              </w:tabs>
              <w:spacing w:before="120" w:after="120"/>
              <w:ind w:left="545" w:hanging="550"/>
              <w:jc w:val="both"/>
              <w:rPr>
                <w:rFonts w:ascii="Arial" w:hAnsi="Arial" w:cs="Arial"/>
                <w:color w:val="000000" w:themeColor="text1"/>
                <w:sz w:val="22"/>
                <w:szCs w:val="22"/>
                <w:lang w:val="en-GB"/>
              </w:rPr>
            </w:pPr>
            <w:r w:rsidRPr="00AD3660">
              <w:rPr>
                <w:rFonts w:ascii="Arial" w:hAnsi="Arial" w:cs="Arial"/>
                <w:color w:val="000000" w:themeColor="text1"/>
                <w:sz w:val="22"/>
                <w:szCs w:val="22"/>
              </w:rPr>
              <w:t>Any arithmetical error or other discrepancies as stated in ITT Sub Clause 4</w:t>
            </w:r>
            <w:r w:rsidR="000D0182" w:rsidRPr="00AD3660">
              <w:rPr>
                <w:rFonts w:ascii="Arial" w:hAnsi="Arial" w:cs="Arial"/>
                <w:color w:val="000000" w:themeColor="text1"/>
                <w:sz w:val="22"/>
                <w:szCs w:val="22"/>
              </w:rPr>
              <w:t>2</w:t>
            </w:r>
            <w:r w:rsidRPr="00AD3660">
              <w:rPr>
                <w:rFonts w:ascii="Arial" w:hAnsi="Arial" w:cs="Arial"/>
                <w:color w:val="000000" w:themeColor="text1"/>
                <w:sz w:val="22"/>
                <w:szCs w:val="22"/>
              </w:rPr>
              <w:t>.1 will be immediately notified by the TEC to the</w:t>
            </w:r>
            <w:r w:rsidR="000D0182" w:rsidRPr="00AD3660">
              <w:rPr>
                <w:rFonts w:ascii="Arial" w:hAnsi="Arial" w:cs="Arial"/>
                <w:color w:val="000000" w:themeColor="text1"/>
                <w:sz w:val="22"/>
                <w:szCs w:val="22"/>
              </w:rPr>
              <w:t xml:space="preserve"> </w:t>
            </w:r>
            <w:r w:rsidRPr="00AD3660">
              <w:rPr>
                <w:rFonts w:ascii="Arial" w:hAnsi="Arial" w:cs="Arial"/>
                <w:color w:val="000000" w:themeColor="text1"/>
                <w:sz w:val="22"/>
                <w:szCs w:val="22"/>
              </w:rPr>
              <w:t>concerned Tenderer for acceptance.</w:t>
            </w:r>
          </w:p>
        </w:tc>
      </w:tr>
      <w:tr w:rsidR="00E64FBB" w:rsidRPr="00AD3660" w14:paraId="36217AF5" w14:textId="77777777" w:rsidTr="008C0488">
        <w:trPr>
          <w:trHeight w:val="890"/>
        </w:trPr>
        <w:tc>
          <w:tcPr>
            <w:tcW w:w="2250" w:type="dxa"/>
            <w:gridSpan w:val="2"/>
            <w:tcBorders>
              <w:top w:val="single" w:sz="4" w:space="0" w:color="auto"/>
              <w:left w:val="single" w:sz="4" w:space="0" w:color="auto"/>
              <w:bottom w:val="single" w:sz="4" w:space="0" w:color="auto"/>
              <w:right w:val="single" w:sz="4" w:space="0" w:color="auto"/>
            </w:tcBorders>
          </w:tcPr>
          <w:p w14:paraId="4B76E909" w14:textId="77777777" w:rsidR="00E64FBB" w:rsidRPr="00AD3660" w:rsidRDefault="001879EA" w:rsidP="00BC5EC0">
            <w:pPr>
              <w:pStyle w:val="Heading3"/>
              <w:rPr>
                <w:color w:val="000000" w:themeColor="text1"/>
              </w:rPr>
            </w:pPr>
            <w:bookmarkStart w:id="281" w:name="_Toc29382225"/>
            <w:r w:rsidRPr="00AD3660">
              <w:rPr>
                <w:color w:val="000000" w:themeColor="text1"/>
              </w:rPr>
              <w:t xml:space="preserve">43. </w:t>
            </w:r>
            <w:r w:rsidR="00E64FBB" w:rsidRPr="00AD3660">
              <w:rPr>
                <w:color w:val="000000" w:themeColor="text1"/>
              </w:rPr>
              <w:t>Financial Evaluation</w:t>
            </w:r>
            <w:bookmarkEnd w:id="281"/>
          </w:p>
        </w:tc>
        <w:tc>
          <w:tcPr>
            <w:tcW w:w="7100" w:type="dxa"/>
            <w:tcBorders>
              <w:top w:val="single" w:sz="4" w:space="0" w:color="auto"/>
              <w:left w:val="single" w:sz="4" w:space="0" w:color="auto"/>
              <w:bottom w:val="single" w:sz="4" w:space="0" w:color="auto"/>
              <w:right w:val="single" w:sz="4" w:space="0" w:color="auto"/>
            </w:tcBorders>
          </w:tcPr>
          <w:p w14:paraId="2BD6CE72" w14:textId="77777777" w:rsidR="00E64FBB" w:rsidRPr="00AD3660" w:rsidRDefault="00E64FBB" w:rsidP="008E65D0">
            <w:pPr>
              <w:pStyle w:val="Sub-ClauseText"/>
              <w:keepLines/>
              <w:numPr>
                <w:ilvl w:val="0"/>
                <w:numId w:val="10"/>
              </w:numPr>
              <w:rPr>
                <w:rFonts w:ascii="Arial" w:eastAsia="SimSun" w:hAnsi="Arial" w:cs="Arial"/>
                <w:color w:val="000000" w:themeColor="text1"/>
                <w:spacing w:val="0"/>
                <w:sz w:val="22"/>
                <w:szCs w:val="22"/>
                <w:lang w:val="en-GB" w:eastAsia="zh-CN"/>
              </w:rPr>
            </w:pPr>
            <w:r w:rsidRPr="00AD3660">
              <w:rPr>
                <w:rFonts w:ascii="Arial" w:eastAsia="SimSun" w:hAnsi="Arial" w:cs="Arial"/>
                <w:color w:val="000000" w:themeColor="text1"/>
                <w:spacing w:val="0"/>
                <w:sz w:val="22"/>
                <w:szCs w:val="22"/>
                <w:lang w:val="en-GB" w:eastAsia="zh-CN"/>
              </w:rPr>
              <w:t>TEC shall evaluate each Tender that has been determined, up to this stage of the evaluation, to be responsive to the requirements set out in the Tender Document.</w:t>
            </w:r>
          </w:p>
          <w:p w14:paraId="6ABAAC86" w14:textId="77777777" w:rsidR="00E64FBB" w:rsidRPr="00AD3660" w:rsidRDefault="00E64FBB" w:rsidP="008E65D0">
            <w:pPr>
              <w:pStyle w:val="Sub-ClauseText"/>
              <w:keepLines/>
              <w:numPr>
                <w:ilvl w:val="0"/>
                <w:numId w:val="10"/>
              </w:numPr>
              <w:rPr>
                <w:rFonts w:ascii="Arial" w:eastAsia="SimSun" w:hAnsi="Arial" w:cs="Arial"/>
                <w:color w:val="000000" w:themeColor="text1"/>
                <w:spacing w:val="0"/>
                <w:sz w:val="22"/>
                <w:szCs w:val="22"/>
                <w:lang w:val="en-GB" w:eastAsia="zh-CN"/>
              </w:rPr>
            </w:pPr>
            <w:r w:rsidRPr="00AD3660">
              <w:rPr>
                <w:rFonts w:ascii="Arial" w:eastAsia="SimSun" w:hAnsi="Arial" w:cs="Arial"/>
                <w:color w:val="000000" w:themeColor="text1"/>
                <w:spacing w:val="0"/>
                <w:sz w:val="22"/>
                <w:szCs w:val="22"/>
                <w:lang w:val="en-GB" w:eastAsia="zh-CN"/>
              </w:rPr>
              <w:lastRenderedPageBreak/>
              <w:t>To evaluate a Tender, the TEC shall consider the Tender price</w:t>
            </w:r>
            <w:r w:rsidR="00504694" w:rsidRPr="00AD3660">
              <w:rPr>
                <w:rFonts w:ascii="Arial" w:eastAsia="SimSun" w:hAnsi="Arial" w:cs="Arial"/>
                <w:color w:val="000000" w:themeColor="text1"/>
                <w:spacing w:val="0"/>
                <w:sz w:val="22"/>
                <w:szCs w:val="22"/>
                <w:lang w:val="en-GB" w:eastAsia="zh-CN"/>
              </w:rPr>
              <w:t xml:space="preserve"> </w:t>
            </w:r>
            <w:r w:rsidRPr="00AD3660">
              <w:rPr>
                <w:rFonts w:ascii="Arial" w:eastAsia="SimSun" w:hAnsi="Arial" w:cs="Arial"/>
                <w:color w:val="000000" w:themeColor="text1"/>
                <w:spacing w:val="0"/>
                <w:sz w:val="22"/>
                <w:szCs w:val="22"/>
                <w:lang w:val="en-GB" w:eastAsia="zh-CN"/>
              </w:rPr>
              <w:t>after adjustments for correction of arithmetical errors,</w:t>
            </w:r>
            <w:r w:rsidR="00504694" w:rsidRPr="00AD3660">
              <w:rPr>
                <w:rFonts w:ascii="Arial" w:eastAsia="SimSun" w:hAnsi="Arial" w:cs="Arial"/>
                <w:color w:val="000000" w:themeColor="text1"/>
                <w:spacing w:val="0"/>
                <w:sz w:val="22"/>
                <w:szCs w:val="22"/>
                <w:lang w:val="en-GB" w:eastAsia="zh-CN"/>
              </w:rPr>
              <w:t xml:space="preserve"> </w:t>
            </w:r>
            <w:r w:rsidRPr="00AD3660">
              <w:rPr>
                <w:rFonts w:ascii="Arial" w:eastAsia="SimSun" w:hAnsi="Arial" w:cs="Arial"/>
                <w:color w:val="000000" w:themeColor="text1"/>
                <w:spacing w:val="0"/>
                <w:sz w:val="22"/>
                <w:szCs w:val="22"/>
                <w:lang w:val="en-GB" w:eastAsia="zh-CN"/>
              </w:rPr>
              <w:t>as stated under ITT Sub Clause 4</w:t>
            </w:r>
            <w:r w:rsidR="00EE53CC" w:rsidRPr="00AD3660">
              <w:rPr>
                <w:rFonts w:ascii="Arial" w:eastAsia="SimSun" w:hAnsi="Arial" w:cs="Arial"/>
                <w:color w:val="000000" w:themeColor="text1"/>
                <w:spacing w:val="0"/>
                <w:sz w:val="22"/>
                <w:szCs w:val="22"/>
                <w:lang w:val="en-GB" w:eastAsia="zh-CN"/>
              </w:rPr>
              <w:t>2</w:t>
            </w:r>
            <w:r w:rsidRPr="00AD3660">
              <w:rPr>
                <w:rFonts w:ascii="Arial" w:eastAsia="SimSun" w:hAnsi="Arial" w:cs="Arial"/>
                <w:color w:val="000000" w:themeColor="text1"/>
                <w:spacing w:val="0"/>
                <w:sz w:val="22"/>
                <w:szCs w:val="22"/>
                <w:lang w:val="en-GB" w:eastAsia="zh-CN"/>
              </w:rPr>
              <w:t>.1.</w:t>
            </w:r>
          </w:p>
          <w:p w14:paraId="16798AF7" w14:textId="77777777" w:rsidR="00E64FBB" w:rsidRPr="00AD3660" w:rsidRDefault="00E64FBB" w:rsidP="008E65D0">
            <w:pPr>
              <w:pStyle w:val="Sub-ClauseText"/>
              <w:keepLines/>
              <w:numPr>
                <w:ilvl w:val="0"/>
                <w:numId w:val="10"/>
              </w:numPr>
              <w:rPr>
                <w:rFonts w:ascii="Arial" w:eastAsia="SimSun" w:hAnsi="Arial" w:cs="Arial"/>
                <w:color w:val="000000" w:themeColor="text1"/>
                <w:spacing w:val="0"/>
                <w:sz w:val="22"/>
                <w:szCs w:val="22"/>
                <w:lang w:val="en-GB" w:eastAsia="zh-CN"/>
              </w:rPr>
            </w:pPr>
            <w:r w:rsidRPr="00AD3660">
              <w:rPr>
                <w:rFonts w:ascii="Arial" w:eastAsia="SimSun" w:hAnsi="Arial" w:cs="Arial"/>
                <w:color w:val="000000" w:themeColor="text1"/>
                <w:spacing w:val="0"/>
                <w:sz w:val="22"/>
                <w:szCs w:val="22"/>
                <w:lang w:val="en-GB" w:eastAsia="zh-CN"/>
              </w:rPr>
              <w:t>Variations, deviations, alternative offers and other factors which are in excess of the requirements of the Tender Document or otherwise result in unsolicited benefits for the Procuring Entity will not be taken into account in Tender evaluation.</w:t>
            </w:r>
          </w:p>
          <w:p w14:paraId="4FD4E9FD" w14:textId="77777777" w:rsidR="0081055D" w:rsidRPr="00AD3660" w:rsidRDefault="0081055D" w:rsidP="00F55F7D">
            <w:pPr>
              <w:pStyle w:val="Sub-ClauseText"/>
              <w:keepLines/>
              <w:numPr>
                <w:ilvl w:val="0"/>
                <w:numId w:val="10"/>
              </w:numPr>
              <w:rPr>
                <w:rFonts w:ascii="Arial" w:eastAsia="SimSun" w:hAnsi="Arial" w:cs="Arial"/>
                <w:color w:val="000000" w:themeColor="text1"/>
                <w:spacing w:val="0"/>
                <w:sz w:val="22"/>
                <w:szCs w:val="22"/>
                <w:lang w:val="en-GB" w:eastAsia="zh-CN"/>
              </w:rPr>
            </w:pPr>
            <w:r w:rsidRPr="00AD3660">
              <w:rPr>
                <w:rFonts w:ascii="Arial" w:hAnsi="Arial" w:cs="Arial"/>
                <w:color w:val="000000" w:themeColor="text1"/>
                <w:sz w:val="22"/>
                <w:szCs w:val="22"/>
              </w:rPr>
              <w:t>In case of out-sourcing (</w:t>
            </w:r>
            <w:r w:rsidRPr="00AD3660">
              <w:rPr>
                <w:rFonts w:ascii="Arial" w:hAnsi="Arial" w:cs="Arial"/>
                <w:b/>
                <w:bCs/>
                <w:color w:val="000000" w:themeColor="text1"/>
                <w:sz w:val="22"/>
                <w:szCs w:val="22"/>
              </w:rPr>
              <w:t>Man-power supply), t</w:t>
            </w:r>
            <w:r w:rsidRPr="00AD3660">
              <w:rPr>
                <w:rFonts w:ascii="Arial" w:hAnsi="Arial" w:cs="Arial"/>
                <w:color w:val="000000" w:themeColor="text1"/>
                <w:sz w:val="22"/>
                <w:szCs w:val="22"/>
              </w:rPr>
              <w:t xml:space="preserve">he tender shall be rejected, if the tenderer quoted </w:t>
            </w:r>
            <w:proofErr w:type="gramStart"/>
            <w:r w:rsidRPr="00AD3660">
              <w:rPr>
                <w:rFonts w:ascii="Arial" w:hAnsi="Arial" w:cs="Arial"/>
                <w:color w:val="000000" w:themeColor="text1"/>
                <w:sz w:val="22"/>
                <w:szCs w:val="22"/>
              </w:rPr>
              <w:t>the  price</w:t>
            </w:r>
            <w:proofErr w:type="gramEnd"/>
            <w:r w:rsidRPr="00AD3660">
              <w:rPr>
                <w:rFonts w:ascii="Arial" w:hAnsi="Arial" w:cs="Arial"/>
                <w:color w:val="000000" w:themeColor="text1"/>
                <w:sz w:val="22"/>
                <w:szCs w:val="22"/>
              </w:rPr>
              <w:t xml:space="preserve"> less than the </w:t>
            </w:r>
            <w:r w:rsidR="00013CE8" w:rsidRPr="00AD3660">
              <w:rPr>
                <w:rFonts w:ascii="Arial" w:hAnsi="Arial" w:cs="Arial"/>
                <w:color w:val="000000" w:themeColor="text1"/>
                <w:sz w:val="22"/>
                <w:szCs w:val="22"/>
              </w:rPr>
              <w:t>threshold</w:t>
            </w:r>
            <w:r w:rsidR="00DF3DED" w:rsidRPr="00AD3660">
              <w:rPr>
                <w:rFonts w:ascii="Arial" w:hAnsi="Arial" w:cs="Arial"/>
                <w:color w:val="000000" w:themeColor="text1"/>
                <w:sz w:val="22"/>
                <w:szCs w:val="22"/>
              </w:rPr>
              <w:t xml:space="preserve"> provided by </w:t>
            </w:r>
            <w:r w:rsidRPr="00AD3660">
              <w:rPr>
                <w:rFonts w:ascii="Arial" w:hAnsi="Arial" w:cs="Arial"/>
                <w:color w:val="000000" w:themeColor="text1"/>
                <w:sz w:val="22"/>
                <w:szCs w:val="22"/>
              </w:rPr>
              <w:t xml:space="preserve"> PE as stated in </w:t>
            </w:r>
            <w:r w:rsidRPr="00AD3660">
              <w:rPr>
                <w:rFonts w:ascii="Arial" w:hAnsi="Arial" w:cs="Arial"/>
                <w:b/>
                <w:bCs/>
                <w:color w:val="000000" w:themeColor="text1"/>
                <w:sz w:val="22"/>
                <w:szCs w:val="22"/>
              </w:rPr>
              <w:t>section 6.</w:t>
            </w:r>
            <w:r w:rsidR="00D34AAF" w:rsidRPr="00AD3660">
              <w:rPr>
                <w:rFonts w:ascii="Arial" w:hAnsi="Arial" w:cs="Arial"/>
                <w:b/>
                <w:bCs/>
                <w:color w:val="000000" w:themeColor="text1"/>
                <w:sz w:val="22"/>
                <w:szCs w:val="22"/>
              </w:rPr>
              <w:t xml:space="preserve"> Activity schedule.</w:t>
            </w:r>
          </w:p>
        </w:tc>
      </w:tr>
      <w:tr w:rsidR="00E64FBB" w:rsidRPr="00AD3660" w14:paraId="5AAA6845" w14:textId="77777777" w:rsidTr="0043432D">
        <w:trPr>
          <w:trHeight w:val="890"/>
        </w:trPr>
        <w:tc>
          <w:tcPr>
            <w:tcW w:w="2250" w:type="dxa"/>
            <w:gridSpan w:val="2"/>
            <w:tcBorders>
              <w:top w:val="single" w:sz="4" w:space="0" w:color="auto"/>
              <w:left w:val="single" w:sz="4" w:space="0" w:color="auto"/>
              <w:bottom w:val="single" w:sz="4" w:space="0" w:color="auto"/>
              <w:right w:val="single" w:sz="4" w:space="0" w:color="auto"/>
            </w:tcBorders>
          </w:tcPr>
          <w:p w14:paraId="3D76DFFF" w14:textId="77777777" w:rsidR="00E64FBB" w:rsidRPr="00AD3660" w:rsidRDefault="001879EA" w:rsidP="00BC5EC0">
            <w:pPr>
              <w:pStyle w:val="Heading3"/>
              <w:rPr>
                <w:color w:val="000000" w:themeColor="text1"/>
              </w:rPr>
            </w:pPr>
            <w:bookmarkStart w:id="282" w:name="_Toc29382226"/>
            <w:r w:rsidRPr="00AD3660">
              <w:rPr>
                <w:color w:val="000000" w:themeColor="text1"/>
              </w:rPr>
              <w:lastRenderedPageBreak/>
              <w:t xml:space="preserve">44. </w:t>
            </w:r>
            <w:r w:rsidR="00E64FBB" w:rsidRPr="00AD3660">
              <w:rPr>
                <w:color w:val="000000" w:themeColor="text1"/>
              </w:rPr>
              <w:t>Price Comparison</w:t>
            </w:r>
            <w:bookmarkEnd w:id="282"/>
          </w:p>
        </w:tc>
        <w:tc>
          <w:tcPr>
            <w:tcW w:w="7100" w:type="dxa"/>
            <w:tcBorders>
              <w:top w:val="single" w:sz="4" w:space="0" w:color="auto"/>
              <w:left w:val="single" w:sz="4" w:space="0" w:color="auto"/>
              <w:bottom w:val="single" w:sz="4" w:space="0" w:color="auto"/>
              <w:right w:val="single" w:sz="4" w:space="0" w:color="auto"/>
            </w:tcBorders>
          </w:tcPr>
          <w:p w14:paraId="147C0F0F" w14:textId="77777777" w:rsidR="00E64FBB" w:rsidRPr="00AD3660" w:rsidRDefault="00E64FBB" w:rsidP="008366C7">
            <w:pPr>
              <w:pStyle w:val="Sub-ClauseText"/>
              <w:keepLines/>
              <w:numPr>
                <w:ilvl w:val="0"/>
                <w:numId w:val="40"/>
              </w:numPr>
              <w:tabs>
                <w:tab w:val="clear" w:pos="1728"/>
              </w:tabs>
              <w:ind w:left="695" w:hanging="695"/>
              <w:rPr>
                <w:rFonts w:ascii="Arial" w:eastAsia="SimSun" w:hAnsi="Arial" w:cs="Arial"/>
                <w:b/>
                <w:bCs/>
                <w:color w:val="000000" w:themeColor="text1"/>
                <w:spacing w:val="0"/>
                <w:sz w:val="22"/>
                <w:szCs w:val="22"/>
                <w:lang w:val="en-GB" w:eastAsia="zh-CN"/>
              </w:rPr>
            </w:pPr>
            <w:r w:rsidRPr="00AD3660">
              <w:rPr>
                <w:rFonts w:ascii="Arial" w:eastAsia="SimSun" w:hAnsi="Arial" w:cs="Arial"/>
                <w:color w:val="000000" w:themeColor="text1"/>
                <w:spacing w:val="0"/>
                <w:sz w:val="22"/>
                <w:szCs w:val="22"/>
                <w:lang w:val="en-GB" w:eastAsia="zh-CN"/>
              </w:rPr>
              <w:t xml:space="preserve">TEC will compare all responsive Tenders to determine the lowest-evaluated Tender, in accordance with </w:t>
            </w:r>
            <w:r w:rsidRPr="00AD3660">
              <w:rPr>
                <w:rFonts w:ascii="Arial" w:eastAsia="SimSun" w:hAnsi="Arial" w:cs="Arial"/>
                <w:b/>
                <w:bCs/>
                <w:color w:val="000000" w:themeColor="text1"/>
                <w:spacing w:val="0"/>
                <w:sz w:val="22"/>
                <w:szCs w:val="22"/>
                <w:lang w:val="en-GB" w:eastAsia="zh-CN"/>
              </w:rPr>
              <w:t xml:space="preserve">ITT Clause </w:t>
            </w:r>
            <w:r w:rsidR="007E4977" w:rsidRPr="00AD3660">
              <w:rPr>
                <w:rFonts w:ascii="Arial" w:eastAsia="SimSun" w:hAnsi="Arial" w:cs="Arial"/>
                <w:b/>
                <w:bCs/>
                <w:color w:val="000000" w:themeColor="text1"/>
                <w:spacing w:val="0"/>
                <w:sz w:val="22"/>
                <w:szCs w:val="22"/>
                <w:lang w:val="en-GB" w:eastAsia="zh-CN"/>
              </w:rPr>
              <w:t>43</w:t>
            </w:r>
            <w:r w:rsidRPr="00AD3660">
              <w:rPr>
                <w:rFonts w:ascii="Arial" w:eastAsia="SimSun" w:hAnsi="Arial" w:cs="Arial"/>
                <w:b/>
                <w:bCs/>
                <w:color w:val="000000" w:themeColor="text1"/>
                <w:spacing w:val="0"/>
                <w:sz w:val="22"/>
                <w:szCs w:val="22"/>
                <w:lang w:val="en-GB" w:eastAsia="zh-CN"/>
              </w:rPr>
              <w:t>.</w:t>
            </w:r>
          </w:p>
          <w:p w14:paraId="765A689F" w14:textId="77777777" w:rsidR="00E64FBB" w:rsidRPr="00AD3660" w:rsidRDefault="00E64FBB" w:rsidP="008366C7">
            <w:pPr>
              <w:pStyle w:val="Sub-ClauseText"/>
              <w:keepLines/>
              <w:numPr>
                <w:ilvl w:val="0"/>
                <w:numId w:val="40"/>
              </w:numPr>
              <w:tabs>
                <w:tab w:val="clear" w:pos="1728"/>
              </w:tabs>
              <w:ind w:left="695" w:hanging="695"/>
              <w:rPr>
                <w:rFonts w:ascii="Arial" w:eastAsia="SimSun" w:hAnsi="Arial" w:cs="Arial"/>
                <w:color w:val="000000" w:themeColor="text1"/>
                <w:spacing w:val="0"/>
                <w:sz w:val="22"/>
                <w:szCs w:val="22"/>
                <w:lang w:val="en-GB" w:eastAsia="zh-CN"/>
              </w:rPr>
            </w:pPr>
            <w:r w:rsidRPr="00AD3660">
              <w:rPr>
                <w:rFonts w:ascii="Arial" w:eastAsia="SimSun" w:hAnsi="Arial" w:cs="Arial"/>
                <w:color w:val="000000" w:themeColor="text1"/>
                <w:spacing w:val="0"/>
                <w:sz w:val="22"/>
                <w:szCs w:val="22"/>
                <w:lang w:val="en-GB" w:eastAsia="zh-CN"/>
              </w:rPr>
              <w:t xml:space="preserve">In the extremely unlikely event that there is a tie for the lowest evaluated price, the Tenderer with the superior past performance with the Procuring Entity shall be selected, whereby factors such as Service period, quality </w:t>
            </w:r>
            <w:proofErr w:type="gramStart"/>
            <w:r w:rsidRPr="00AD3660">
              <w:rPr>
                <w:rFonts w:ascii="Arial" w:eastAsia="SimSun" w:hAnsi="Arial" w:cs="Arial"/>
                <w:color w:val="000000" w:themeColor="text1"/>
                <w:spacing w:val="0"/>
                <w:sz w:val="22"/>
                <w:szCs w:val="22"/>
                <w:lang w:val="en-GB" w:eastAsia="zh-CN"/>
              </w:rPr>
              <w:t>of  Service</w:t>
            </w:r>
            <w:proofErr w:type="gramEnd"/>
            <w:r w:rsidRPr="00AD3660">
              <w:rPr>
                <w:rFonts w:ascii="Arial" w:eastAsia="SimSun" w:hAnsi="Arial" w:cs="Arial"/>
                <w:color w:val="000000" w:themeColor="text1"/>
                <w:spacing w:val="0"/>
                <w:sz w:val="22"/>
                <w:szCs w:val="22"/>
                <w:lang w:val="en-GB" w:eastAsia="zh-CN"/>
              </w:rPr>
              <w:t xml:space="preserve"> provided, complaints history and performance indicators could be taken into consideration.</w:t>
            </w:r>
          </w:p>
          <w:p w14:paraId="056C821E" w14:textId="77777777" w:rsidR="00E64FBB" w:rsidRPr="00AD3660" w:rsidRDefault="00E64FBB" w:rsidP="008366C7">
            <w:pPr>
              <w:pStyle w:val="Sub-ClauseText"/>
              <w:keepLines/>
              <w:numPr>
                <w:ilvl w:val="0"/>
                <w:numId w:val="40"/>
              </w:numPr>
              <w:tabs>
                <w:tab w:val="clear" w:pos="1728"/>
              </w:tabs>
              <w:ind w:left="695" w:hanging="695"/>
              <w:rPr>
                <w:rFonts w:ascii="Arial" w:eastAsia="SimSun" w:hAnsi="Arial" w:cs="Arial"/>
                <w:color w:val="000000" w:themeColor="text1"/>
                <w:spacing w:val="0"/>
                <w:sz w:val="22"/>
                <w:szCs w:val="22"/>
                <w:lang w:val="en-GB" w:eastAsia="zh-CN"/>
              </w:rPr>
            </w:pPr>
            <w:r w:rsidRPr="00AD3660">
              <w:rPr>
                <w:rFonts w:ascii="Arial" w:eastAsia="SimSun" w:hAnsi="Arial" w:cs="Arial"/>
                <w:color w:val="000000" w:themeColor="text1"/>
                <w:spacing w:val="0"/>
                <w:sz w:val="22"/>
                <w:szCs w:val="22"/>
                <w:lang w:val="en-GB" w:eastAsia="zh-CN"/>
              </w:rPr>
              <w:t xml:space="preserve">The successful Tenderer as stated under ITT Sub Clauses </w:t>
            </w:r>
            <w:r w:rsidR="00CC1924" w:rsidRPr="00AD3660">
              <w:rPr>
                <w:rFonts w:ascii="Arial" w:eastAsia="SimSun" w:hAnsi="Arial" w:cs="Arial"/>
                <w:b/>
                <w:bCs/>
                <w:color w:val="000000" w:themeColor="text1"/>
                <w:spacing w:val="0"/>
                <w:sz w:val="22"/>
                <w:szCs w:val="22"/>
                <w:lang w:val="en-GB" w:eastAsia="zh-CN"/>
              </w:rPr>
              <w:t>4</w:t>
            </w:r>
            <w:r w:rsidR="007E4977" w:rsidRPr="00AD3660">
              <w:rPr>
                <w:rFonts w:ascii="Arial" w:eastAsia="SimSun" w:hAnsi="Arial" w:cs="Arial"/>
                <w:b/>
                <w:bCs/>
                <w:color w:val="000000" w:themeColor="text1"/>
                <w:spacing w:val="0"/>
                <w:sz w:val="22"/>
                <w:szCs w:val="22"/>
                <w:lang w:val="en-GB" w:eastAsia="zh-CN"/>
              </w:rPr>
              <w:t>4</w:t>
            </w:r>
            <w:r w:rsidRPr="00AD3660">
              <w:rPr>
                <w:rFonts w:ascii="Arial" w:eastAsia="SimSun" w:hAnsi="Arial" w:cs="Arial"/>
                <w:b/>
                <w:bCs/>
                <w:color w:val="000000" w:themeColor="text1"/>
                <w:spacing w:val="0"/>
                <w:sz w:val="22"/>
                <w:szCs w:val="22"/>
                <w:lang w:val="en-GB" w:eastAsia="zh-CN"/>
              </w:rPr>
              <w:t xml:space="preserve">.1 and </w:t>
            </w:r>
            <w:r w:rsidR="00CC1924" w:rsidRPr="00AD3660">
              <w:rPr>
                <w:rFonts w:ascii="Arial" w:eastAsia="SimSun" w:hAnsi="Arial" w:cs="Arial"/>
                <w:b/>
                <w:bCs/>
                <w:color w:val="000000" w:themeColor="text1"/>
                <w:spacing w:val="0"/>
                <w:sz w:val="22"/>
                <w:szCs w:val="22"/>
                <w:lang w:val="en-GB" w:eastAsia="zh-CN"/>
              </w:rPr>
              <w:t>4</w:t>
            </w:r>
            <w:r w:rsidR="007E4977" w:rsidRPr="00AD3660">
              <w:rPr>
                <w:rFonts w:ascii="Arial" w:eastAsia="SimSun" w:hAnsi="Arial" w:cs="Arial"/>
                <w:b/>
                <w:bCs/>
                <w:color w:val="000000" w:themeColor="text1"/>
                <w:spacing w:val="0"/>
                <w:sz w:val="22"/>
                <w:szCs w:val="22"/>
                <w:lang w:val="en-GB" w:eastAsia="zh-CN"/>
              </w:rPr>
              <w:t>4</w:t>
            </w:r>
            <w:r w:rsidRPr="00AD3660">
              <w:rPr>
                <w:rFonts w:ascii="Arial" w:eastAsia="SimSun" w:hAnsi="Arial" w:cs="Arial"/>
                <w:b/>
                <w:bCs/>
                <w:color w:val="000000" w:themeColor="text1"/>
                <w:spacing w:val="0"/>
                <w:sz w:val="22"/>
                <w:szCs w:val="22"/>
                <w:lang w:val="en-GB" w:eastAsia="zh-CN"/>
              </w:rPr>
              <w:t>.2</w:t>
            </w:r>
            <w:r w:rsidRPr="00AD3660">
              <w:rPr>
                <w:rFonts w:ascii="Arial" w:eastAsia="SimSun" w:hAnsi="Arial" w:cs="Arial"/>
                <w:color w:val="000000" w:themeColor="text1"/>
                <w:spacing w:val="0"/>
                <w:sz w:val="22"/>
                <w:szCs w:val="22"/>
                <w:lang w:val="en-GB" w:eastAsia="zh-CN"/>
              </w:rPr>
              <w:t xml:space="preserve"> shall not be selected through lottery under any circumstances.</w:t>
            </w:r>
          </w:p>
          <w:p w14:paraId="2EC8712C" w14:textId="77777777" w:rsidR="0043432D" w:rsidRPr="00AD3660" w:rsidRDefault="00A454B0" w:rsidP="008366C7">
            <w:pPr>
              <w:pStyle w:val="Sub-ClauseText"/>
              <w:keepLines/>
              <w:numPr>
                <w:ilvl w:val="0"/>
                <w:numId w:val="40"/>
              </w:numPr>
              <w:tabs>
                <w:tab w:val="clear" w:pos="1728"/>
              </w:tabs>
              <w:ind w:left="695" w:hanging="695"/>
              <w:rPr>
                <w:rFonts w:ascii="Arial" w:eastAsia="SimSun" w:hAnsi="Arial" w:cs="Arial"/>
                <w:color w:val="000000" w:themeColor="text1"/>
                <w:spacing w:val="0"/>
                <w:sz w:val="22"/>
                <w:szCs w:val="22"/>
                <w:lang w:val="en-GB" w:eastAsia="zh-CN"/>
              </w:rPr>
            </w:pPr>
            <w:r w:rsidRPr="00AD3660">
              <w:rPr>
                <w:rFonts w:ascii="Arial" w:eastAsia="SimSun" w:hAnsi="Arial" w:cs="Arial"/>
                <w:color w:val="000000" w:themeColor="text1"/>
                <w:spacing w:val="0"/>
                <w:sz w:val="22"/>
                <w:szCs w:val="22"/>
                <w:lang w:val="en-GB" w:eastAsia="zh-CN"/>
              </w:rPr>
              <w:t>In case of tie for the evaluated price, the tender shall be selected based on the highest technical point scorer</w:t>
            </w:r>
            <w:r w:rsidR="00692099" w:rsidRPr="00AD3660">
              <w:rPr>
                <w:rFonts w:ascii="Arial" w:eastAsia="SimSun" w:hAnsi="Arial" w:cs="Arial"/>
                <w:color w:val="000000" w:themeColor="text1"/>
                <w:spacing w:val="0"/>
                <w:sz w:val="22"/>
                <w:szCs w:val="22"/>
                <w:lang w:val="en-GB" w:eastAsia="zh-CN"/>
              </w:rPr>
              <w:t xml:space="preserve"> in regards to </w:t>
            </w:r>
            <w:r w:rsidR="00692099" w:rsidRPr="00AD3660">
              <w:rPr>
                <w:rFonts w:ascii="Arial" w:eastAsia="SimSun" w:hAnsi="Arial" w:cs="Arial"/>
                <w:b/>
                <w:color w:val="000000" w:themeColor="text1"/>
                <w:spacing w:val="0"/>
                <w:sz w:val="22"/>
                <w:szCs w:val="22"/>
                <w:lang w:val="en-GB" w:eastAsia="zh-CN"/>
              </w:rPr>
              <w:t>out-sourcing (Manpower).</w:t>
            </w:r>
            <w:r w:rsidRPr="00AD3660">
              <w:rPr>
                <w:rFonts w:ascii="Arial" w:eastAsia="SimSun" w:hAnsi="Arial" w:cs="Arial"/>
                <w:color w:val="000000" w:themeColor="text1"/>
                <w:spacing w:val="0"/>
                <w:sz w:val="22"/>
                <w:szCs w:val="22"/>
                <w:lang w:val="en-GB" w:eastAsia="zh-CN"/>
              </w:rPr>
              <w:t xml:space="preserve">  </w:t>
            </w:r>
          </w:p>
        </w:tc>
      </w:tr>
      <w:tr w:rsidR="00F4053B" w:rsidRPr="00AD3660" w14:paraId="59C540B0" w14:textId="77777777" w:rsidTr="008C0488">
        <w:trPr>
          <w:trHeight w:val="513"/>
        </w:trPr>
        <w:tc>
          <w:tcPr>
            <w:tcW w:w="2250" w:type="dxa"/>
            <w:gridSpan w:val="2"/>
            <w:tcBorders>
              <w:top w:val="single" w:sz="4" w:space="0" w:color="auto"/>
              <w:left w:val="single" w:sz="4" w:space="0" w:color="auto"/>
              <w:bottom w:val="single" w:sz="4" w:space="0" w:color="auto"/>
              <w:right w:val="single" w:sz="4" w:space="0" w:color="auto"/>
            </w:tcBorders>
          </w:tcPr>
          <w:p w14:paraId="566EFD40" w14:textId="77777777" w:rsidR="00F4053B" w:rsidRPr="00AD3660" w:rsidRDefault="001879EA" w:rsidP="00BC5EC0">
            <w:pPr>
              <w:pStyle w:val="Heading3"/>
              <w:rPr>
                <w:color w:val="000000" w:themeColor="text1"/>
              </w:rPr>
            </w:pPr>
            <w:bookmarkStart w:id="283" w:name="_Toc29382227"/>
            <w:r w:rsidRPr="00AD3660">
              <w:rPr>
                <w:color w:val="000000" w:themeColor="text1"/>
              </w:rPr>
              <w:t xml:space="preserve">45. </w:t>
            </w:r>
            <w:r w:rsidR="00F4053B" w:rsidRPr="00AD3660">
              <w:rPr>
                <w:color w:val="000000" w:themeColor="text1"/>
              </w:rPr>
              <w:t>Negotiations</w:t>
            </w:r>
            <w:bookmarkEnd w:id="283"/>
          </w:p>
        </w:tc>
        <w:tc>
          <w:tcPr>
            <w:tcW w:w="7100" w:type="dxa"/>
            <w:tcBorders>
              <w:top w:val="single" w:sz="4" w:space="0" w:color="auto"/>
              <w:left w:val="single" w:sz="4" w:space="0" w:color="auto"/>
              <w:bottom w:val="single" w:sz="4" w:space="0" w:color="auto"/>
              <w:right w:val="single" w:sz="4" w:space="0" w:color="auto"/>
            </w:tcBorders>
          </w:tcPr>
          <w:p w14:paraId="7AF66673" w14:textId="77777777" w:rsidR="00F4053B" w:rsidRPr="00AD3660" w:rsidRDefault="00F4053B" w:rsidP="008366C7">
            <w:pPr>
              <w:pStyle w:val="Sub-ClauseText"/>
              <w:keepLines/>
              <w:numPr>
                <w:ilvl w:val="0"/>
                <w:numId w:val="66"/>
              </w:numPr>
              <w:ind w:hanging="720"/>
              <w:rPr>
                <w:rFonts w:ascii="Arial" w:eastAsia="SimSun" w:hAnsi="Arial" w:cs="Arial"/>
                <w:color w:val="000000" w:themeColor="text1"/>
                <w:spacing w:val="0"/>
                <w:sz w:val="22"/>
                <w:szCs w:val="22"/>
                <w:lang w:val="en-GB" w:eastAsia="zh-CN"/>
              </w:rPr>
            </w:pPr>
            <w:r w:rsidRPr="00AD3660">
              <w:rPr>
                <w:rFonts w:ascii="Arial" w:eastAsia="SimSun" w:hAnsi="Arial" w:cs="Arial"/>
                <w:color w:val="000000" w:themeColor="text1"/>
                <w:spacing w:val="0"/>
                <w:sz w:val="22"/>
                <w:szCs w:val="22"/>
                <w:lang w:val="en-GB" w:eastAsia="zh-CN"/>
              </w:rPr>
              <w:t>No negotiations shall be held during the Tender evaluation or award with the lowest or any other Tenderer.</w:t>
            </w:r>
          </w:p>
        </w:tc>
      </w:tr>
      <w:tr w:rsidR="00E64FBB" w:rsidRPr="00AD3660" w14:paraId="30950921" w14:textId="77777777" w:rsidTr="008C0488">
        <w:trPr>
          <w:trHeight w:val="20"/>
        </w:trPr>
        <w:tc>
          <w:tcPr>
            <w:tcW w:w="2250" w:type="dxa"/>
            <w:gridSpan w:val="2"/>
            <w:tcBorders>
              <w:top w:val="single" w:sz="4" w:space="0" w:color="auto"/>
              <w:left w:val="single" w:sz="4" w:space="0" w:color="auto"/>
              <w:bottom w:val="single" w:sz="4" w:space="0" w:color="auto"/>
              <w:right w:val="single" w:sz="4" w:space="0" w:color="auto"/>
            </w:tcBorders>
          </w:tcPr>
          <w:p w14:paraId="7F4F83F7" w14:textId="77777777" w:rsidR="00E64FBB" w:rsidRPr="00AD3660" w:rsidRDefault="001879EA" w:rsidP="00BC5EC0">
            <w:pPr>
              <w:pStyle w:val="Heading3"/>
              <w:rPr>
                <w:color w:val="000000" w:themeColor="text1"/>
              </w:rPr>
            </w:pPr>
            <w:bookmarkStart w:id="284" w:name="_Toc29382228"/>
            <w:r w:rsidRPr="00AD3660">
              <w:rPr>
                <w:color w:val="000000" w:themeColor="text1"/>
              </w:rPr>
              <w:t xml:space="preserve">46. </w:t>
            </w:r>
            <w:r w:rsidR="00E64FBB" w:rsidRPr="00AD3660">
              <w:rPr>
                <w:color w:val="000000" w:themeColor="text1"/>
              </w:rPr>
              <w:t>Post-Qualifications</w:t>
            </w:r>
            <w:bookmarkEnd w:id="284"/>
          </w:p>
          <w:p w14:paraId="28868761" w14:textId="77777777" w:rsidR="00E64FBB" w:rsidRPr="00AD3660" w:rsidRDefault="00E64FBB" w:rsidP="00E14DC6">
            <w:pPr>
              <w:pStyle w:val="Heading2"/>
              <w:keepLines/>
              <w:suppressAutoHyphens w:val="0"/>
              <w:spacing w:beforeLines="60" w:before="144" w:afterLines="60" w:after="144"/>
              <w:ind w:left="245" w:hanging="245"/>
              <w:jc w:val="left"/>
              <w:rPr>
                <w:bCs w:val="0"/>
                <w:color w:val="000000" w:themeColor="text1"/>
                <w:sz w:val="22"/>
                <w:szCs w:val="22"/>
              </w:rPr>
            </w:pPr>
          </w:p>
        </w:tc>
        <w:tc>
          <w:tcPr>
            <w:tcW w:w="7100" w:type="dxa"/>
            <w:tcBorders>
              <w:top w:val="single" w:sz="4" w:space="0" w:color="auto"/>
              <w:left w:val="single" w:sz="4" w:space="0" w:color="auto"/>
              <w:bottom w:val="single" w:sz="4" w:space="0" w:color="auto"/>
              <w:right w:val="single" w:sz="4" w:space="0" w:color="auto"/>
            </w:tcBorders>
          </w:tcPr>
          <w:p w14:paraId="4C045666" w14:textId="77777777" w:rsidR="00E64FBB" w:rsidRPr="00AD3660" w:rsidRDefault="00E64FBB" w:rsidP="008366C7">
            <w:pPr>
              <w:widowControl w:val="0"/>
              <w:numPr>
                <w:ilvl w:val="0"/>
                <w:numId w:val="20"/>
              </w:numPr>
              <w:tabs>
                <w:tab w:val="left" w:pos="105"/>
                <w:tab w:val="num" w:pos="735"/>
              </w:tabs>
              <w:adjustRightInd w:val="0"/>
              <w:spacing w:before="120" w:after="12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The determination on Post-Qualification shall be based upon an examination of the documentary evidence of the Tenderer’s eligibility and qualifications submitted by the Tenderer, pursuant to ITT Clause </w:t>
            </w:r>
            <w:proofErr w:type="gramStart"/>
            <w:r w:rsidRPr="00AD3660">
              <w:rPr>
                <w:rFonts w:ascii="Arial" w:hAnsi="Arial" w:cs="Arial"/>
                <w:color w:val="000000" w:themeColor="text1"/>
                <w:sz w:val="22"/>
                <w:szCs w:val="22"/>
                <w:lang w:val="en-GB"/>
              </w:rPr>
              <w:t>2</w:t>
            </w:r>
            <w:r w:rsidR="00996235" w:rsidRPr="00AD3660">
              <w:rPr>
                <w:rFonts w:ascii="Arial" w:hAnsi="Arial" w:cs="Arial"/>
                <w:color w:val="000000" w:themeColor="text1"/>
                <w:sz w:val="22"/>
                <w:szCs w:val="22"/>
                <w:lang w:val="en-GB"/>
              </w:rPr>
              <w:t>4</w:t>
            </w:r>
            <w:r w:rsidRPr="00AD3660">
              <w:rPr>
                <w:rFonts w:ascii="Arial" w:hAnsi="Arial" w:cs="Arial"/>
                <w:color w:val="000000" w:themeColor="text1"/>
                <w:sz w:val="22"/>
                <w:szCs w:val="22"/>
                <w:lang w:val="en-GB"/>
              </w:rPr>
              <w:t>,  clarifications</w:t>
            </w:r>
            <w:proofErr w:type="gramEnd"/>
            <w:r w:rsidRPr="00AD3660">
              <w:rPr>
                <w:rFonts w:ascii="Arial" w:hAnsi="Arial" w:cs="Arial"/>
                <w:color w:val="000000" w:themeColor="text1"/>
                <w:sz w:val="22"/>
                <w:szCs w:val="22"/>
                <w:lang w:val="en-GB"/>
              </w:rPr>
              <w:t xml:space="preserve"> in accordance with ITT Clause 4</w:t>
            </w:r>
            <w:r w:rsidR="00996235" w:rsidRPr="00AD3660">
              <w:rPr>
                <w:rFonts w:ascii="Arial" w:hAnsi="Arial" w:cs="Arial"/>
                <w:color w:val="000000" w:themeColor="text1"/>
                <w:sz w:val="22"/>
                <w:szCs w:val="22"/>
                <w:lang w:val="en-GB"/>
              </w:rPr>
              <w:t>1</w:t>
            </w:r>
            <w:r w:rsidRPr="00AD3660">
              <w:rPr>
                <w:rFonts w:ascii="Arial" w:hAnsi="Arial" w:cs="Arial"/>
                <w:color w:val="000000" w:themeColor="text1"/>
                <w:sz w:val="22"/>
                <w:szCs w:val="22"/>
                <w:lang w:val="en-GB"/>
              </w:rPr>
              <w:t xml:space="preserve"> and the qualification criteria indicated in ITT </w:t>
            </w:r>
            <w:r w:rsidRPr="00AD3660">
              <w:rPr>
                <w:rFonts w:ascii="Arial" w:hAnsi="Arial" w:cs="Arial"/>
                <w:color w:val="000000" w:themeColor="text1"/>
                <w:lang w:val="en-GB"/>
              </w:rPr>
              <w:t>Clause</w:t>
            </w:r>
            <w:r w:rsidR="005A55DA" w:rsidRPr="00AD3660">
              <w:rPr>
                <w:rFonts w:ascii="Arial" w:hAnsi="Arial" w:cs="Arial"/>
                <w:color w:val="000000" w:themeColor="text1"/>
                <w:lang w:val="en-GB"/>
              </w:rPr>
              <w:t xml:space="preserve"> 10</w:t>
            </w:r>
            <w:r w:rsidRPr="00AD3660">
              <w:rPr>
                <w:rFonts w:ascii="Arial" w:hAnsi="Arial" w:cs="Arial"/>
                <w:color w:val="000000" w:themeColor="text1"/>
                <w:lang w:val="en-GB"/>
              </w:rPr>
              <w:t>,1</w:t>
            </w:r>
            <w:r w:rsidR="005A55DA" w:rsidRPr="00AD3660">
              <w:rPr>
                <w:rFonts w:ascii="Arial" w:hAnsi="Arial" w:cs="Arial"/>
                <w:color w:val="000000" w:themeColor="text1"/>
                <w:lang w:val="en-GB"/>
              </w:rPr>
              <w:t>1</w:t>
            </w:r>
            <w:r w:rsidRPr="00AD3660">
              <w:rPr>
                <w:rFonts w:ascii="Arial" w:hAnsi="Arial" w:cs="Arial"/>
                <w:color w:val="000000" w:themeColor="text1"/>
                <w:lang w:val="en-GB"/>
              </w:rPr>
              <w:t>,1</w:t>
            </w:r>
            <w:r w:rsidR="005A55DA" w:rsidRPr="00AD3660">
              <w:rPr>
                <w:rFonts w:ascii="Arial" w:hAnsi="Arial" w:cs="Arial"/>
                <w:color w:val="000000" w:themeColor="text1"/>
                <w:lang w:val="en-GB"/>
              </w:rPr>
              <w:t>2</w:t>
            </w:r>
            <w:r w:rsidRPr="00AD3660">
              <w:rPr>
                <w:rFonts w:ascii="Arial" w:hAnsi="Arial" w:cs="Arial"/>
                <w:color w:val="000000" w:themeColor="text1"/>
                <w:lang w:val="en-GB"/>
              </w:rPr>
              <w:t xml:space="preserve"> </w:t>
            </w:r>
            <w:r w:rsidR="003C5E38" w:rsidRPr="00AD3660">
              <w:rPr>
                <w:rFonts w:ascii="Arial" w:hAnsi="Arial" w:cs="Arial"/>
                <w:color w:val="000000" w:themeColor="text1"/>
                <w:lang w:val="en-GB"/>
              </w:rPr>
              <w:t>1</w:t>
            </w:r>
            <w:r w:rsidR="005A55DA" w:rsidRPr="00AD3660">
              <w:rPr>
                <w:rFonts w:ascii="Arial" w:hAnsi="Arial" w:cs="Arial"/>
                <w:color w:val="000000" w:themeColor="text1"/>
                <w:lang w:val="en-GB"/>
              </w:rPr>
              <w:t>3</w:t>
            </w:r>
            <w:r w:rsidR="003C5E38" w:rsidRPr="00AD3660">
              <w:rPr>
                <w:rFonts w:ascii="Arial" w:hAnsi="Arial" w:cs="Arial"/>
                <w:color w:val="000000" w:themeColor="text1"/>
                <w:lang w:val="en-GB"/>
              </w:rPr>
              <w:t xml:space="preserve"> </w:t>
            </w:r>
            <w:r w:rsidRPr="00AD3660">
              <w:rPr>
                <w:rFonts w:ascii="Arial" w:hAnsi="Arial" w:cs="Arial"/>
                <w:color w:val="000000" w:themeColor="text1"/>
                <w:lang w:val="en-GB"/>
              </w:rPr>
              <w:t>and 1</w:t>
            </w:r>
            <w:r w:rsidR="005A55DA" w:rsidRPr="00AD3660">
              <w:rPr>
                <w:rFonts w:ascii="Arial" w:hAnsi="Arial" w:cs="Arial"/>
                <w:color w:val="000000" w:themeColor="text1"/>
                <w:lang w:val="en-GB"/>
              </w:rPr>
              <w:t>4</w:t>
            </w:r>
            <w:r w:rsidRPr="00AD3660">
              <w:rPr>
                <w:rFonts w:ascii="Arial" w:hAnsi="Arial" w:cs="Arial"/>
                <w:color w:val="000000" w:themeColor="text1"/>
                <w:sz w:val="22"/>
                <w:szCs w:val="22"/>
                <w:lang w:val="en-GB"/>
              </w:rPr>
              <w:t>. Factors not included therein shall not be used in the evaluation of the Tenderer’s qualification.</w:t>
            </w:r>
          </w:p>
          <w:p w14:paraId="5D736FCE" w14:textId="77777777" w:rsidR="00E64FBB" w:rsidRPr="00AD3660" w:rsidRDefault="00E64FBB" w:rsidP="008366C7">
            <w:pPr>
              <w:widowControl w:val="0"/>
              <w:numPr>
                <w:ilvl w:val="0"/>
                <w:numId w:val="20"/>
              </w:numPr>
              <w:tabs>
                <w:tab w:val="left" w:pos="105"/>
                <w:tab w:val="num" w:pos="735"/>
              </w:tabs>
              <w:adjustRightInd w:val="0"/>
              <w:spacing w:before="120" w:after="12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In the event that the Tenderer with lowest evaluated Tender price</w:t>
            </w:r>
            <w:r w:rsidR="00E72AA2" w:rsidRPr="00AD3660">
              <w:rPr>
                <w:rFonts w:ascii="Arial" w:hAnsi="Arial" w:cs="Arial"/>
                <w:color w:val="000000" w:themeColor="text1"/>
                <w:sz w:val="22"/>
                <w:szCs w:val="22"/>
                <w:lang w:val="en-GB"/>
              </w:rPr>
              <w:fldChar w:fldCharType="begin"/>
            </w:r>
            <w:r w:rsidRPr="00AD3660">
              <w:rPr>
                <w:rFonts w:ascii="Arial" w:hAnsi="Arial" w:cs="Arial"/>
                <w:color w:val="000000" w:themeColor="text1"/>
                <w:sz w:val="22"/>
                <w:szCs w:val="22"/>
                <w:lang w:val="en-GB"/>
              </w:rPr>
              <w:instrText xml:space="preserve"> XE "lowest evaluated cost" \i </w:instrText>
            </w:r>
            <w:r w:rsidR="00E72AA2" w:rsidRPr="00AD3660">
              <w:rPr>
                <w:rFonts w:ascii="Arial" w:hAnsi="Arial" w:cs="Arial"/>
                <w:color w:val="000000" w:themeColor="text1"/>
                <w:sz w:val="22"/>
                <w:szCs w:val="22"/>
                <w:lang w:val="en-GB"/>
              </w:rPr>
              <w:fldChar w:fldCharType="end"/>
            </w:r>
            <w:r w:rsidRPr="00AD3660">
              <w:rPr>
                <w:rFonts w:ascii="Arial" w:hAnsi="Arial" w:cs="Arial"/>
                <w:color w:val="000000" w:themeColor="text1"/>
                <w:sz w:val="22"/>
                <w:szCs w:val="22"/>
                <w:lang w:val="en-GB"/>
              </w:rPr>
              <w:t xml:space="preserve"> fails the Post-qualification, the TEC shall make a similar determination for the Tenderer with the next lowest evaluated Tender price and so on from the remaining responsive Tenders, if the evaluated cost of the Tender is acceptable to the TEC.</w:t>
            </w:r>
          </w:p>
        </w:tc>
      </w:tr>
      <w:tr w:rsidR="00E64FBB" w:rsidRPr="00AD3660" w14:paraId="7A9E1DDE" w14:textId="77777777" w:rsidTr="008C0488">
        <w:trPr>
          <w:trHeight w:val="20"/>
        </w:trPr>
        <w:tc>
          <w:tcPr>
            <w:tcW w:w="2250" w:type="dxa"/>
            <w:gridSpan w:val="2"/>
            <w:tcBorders>
              <w:top w:val="single" w:sz="4" w:space="0" w:color="auto"/>
              <w:left w:val="single" w:sz="4" w:space="0" w:color="auto"/>
              <w:bottom w:val="single" w:sz="4" w:space="0" w:color="auto"/>
              <w:right w:val="single" w:sz="4" w:space="0" w:color="auto"/>
            </w:tcBorders>
          </w:tcPr>
          <w:p w14:paraId="608C01EA" w14:textId="77777777" w:rsidR="00E64FBB" w:rsidRPr="00AD3660" w:rsidRDefault="001879EA" w:rsidP="00BC5EC0">
            <w:pPr>
              <w:pStyle w:val="Heading3"/>
              <w:rPr>
                <w:color w:val="000000" w:themeColor="text1"/>
              </w:rPr>
            </w:pPr>
            <w:bookmarkStart w:id="285" w:name="_Toc29382229"/>
            <w:r w:rsidRPr="00AD3660">
              <w:rPr>
                <w:color w:val="000000" w:themeColor="text1"/>
              </w:rPr>
              <w:t xml:space="preserve">47. </w:t>
            </w:r>
            <w:r w:rsidR="00E64FBB" w:rsidRPr="00AD3660">
              <w:rPr>
                <w:color w:val="000000" w:themeColor="text1"/>
              </w:rPr>
              <w:t>Rejection of All Tenders</w:t>
            </w:r>
            <w:bookmarkEnd w:id="285"/>
          </w:p>
        </w:tc>
        <w:tc>
          <w:tcPr>
            <w:tcW w:w="7100" w:type="dxa"/>
            <w:tcBorders>
              <w:top w:val="single" w:sz="4" w:space="0" w:color="auto"/>
              <w:left w:val="single" w:sz="4" w:space="0" w:color="auto"/>
              <w:bottom w:val="single" w:sz="4" w:space="0" w:color="auto"/>
              <w:right w:val="single" w:sz="4" w:space="0" w:color="auto"/>
            </w:tcBorders>
          </w:tcPr>
          <w:p w14:paraId="7632606C" w14:textId="77777777" w:rsidR="00E64FBB" w:rsidRPr="00AD3660" w:rsidRDefault="00E64FBB" w:rsidP="008366C7">
            <w:pPr>
              <w:pStyle w:val="Sub-ClauseText"/>
              <w:keepLines/>
              <w:numPr>
                <w:ilvl w:val="0"/>
                <w:numId w:val="41"/>
              </w:numPr>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The Procuring Entity reserves the right to accept any Tender or to reject any or all </w:t>
            </w:r>
            <w:r w:rsidR="00EA3743" w:rsidRPr="00AD3660">
              <w:rPr>
                <w:rFonts w:ascii="Arial" w:hAnsi="Arial" w:cs="Arial"/>
                <w:color w:val="000000" w:themeColor="text1"/>
                <w:sz w:val="22"/>
                <w:szCs w:val="22"/>
                <w:lang w:val="en-GB"/>
              </w:rPr>
              <w:t>the Tenders</w:t>
            </w:r>
            <w:r w:rsidRPr="00AD3660">
              <w:rPr>
                <w:rFonts w:ascii="Arial" w:hAnsi="Arial" w:cs="Arial"/>
                <w:color w:val="000000" w:themeColor="text1"/>
                <w:sz w:val="22"/>
                <w:szCs w:val="22"/>
                <w:lang w:val="en-GB"/>
              </w:rPr>
              <w:t xml:space="preserve"> any time prior to contract award and, to annul the Procurement proceedings with prior approval of the Head of the Procuring Entity, any time prior to the deadline for submission of Tenders following specified procedures, without thereby incurring any liability to Tenderers, or any obligations to inform the Tenderers of the grounds for the Procuring Entity’s action.</w:t>
            </w:r>
          </w:p>
          <w:p w14:paraId="05A9F717" w14:textId="77777777" w:rsidR="00E64FBB" w:rsidRPr="00AD3660" w:rsidRDefault="00E64FBB" w:rsidP="008366C7">
            <w:pPr>
              <w:pStyle w:val="Sub-ClauseText"/>
              <w:keepLines/>
              <w:numPr>
                <w:ilvl w:val="0"/>
                <w:numId w:val="41"/>
              </w:numPr>
              <w:rPr>
                <w:rFonts w:ascii="Arial" w:hAnsi="Arial" w:cs="Arial"/>
                <w:color w:val="000000" w:themeColor="text1"/>
                <w:sz w:val="22"/>
                <w:szCs w:val="22"/>
                <w:lang w:val="en-GB"/>
              </w:rPr>
            </w:pPr>
            <w:r w:rsidRPr="00AD3660">
              <w:rPr>
                <w:rFonts w:ascii="Arial" w:hAnsi="Arial" w:cs="Arial"/>
                <w:color w:val="000000" w:themeColor="text1"/>
                <w:sz w:val="22"/>
                <w:szCs w:val="22"/>
                <w:lang w:val="en-GB"/>
              </w:rPr>
              <w:lastRenderedPageBreak/>
              <w:t>The Procuring Entity may, in the circumstances as stated under ITT Sub Clause</w:t>
            </w:r>
            <w:r w:rsidR="000D14FF" w:rsidRPr="00AD3660">
              <w:rPr>
                <w:rFonts w:ascii="Arial" w:hAnsi="Arial" w:cs="Arial"/>
                <w:color w:val="000000" w:themeColor="text1"/>
                <w:sz w:val="22"/>
                <w:szCs w:val="22"/>
                <w:lang w:val="en-GB"/>
              </w:rPr>
              <w:t xml:space="preserve"> 47</w:t>
            </w:r>
            <w:r w:rsidR="0040661B" w:rsidRPr="00AD3660">
              <w:rPr>
                <w:rFonts w:ascii="Arial" w:hAnsi="Arial" w:cs="Arial"/>
                <w:color w:val="000000" w:themeColor="text1"/>
                <w:sz w:val="22"/>
                <w:szCs w:val="22"/>
                <w:lang w:val="en-GB"/>
              </w:rPr>
              <w:t>.3</w:t>
            </w:r>
            <w:r w:rsidR="000D14FF" w:rsidRPr="00AD3660">
              <w:rPr>
                <w:rFonts w:ascii="Arial" w:hAnsi="Arial" w:cs="Arial"/>
                <w:color w:val="000000" w:themeColor="text1"/>
                <w:sz w:val="22"/>
                <w:szCs w:val="22"/>
                <w:lang w:val="en-GB"/>
              </w:rPr>
              <w:t xml:space="preserve"> </w:t>
            </w:r>
            <w:r w:rsidRPr="00AD3660">
              <w:rPr>
                <w:rFonts w:ascii="Arial" w:hAnsi="Arial" w:cs="Arial"/>
                <w:color w:val="000000" w:themeColor="text1"/>
                <w:sz w:val="22"/>
                <w:szCs w:val="22"/>
                <w:lang w:val="en-GB"/>
              </w:rPr>
              <w:t>reject all Tenders following recommendations from the TEC only after the approval of such recommendations by the Head of the Procuring Entity.</w:t>
            </w:r>
          </w:p>
          <w:p w14:paraId="6478D78A" w14:textId="77777777" w:rsidR="00E64FBB" w:rsidRPr="00AD3660" w:rsidRDefault="00E64FBB" w:rsidP="008366C7">
            <w:pPr>
              <w:pStyle w:val="Sub-ClauseText"/>
              <w:keepLines/>
              <w:numPr>
                <w:ilvl w:val="0"/>
                <w:numId w:val="41"/>
              </w:numPr>
              <w:rPr>
                <w:rFonts w:ascii="Arial" w:hAnsi="Arial" w:cs="Arial"/>
                <w:color w:val="000000" w:themeColor="text1"/>
                <w:sz w:val="22"/>
                <w:szCs w:val="22"/>
                <w:lang w:val="en-GB"/>
              </w:rPr>
            </w:pPr>
            <w:r w:rsidRPr="00AD3660">
              <w:rPr>
                <w:rFonts w:ascii="Arial" w:hAnsi="Arial" w:cs="Arial"/>
                <w:color w:val="000000" w:themeColor="text1"/>
                <w:sz w:val="22"/>
                <w:szCs w:val="22"/>
                <w:lang w:val="en-GB"/>
              </w:rPr>
              <w:t>All Tenders can be rejected, if -</w:t>
            </w:r>
          </w:p>
          <w:p w14:paraId="0AF1AD17" w14:textId="77777777" w:rsidR="00E64FBB" w:rsidRPr="00AD3660" w:rsidRDefault="00E64FBB" w:rsidP="00140451">
            <w:pPr>
              <w:spacing w:before="120" w:after="120"/>
              <w:ind w:left="1145" w:hanging="450"/>
              <w:jc w:val="both"/>
              <w:rPr>
                <w:rFonts w:ascii="Arial" w:eastAsia="Times New Roman" w:hAnsi="Arial" w:cs="Arial"/>
                <w:color w:val="000000" w:themeColor="text1"/>
                <w:spacing w:val="-4"/>
                <w:sz w:val="22"/>
                <w:szCs w:val="22"/>
                <w:lang w:val="en-GB" w:eastAsia="en-US"/>
              </w:rPr>
            </w:pPr>
            <w:r w:rsidRPr="00AD3660">
              <w:rPr>
                <w:rFonts w:ascii="Arial" w:eastAsia="Times New Roman" w:hAnsi="Arial" w:cs="Arial"/>
                <w:color w:val="000000" w:themeColor="text1"/>
                <w:spacing w:val="-4"/>
                <w:sz w:val="22"/>
                <w:szCs w:val="22"/>
                <w:lang w:val="en-GB" w:eastAsia="en-US"/>
              </w:rPr>
              <w:t>(a)</w:t>
            </w:r>
            <w:r w:rsidRPr="00AD3660">
              <w:rPr>
                <w:rFonts w:ascii="Arial" w:eastAsia="Times New Roman" w:hAnsi="Arial" w:cs="Arial"/>
                <w:color w:val="000000" w:themeColor="text1"/>
                <w:spacing w:val="-4"/>
                <w:sz w:val="22"/>
                <w:szCs w:val="22"/>
                <w:lang w:val="en-GB" w:eastAsia="en-US"/>
              </w:rPr>
              <w:tab/>
              <w:t>the price of the lowest evaluated Tender substantially exceeds the official estimate, provided the estimate is realistic; or</w:t>
            </w:r>
          </w:p>
          <w:p w14:paraId="748A0AAB" w14:textId="77777777" w:rsidR="00E64FBB" w:rsidRPr="00AD3660" w:rsidRDefault="00E64FBB" w:rsidP="00140451">
            <w:pPr>
              <w:spacing w:before="120" w:after="120"/>
              <w:ind w:left="1145" w:hanging="450"/>
              <w:jc w:val="both"/>
              <w:rPr>
                <w:rFonts w:ascii="Arial" w:eastAsia="Times New Roman" w:hAnsi="Arial" w:cs="Arial"/>
                <w:color w:val="000000" w:themeColor="text1"/>
                <w:spacing w:val="-4"/>
                <w:sz w:val="22"/>
                <w:szCs w:val="22"/>
                <w:lang w:val="en-GB" w:eastAsia="en-US"/>
              </w:rPr>
            </w:pPr>
            <w:r w:rsidRPr="00AD3660">
              <w:rPr>
                <w:rFonts w:ascii="Arial" w:eastAsia="Times New Roman" w:hAnsi="Arial" w:cs="Arial"/>
                <w:color w:val="000000" w:themeColor="text1"/>
                <w:spacing w:val="-4"/>
                <w:sz w:val="22"/>
                <w:szCs w:val="22"/>
                <w:lang w:val="en-GB" w:eastAsia="en-US"/>
              </w:rPr>
              <w:t>(b)</w:t>
            </w:r>
            <w:r w:rsidRPr="00AD3660">
              <w:rPr>
                <w:rFonts w:ascii="Arial" w:eastAsia="Times New Roman" w:hAnsi="Arial" w:cs="Arial"/>
                <w:color w:val="000000" w:themeColor="text1"/>
                <w:spacing w:val="-4"/>
                <w:sz w:val="22"/>
                <w:szCs w:val="22"/>
                <w:lang w:val="en-GB" w:eastAsia="en-US"/>
              </w:rPr>
              <w:tab/>
              <w:t>there is evidence of lack of effective competition; such as non-participation by a number of potential Tenderers; or</w:t>
            </w:r>
          </w:p>
          <w:p w14:paraId="6EC82E9D" w14:textId="77777777" w:rsidR="00E64FBB" w:rsidRPr="00AD3660" w:rsidRDefault="00E64FBB" w:rsidP="00140451">
            <w:pPr>
              <w:spacing w:before="120" w:after="120"/>
              <w:ind w:left="1145" w:hanging="450"/>
              <w:rPr>
                <w:rFonts w:ascii="Arial" w:eastAsia="Times New Roman" w:hAnsi="Arial" w:cs="Arial"/>
                <w:color w:val="000000" w:themeColor="text1"/>
                <w:spacing w:val="-4"/>
                <w:sz w:val="22"/>
                <w:szCs w:val="22"/>
                <w:lang w:val="en-GB" w:eastAsia="en-US"/>
              </w:rPr>
            </w:pPr>
            <w:r w:rsidRPr="00AD3660">
              <w:rPr>
                <w:rFonts w:ascii="Arial" w:eastAsia="Times New Roman" w:hAnsi="Arial" w:cs="Arial"/>
                <w:color w:val="000000" w:themeColor="text1"/>
                <w:spacing w:val="-4"/>
                <w:sz w:val="22"/>
                <w:szCs w:val="22"/>
                <w:lang w:val="en-GB" w:eastAsia="en-US"/>
              </w:rPr>
              <w:t>(c)</w:t>
            </w:r>
            <w:r w:rsidRPr="00AD3660">
              <w:rPr>
                <w:rFonts w:ascii="Arial" w:eastAsia="Times New Roman" w:hAnsi="Arial" w:cs="Arial"/>
                <w:color w:val="000000" w:themeColor="text1"/>
                <w:spacing w:val="-4"/>
                <w:sz w:val="22"/>
                <w:szCs w:val="22"/>
                <w:lang w:val="en-GB" w:eastAsia="en-US"/>
              </w:rPr>
              <w:tab/>
              <w:t>Tenders are not responsive; or</w:t>
            </w:r>
          </w:p>
          <w:p w14:paraId="10B13DD7" w14:textId="77777777" w:rsidR="00E64FBB" w:rsidRPr="00AD3660" w:rsidRDefault="00E64FBB" w:rsidP="00140451">
            <w:pPr>
              <w:spacing w:before="120" w:after="120"/>
              <w:ind w:left="1145" w:hanging="450"/>
              <w:jc w:val="both"/>
              <w:rPr>
                <w:rFonts w:ascii="Arial" w:eastAsia="Times New Roman" w:hAnsi="Arial" w:cs="Arial"/>
                <w:color w:val="000000" w:themeColor="text1"/>
                <w:spacing w:val="-4"/>
                <w:sz w:val="22"/>
                <w:szCs w:val="22"/>
                <w:lang w:val="en-GB" w:eastAsia="en-US"/>
              </w:rPr>
            </w:pPr>
            <w:r w:rsidRPr="00AD3660">
              <w:rPr>
                <w:rFonts w:ascii="Arial" w:eastAsia="Times New Roman" w:hAnsi="Arial" w:cs="Arial"/>
                <w:color w:val="000000" w:themeColor="text1"/>
                <w:spacing w:val="-4"/>
                <w:sz w:val="22"/>
                <w:szCs w:val="22"/>
                <w:lang w:val="en-GB" w:eastAsia="en-US"/>
              </w:rPr>
              <w:t>(d)</w:t>
            </w:r>
            <w:r w:rsidRPr="00AD3660">
              <w:rPr>
                <w:rFonts w:ascii="Arial" w:eastAsia="Times New Roman" w:hAnsi="Arial" w:cs="Arial"/>
                <w:color w:val="000000" w:themeColor="text1"/>
                <w:spacing w:val="-4"/>
                <w:sz w:val="22"/>
                <w:szCs w:val="22"/>
                <w:lang w:val="en-GB" w:eastAsia="en-US"/>
              </w:rPr>
              <w:tab/>
              <w:t xml:space="preserve">evidence of professional misconduct, affecting seriously the Procurement </w:t>
            </w:r>
            <w:proofErr w:type="gramStart"/>
            <w:r w:rsidRPr="00AD3660">
              <w:rPr>
                <w:rFonts w:ascii="Arial" w:eastAsia="Times New Roman" w:hAnsi="Arial" w:cs="Arial"/>
                <w:color w:val="000000" w:themeColor="text1"/>
                <w:spacing w:val="-4"/>
                <w:sz w:val="22"/>
                <w:szCs w:val="22"/>
                <w:lang w:val="en-GB" w:eastAsia="en-US"/>
              </w:rPr>
              <w:t>process,  is</w:t>
            </w:r>
            <w:proofErr w:type="gramEnd"/>
            <w:r w:rsidRPr="00AD3660">
              <w:rPr>
                <w:rFonts w:ascii="Arial" w:eastAsia="Times New Roman" w:hAnsi="Arial" w:cs="Arial"/>
                <w:color w:val="000000" w:themeColor="text1"/>
                <w:spacing w:val="-4"/>
                <w:sz w:val="22"/>
                <w:szCs w:val="22"/>
                <w:lang w:val="en-GB" w:eastAsia="en-US"/>
              </w:rPr>
              <w:t xml:space="preserve"> established as per Chapter Seven of the Public Procurement Rules, 2008.</w:t>
            </w:r>
          </w:p>
        </w:tc>
      </w:tr>
      <w:tr w:rsidR="00E64FBB" w:rsidRPr="00AD3660" w14:paraId="4723A365" w14:textId="77777777" w:rsidTr="008C0488">
        <w:trPr>
          <w:trHeight w:val="20"/>
        </w:trPr>
        <w:tc>
          <w:tcPr>
            <w:tcW w:w="2250" w:type="dxa"/>
            <w:gridSpan w:val="2"/>
            <w:tcBorders>
              <w:top w:val="single" w:sz="4" w:space="0" w:color="auto"/>
              <w:left w:val="single" w:sz="4" w:space="0" w:color="auto"/>
              <w:bottom w:val="single" w:sz="4" w:space="0" w:color="auto"/>
              <w:right w:val="single" w:sz="4" w:space="0" w:color="auto"/>
            </w:tcBorders>
          </w:tcPr>
          <w:p w14:paraId="1EECD9C4" w14:textId="77777777" w:rsidR="00E64FBB" w:rsidRPr="00AD3660" w:rsidRDefault="001879EA" w:rsidP="00BC5EC0">
            <w:pPr>
              <w:pStyle w:val="Heading3"/>
              <w:rPr>
                <w:color w:val="000000" w:themeColor="text1"/>
                <w:sz w:val="2"/>
              </w:rPr>
            </w:pPr>
            <w:bookmarkStart w:id="286" w:name="_Toc29382230"/>
            <w:r w:rsidRPr="00AD3660">
              <w:rPr>
                <w:color w:val="000000" w:themeColor="text1"/>
              </w:rPr>
              <w:lastRenderedPageBreak/>
              <w:t xml:space="preserve">48. </w:t>
            </w:r>
            <w:r w:rsidR="00E64FBB" w:rsidRPr="00AD3660">
              <w:rPr>
                <w:color w:val="000000" w:themeColor="text1"/>
              </w:rPr>
              <w:t>Informing Reasons for Rejection</w:t>
            </w:r>
            <w:bookmarkEnd w:id="286"/>
          </w:p>
        </w:tc>
        <w:tc>
          <w:tcPr>
            <w:tcW w:w="7100" w:type="dxa"/>
            <w:tcBorders>
              <w:top w:val="single" w:sz="4" w:space="0" w:color="auto"/>
              <w:left w:val="single" w:sz="4" w:space="0" w:color="auto"/>
              <w:bottom w:val="single" w:sz="4" w:space="0" w:color="auto"/>
              <w:right w:val="single" w:sz="4" w:space="0" w:color="auto"/>
            </w:tcBorders>
          </w:tcPr>
          <w:p w14:paraId="7F6B0173" w14:textId="77777777" w:rsidR="00E64FBB" w:rsidRPr="00AD3660" w:rsidRDefault="00E64FBB" w:rsidP="008366C7">
            <w:pPr>
              <w:pStyle w:val="Sub-ClauseText"/>
              <w:keepLines/>
              <w:numPr>
                <w:ilvl w:val="0"/>
                <w:numId w:val="67"/>
              </w:numPr>
              <w:rPr>
                <w:rFonts w:ascii="Arial" w:hAnsi="Arial" w:cs="Arial"/>
                <w:color w:val="000000" w:themeColor="text1"/>
                <w:sz w:val="22"/>
                <w:szCs w:val="22"/>
                <w:lang w:val="en-GB"/>
              </w:rPr>
            </w:pPr>
            <w:r w:rsidRPr="00AD3660">
              <w:rPr>
                <w:rFonts w:ascii="Arial" w:hAnsi="Arial" w:cs="Arial"/>
                <w:color w:val="000000" w:themeColor="text1"/>
                <w:sz w:val="22"/>
                <w:szCs w:val="22"/>
                <w:lang w:val="en-GB"/>
              </w:rPr>
              <w:t>Notice of the rejection will be given promptly within seven (7) days of decision taken by the Procuring Entity to all Tenderers and, the Procuring Entity will, upon receipt of a written request, communicate to any Tenderer the reason(s) for its rejection but is not required to justify those reason(s).</w:t>
            </w:r>
          </w:p>
        </w:tc>
      </w:tr>
      <w:tr w:rsidR="00677E2A" w:rsidRPr="00AD3660" w14:paraId="633F377D" w14:textId="77777777" w:rsidTr="008C0488">
        <w:trPr>
          <w:trHeight w:val="576"/>
        </w:trPr>
        <w:tc>
          <w:tcPr>
            <w:tcW w:w="9350" w:type="dxa"/>
            <w:gridSpan w:val="3"/>
            <w:tcBorders>
              <w:top w:val="single" w:sz="4" w:space="0" w:color="auto"/>
              <w:left w:val="single" w:sz="4" w:space="0" w:color="auto"/>
              <w:bottom w:val="single" w:sz="4" w:space="0" w:color="auto"/>
              <w:right w:val="single" w:sz="4" w:space="0" w:color="auto"/>
            </w:tcBorders>
            <w:vAlign w:val="center"/>
          </w:tcPr>
          <w:p w14:paraId="3D403508" w14:textId="77777777" w:rsidR="00677E2A" w:rsidRPr="00AD3660" w:rsidRDefault="00677E2A" w:rsidP="00E14DC6">
            <w:pPr>
              <w:pStyle w:val="Heading2"/>
              <w:keepLines/>
              <w:suppressAutoHyphens w:val="0"/>
              <w:spacing w:beforeLines="60" w:before="144" w:afterLines="60" w:after="144"/>
              <w:ind w:left="245" w:hanging="245"/>
              <w:rPr>
                <w:bCs w:val="0"/>
                <w:color w:val="000000" w:themeColor="text1"/>
                <w:sz w:val="2"/>
                <w:lang w:val="en-GB"/>
              </w:rPr>
            </w:pPr>
            <w:bookmarkStart w:id="287" w:name="_Toc29382231"/>
            <w:r w:rsidRPr="00AD3660">
              <w:rPr>
                <w:bCs w:val="0"/>
                <w:color w:val="000000" w:themeColor="text1"/>
                <w:sz w:val="32"/>
                <w:lang w:val="en-GB"/>
              </w:rPr>
              <w:t>G.</w:t>
            </w:r>
            <w:r w:rsidRPr="00AD3660">
              <w:rPr>
                <w:bCs w:val="0"/>
                <w:color w:val="000000" w:themeColor="text1"/>
                <w:sz w:val="32"/>
                <w:lang w:val="en-GB"/>
              </w:rPr>
              <w:tab/>
              <w:t>Contract Award</w:t>
            </w:r>
            <w:bookmarkEnd w:id="287"/>
          </w:p>
        </w:tc>
      </w:tr>
      <w:tr w:rsidR="00E64FBB" w:rsidRPr="00AD3660" w14:paraId="700AEC1B" w14:textId="77777777" w:rsidTr="008C0488">
        <w:trPr>
          <w:trHeight w:val="675"/>
        </w:trPr>
        <w:tc>
          <w:tcPr>
            <w:tcW w:w="2200" w:type="dxa"/>
            <w:tcBorders>
              <w:top w:val="single" w:sz="4" w:space="0" w:color="auto"/>
              <w:left w:val="single" w:sz="4" w:space="0" w:color="auto"/>
              <w:bottom w:val="single" w:sz="4" w:space="0" w:color="auto"/>
              <w:right w:val="single" w:sz="4" w:space="0" w:color="auto"/>
            </w:tcBorders>
          </w:tcPr>
          <w:p w14:paraId="0B40B079" w14:textId="77777777" w:rsidR="00E64FBB" w:rsidRPr="00AD3660" w:rsidRDefault="001879EA" w:rsidP="00BC5EC0">
            <w:pPr>
              <w:pStyle w:val="Heading3"/>
              <w:rPr>
                <w:color w:val="000000" w:themeColor="text1"/>
              </w:rPr>
            </w:pPr>
            <w:bookmarkStart w:id="288" w:name="_Toc50199005"/>
            <w:bookmarkStart w:id="289" w:name="_Toc50259500"/>
            <w:bookmarkStart w:id="290" w:name="_Toc50260475"/>
            <w:bookmarkStart w:id="291" w:name="_Toc50261555"/>
            <w:bookmarkStart w:id="292" w:name="_Toc50262215"/>
            <w:bookmarkStart w:id="293" w:name="_Toc50262889"/>
            <w:bookmarkStart w:id="294" w:name="_Toc50263706"/>
            <w:bookmarkStart w:id="295" w:name="_Toc50264421"/>
            <w:bookmarkStart w:id="296" w:name="_Toc50264586"/>
            <w:bookmarkStart w:id="297" w:name="_Toc50264875"/>
            <w:bookmarkStart w:id="298" w:name="_Toc50267817"/>
            <w:bookmarkStart w:id="299" w:name="_Toc50268342"/>
            <w:bookmarkStart w:id="300" w:name="_Toc50280526"/>
            <w:bookmarkStart w:id="301" w:name="_Toc50280753"/>
            <w:bookmarkStart w:id="302" w:name="_Toc29382232"/>
            <w:r w:rsidRPr="00AD3660">
              <w:rPr>
                <w:color w:val="000000" w:themeColor="text1"/>
              </w:rPr>
              <w:t xml:space="preserve">49. </w:t>
            </w:r>
            <w:r w:rsidR="00E64FBB" w:rsidRPr="00AD3660">
              <w:rPr>
                <w:color w:val="000000" w:themeColor="text1"/>
              </w:rPr>
              <w:t>Award Criteria</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tc>
        <w:tc>
          <w:tcPr>
            <w:tcW w:w="7150" w:type="dxa"/>
            <w:gridSpan w:val="2"/>
            <w:tcBorders>
              <w:top w:val="single" w:sz="4" w:space="0" w:color="auto"/>
              <w:left w:val="single" w:sz="4" w:space="0" w:color="auto"/>
              <w:bottom w:val="single" w:sz="4" w:space="0" w:color="auto"/>
              <w:right w:val="single" w:sz="4" w:space="0" w:color="auto"/>
            </w:tcBorders>
          </w:tcPr>
          <w:p w14:paraId="4BBEC150" w14:textId="77777777" w:rsidR="00E64FBB" w:rsidRPr="00AD3660" w:rsidRDefault="00E64FBB" w:rsidP="008366C7">
            <w:pPr>
              <w:keepLines/>
              <w:numPr>
                <w:ilvl w:val="0"/>
                <w:numId w:val="42"/>
              </w:numPr>
              <w:spacing w:before="120" w:after="120"/>
              <w:jc w:val="both"/>
              <w:rPr>
                <w:rFonts w:ascii="Arial" w:hAnsi="Arial" w:cs="Arial"/>
                <w:color w:val="000000" w:themeColor="text1"/>
                <w:sz w:val="21"/>
                <w:szCs w:val="21"/>
                <w:lang w:val="en-GB"/>
              </w:rPr>
            </w:pPr>
            <w:r w:rsidRPr="00AD3660">
              <w:rPr>
                <w:rFonts w:ascii="Arial" w:hAnsi="Arial" w:cs="Arial"/>
                <w:color w:val="000000" w:themeColor="text1"/>
                <w:sz w:val="22"/>
                <w:szCs w:val="22"/>
                <w:lang w:val="en-GB"/>
              </w:rPr>
              <w:t>Prior to the expiry of the Tender Validity period and within one (1) week of receipt of the approval of the award by the Approving Authority</w:t>
            </w:r>
            <w:r w:rsidR="00E72AA2" w:rsidRPr="00AD3660">
              <w:rPr>
                <w:rFonts w:ascii="Arial" w:hAnsi="Arial" w:cs="Arial"/>
                <w:color w:val="000000" w:themeColor="text1"/>
                <w:sz w:val="22"/>
                <w:szCs w:val="22"/>
                <w:lang w:val="en-GB"/>
              </w:rPr>
              <w:fldChar w:fldCharType="begin"/>
            </w:r>
            <w:r w:rsidRPr="00AD3660">
              <w:rPr>
                <w:rFonts w:ascii="Arial" w:hAnsi="Arial" w:cs="Arial"/>
                <w:color w:val="000000" w:themeColor="text1"/>
                <w:sz w:val="22"/>
                <w:szCs w:val="22"/>
                <w:lang w:val="en-GB"/>
              </w:rPr>
              <w:instrText xml:space="preserve"> XE "Approving Authority" \i </w:instrText>
            </w:r>
            <w:r w:rsidR="00E72AA2" w:rsidRPr="00AD3660">
              <w:rPr>
                <w:rFonts w:ascii="Arial" w:hAnsi="Arial" w:cs="Arial"/>
                <w:color w:val="000000" w:themeColor="text1"/>
                <w:sz w:val="22"/>
                <w:szCs w:val="22"/>
                <w:lang w:val="en-GB"/>
              </w:rPr>
              <w:fldChar w:fldCharType="end"/>
            </w:r>
            <w:r w:rsidRPr="00AD3660">
              <w:rPr>
                <w:rFonts w:ascii="Arial" w:hAnsi="Arial" w:cs="Arial"/>
                <w:color w:val="000000" w:themeColor="text1"/>
                <w:sz w:val="22"/>
                <w:szCs w:val="22"/>
                <w:lang w:val="en-GB"/>
              </w:rPr>
              <w:t xml:space="preserve">, the Procuring Entity shall issue the </w:t>
            </w:r>
            <w:r w:rsidR="00E02B97" w:rsidRPr="00AD3660">
              <w:rPr>
                <w:rFonts w:ascii="Arial" w:hAnsi="Arial" w:cs="Arial"/>
                <w:color w:val="000000" w:themeColor="text1"/>
                <w:sz w:val="22"/>
                <w:szCs w:val="22"/>
                <w:lang w:val="en-GB"/>
              </w:rPr>
              <w:t>Letter of Acceptance</w:t>
            </w:r>
            <w:r w:rsidRPr="00AD3660">
              <w:rPr>
                <w:rFonts w:ascii="Arial" w:hAnsi="Arial" w:cs="Arial"/>
                <w:color w:val="000000" w:themeColor="text1"/>
                <w:sz w:val="22"/>
                <w:szCs w:val="22"/>
                <w:lang w:val="en-GB"/>
              </w:rPr>
              <w:t xml:space="preserve"> (</w:t>
            </w:r>
            <w:r w:rsidR="00E02B97" w:rsidRPr="00AD3660">
              <w:rPr>
                <w:rFonts w:ascii="Arial" w:hAnsi="Arial" w:cs="Arial"/>
                <w:color w:val="000000" w:themeColor="text1"/>
                <w:sz w:val="22"/>
                <w:szCs w:val="22"/>
                <w:lang w:val="en-GB"/>
              </w:rPr>
              <w:t>L</w:t>
            </w:r>
            <w:r w:rsidRPr="00AD3660">
              <w:rPr>
                <w:rFonts w:ascii="Arial" w:hAnsi="Arial" w:cs="Arial"/>
                <w:color w:val="000000" w:themeColor="text1"/>
                <w:sz w:val="22"/>
                <w:szCs w:val="22"/>
                <w:lang w:val="en-GB"/>
              </w:rPr>
              <w:t xml:space="preserve">OA) to the successful Tenderer. </w:t>
            </w:r>
          </w:p>
        </w:tc>
      </w:tr>
      <w:tr w:rsidR="00E64FBB" w:rsidRPr="00AD3660" w14:paraId="5E3378AE" w14:textId="77777777" w:rsidTr="008C0488">
        <w:trPr>
          <w:trHeight w:val="20"/>
        </w:trPr>
        <w:tc>
          <w:tcPr>
            <w:tcW w:w="2200" w:type="dxa"/>
            <w:vMerge w:val="restart"/>
            <w:tcBorders>
              <w:top w:val="single" w:sz="4" w:space="0" w:color="auto"/>
              <w:left w:val="single" w:sz="4" w:space="0" w:color="auto"/>
              <w:bottom w:val="single" w:sz="4" w:space="0" w:color="auto"/>
              <w:right w:val="single" w:sz="4" w:space="0" w:color="auto"/>
            </w:tcBorders>
          </w:tcPr>
          <w:p w14:paraId="6E10C40A" w14:textId="77777777" w:rsidR="00E64FBB" w:rsidRPr="00AD3660" w:rsidRDefault="001879EA" w:rsidP="00BC5EC0">
            <w:pPr>
              <w:pStyle w:val="Heading3"/>
              <w:rPr>
                <w:color w:val="000000" w:themeColor="text1"/>
              </w:rPr>
            </w:pPr>
            <w:bookmarkStart w:id="303" w:name="_Toc29382233"/>
            <w:bookmarkStart w:id="304" w:name="_Toc50199006"/>
            <w:bookmarkStart w:id="305" w:name="_Toc50259501"/>
            <w:bookmarkStart w:id="306" w:name="_Toc50260476"/>
            <w:bookmarkStart w:id="307" w:name="_Toc50261556"/>
            <w:bookmarkStart w:id="308" w:name="_Toc50262216"/>
            <w:bookmarkStart w:id="309" w:name="_Toc50262890"/>
            <w:bookmarkStart w:id="310" w:name="_Toc50263707"/>
            <w:bookmarkStart w:id="311" w:name="_Toc50264422"/>
            <w:bookmarkStart w:id="312" w:name="_Toc50264587"/>
            <w:bookmarkStart w:id="313" w:name="_Toc50264876"/>
            <w:bookmarkStart w:id="314" w:name="_Toc50267818"/>
            <w:bookmarkStart w:id="315" w:name="_Toc50268343"/>
            <w:bookmarkStart w:id="316" w:name="_Toc50280527"/>
            <w:bookmarkStart w:id="317" w:name="_Toc50280754"/>
            <w:bookmarkStart w:id="318" w:name="_Toc231874906"/>
            <w:bookmarkStart w:id="319" w:name="_Toc233687043"/>
            <w:bookmarkStart w:id="320" w:name="_Toc341863240"/>
            <w:r w:rsidRPr="00AD3660">
              <w:rPr>
                <w:color w:val="000000" w:themeColor="text1"/>
              </w:rPr>
              <w:t xml:space="preserve">50. </w:t>
            </w:r>
            <w:r w:rsidR="004F47D4" w:rsidRPr="00AD3660">
              <w:rPr>
                <w:color w:val="000000" w:themeColor="text1"/>
              </w:rPr>
              <w:t>Letter of Acceptance</w:t>
            </w:r>
            <w:bookmarkEnd w:id="303"/>
            <w:r w:rsidR="004F47D4" w:rsidRPr="00AD3660">
              <w:rPr>
                <w:color w:val="000000" w:themeColor="text1"/>
              </w:rPr>
              <w:t xml:space="preserve"> </w:t>
            </w:r>
            <w:bookmarkStart w:id="321" w:name="_Toc476145928"/>
            <w:bookmarkStart w:id="322" w:name="_Toc476145929"/>
            <w:bookmarkStart w:id="323" w:name="_Toc476145930"/>
            <w:bookmarkStart w:id="324" w:name="_Toc476145931"/>
            <w:bookmarkStart w:id="325" w:name="_Toc476145932"/>
            <w:bookmarkStart w:id="326" w:name="_Toc476145933"/>
            <w:bookmarkStart w:id="327" w:name="_Toc476145934"/>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c>
        <w:tc>
          <w:tcPr>
            <w:tcW w:w="7150" w:type="dxa"/>
            <w:gridSpan w:val="2"/>
            <w:tcBorders>
              <w:top w:val="single" w:sz="4" w:space="0" w:color="auto"/>
              <w:left w:val="single" w:sz="4" w:space="0" w:color="auto"/>
              <w:bottom w:val="single" w:sz="4" w:space="0" w:color="auto"/>
              <w:right w:val="single" w:sz="4" w:space="0" w:color="auto"/>
            </w:tcBorders>
          </w:tcPr>
          <w:p w14:paraId="143D93C5" w14:textId="77777777" w:rsidR="00E64FBB" w:rsidRPr="00AD3660" w:rsidRDefault="00E64FBB" w:rsidP="008366C7">
            <w:pPr>
              <w:pStyle w:val="Sub-ClauseText"/>
              <w:keepLines/>
              <w:numPr>
                <w:ilvl w:val="0"/>
                <w:numId w:val="68"/>
              </w:numPr>
              <w:spacing w:after="40"/>
              <w:ind w:left="655" w:hanging="630"/>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The </w:t>
            </w:r>
            <w:r w:rsidR="00E02B97" w:rsidRPr="00AD3660">
              <w:rPr>
                <w:rFonts w:ascii="Arial" w:hAnsi="Arial" w:cs="Arial"/>
                <w:color w:val="000000" w:themeColor="text1"/>
                <w:sz w:val="22"/>
                <w:szCs w:val="22"/>
                <w:lang w:val="en-GB"/>
              </w:rPr>
              <w:t>L</w:t>
            </w:r>
            <w:r w:rsidRPr="00AD3660">
              <w:rPr>
                <w:rFonts w:ascii="Arial" w:hAnsi="Arial" w:cs="Arial"/>
                <w:color w:val="000000" w:themeColor="text1"/>
                <w:sz w:val="22"/>
                <w:szCs w:val="22"/>
                <w:lang w:val="en-GB"/>
              </w:rPr>
              <w:t>OA, attaching the contract as per the sample (</w:t>
            </w:r>
            <w:r w:rsidRPr="00AD3660">
              <w:rPr>
                <w:rFonts w:ascii="Arial" w:hAnsi="Arial" w:cs="Arial"/>
                <w:b/>
                <w:color w:val="000000" w:themeColor="text1"/>
                <w:sz w:val="22"/>
                <w:szCs w:val="22"/>
                <w:lang w:val="en-GB"/>
              </w:rPr>
              <w:t>Form PSN-4</w:t>
            </w:r>
            <w:r w:rsidRPr="00AD3660">
              <w:rPr>
                <w:rFonts w:ascii="Arial" w:hAnsi="Arial" w:cs="Arial"/>
                <w:color w:val="000000" w:themeColor="text1"/>
                <w:sz w:val="22"/>
                <w:szCs w:val="22"/>
                <w:lang w:val="en-GB"/>
              </w:rPr>
              <w:t xml:space="preserve">) to be signed, shall </w:t>
            </w:r>
            <w:proofErr w:type="gramStart"/>
            <w:r w:rsidRPr="00AD3660">
              <w:rPr>
                <w:rFonts w:ascii="Arial" w:hAnsi="Arial" w:cs="Arial"/>
                <w:color w:val="000000" w:themeColor="text1"/>
                <w:sz w:val="22"/>
                <w:szCs w:val="22"/>
                <w:lang w:val="en-GB"/>
              </w:rPr>
              <w:t>state :</w:t>
            </w:r>
            <w:proofErr w:type="gramEnd"/>
          </w:p>
          <w:p w14:paraId="195AA1D8" w14:textId="77777777" w:rsidR="00E64FBB" w:rsidRPr="00AD3660" w:rsidRDefault="00E64FBB" w:rsidP="008E65D0">
            <w:pPr>
              <w:numPr>
                <w:ilvl w:val="1"/>
                <w:numId w:val="10"/>
              </w:numPr>
              <w:spacing w:before="240" w:after="12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the acceptance of the Tender by the Procuring Entity;</w:t>
            </w:r>
          </w:p>
          <w:p w14:paraId="44FF9490" w14:textId="77777777" w:rsidR="00E64FBB" w:rsidRPr="00AD3660" w:rsidRDefault="00E64FBB" w:rsidP="008E65D0">
            <w:pPr>
              <w:numPr>
                <w:ilvl w:val="1"/>
                <w:numId w:val="10"/>
              </w:numPr>
              <w:spacing w:before="120" w:after="12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the price at which the contract is awarded;</w:t>
            </w:r>
          </w:p>
          <w:p w14:paraId="1BF341E4" w14:textId="77777777" w:rsidR="00E64FBB" w:rsidRPr="00AD3660" w:rsidRDefault="00E64FBB" w:rsidP="008E65D0">
            <w:pPr>
              <w:numPr>
                <w:ilvl w:val="1"/>
                <w:numId w:val="10"/>
              </w:numPr>
              <w:spacing w:before="120" w:after="12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the date and time within which the Contract shall be signed.</w:t>
            </w:r>
          </w:p>
        </w:tc>
      </w:tr>
      <w:tr w:rsidR="00E64FBB" w:rsidRPr="00AD3660" w14:paraId="3B5E9D2D" w14:textId="77777777" w:rsidTr="008C0488">
        <w:trPr>
          <w:trHeight w:val="20"/>
        </w:trPr>
        <w:tc>
          <w:tcPr>
            <w:tcW w:w="2200" w:type="dxa"/>
            <w:vMerge/>
            <w:tcBorders>
              <w:top w:val="single" w:sz="4" w:space="0" w:color="auto"/>
              <w:left w:val="single" w:sz="4" w:space="0" w:color="auto"/>
              <w:bottom w:val="single" w:sz="4" w:space="0" w:color="auto"/>
              <w:right w:val="single" w:sz="4" w:space="0" w:color="auto"/>
            </w:tcBorders>
          </w:tcPr>
          <w:p w14:paraId="77A99588" w14:textId="77777777" w:rsidR="00E64FBB" w:rsidRPr="00AD3660" w:rsidRDefault="00E64FBB" w:rsidP="00BC5EC0">
            <w:pPr>
              <w:pStyle w:val="Heading3"/>
              <w:rPr>
                <w:color w:val="000000" w:themeColor="text1"/>
              </w:rPr>
            </w:pPr>
            <w:bookmarkStart w:id="328" w:name="_Toc398658109"/>
            <w:bookmarkStart w:id="329" w:name="_Toc476130710"/>
            <w:bookmarkStart w:id="330" w:name="_Toc476145935"/>
            <w:bookmarkEnd w:id="328"/>
            <w:bookmarkEnd w:id="329"/>
            <w:bookmarkEnd w:id="330"/>
          </w:p>
        </w:tc>
        <w:tc>
          <w:tcPr>
            <w:tcW w:w="7150" w:type="dxa"/>
            <w:gridSpan w:val="2"/>
            <w:tcBorders>
              <w:top w:val="single" w:sz="4" w:space="0" w:color="auto"/>
              <w:left w:val="single" w:sz="4" w:space="0" w:color="auto"/>
              <w:bottom w:val="single" w:sz="4" w:space="0" w:color="auto"/>
              <w:right w:val="single" w:sz="4" w:space="0" w:color="auto"/>
            </w:tcBorders>
          </w:tcPr>
          <w:p w14:paraId="3FDA78F1" w14:textId="77777777" w:rsidR="00E64FBB" w:rsidRPr="00AD3660" w:rsidRDefault="00E64FBB" w:rsidP="008366C7">
            <w:pPr>
              <w:pStyle w:val="Sub-ClauseText"/>
              <w:keepLines/>
              <w:numPr>
                <w:ilvl w:val="0"/>
                <w:numId w:val="68"/>
              </w:numPr>
              <w:spacing w:after="40"/>
              <w:ind w:left="655" w:hanging="630"/>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The </w:t>
            </w:r>
            <w:r w:rsidR="00E02B97" w:rsidRPr="00AD3660">
              <w:rPr>
                <w:rFonts w:ascii="Arial" w:hAnsi="Arial" w:cs="Arial"/>
                <w:color w:val="000000" w:themeColor="text1"/>
                <w:sz w:val="22"/>
                <w:szCs w:val="22"/>
                <w:lang w:val="en-GB"/>
              </w:rPr>
              <w:t>L</w:t>
            </w:r>
            <w:r w:rsidRPr="00AD3660">
              <w:rPr>
                <w:rFonts w:ascii="Arial" w:hAnsi="Arial" w:cs="Arial"/>
                <w:color w:val="000000" w:themeColor="text1"/>
                <w:sz w:val="22"/>
                <w:szCs w:val="22"/>
                <w:lang w:val="en-GB"/>
              </w:rPr>
              <w:t>OA shall be accepted by the successful Tenderer within seven (7) working days from the date of its issuance.</w:t>
            </w:r>
          </w:p>
        </w:tc>
      </w:tr>
      <w:tr w:rsidR="00E64FBB" w:rsidRPr="00AD3660" w14:paraId="1D51CDDD" w14:textId="77777777" w:rsidTr="008C0488">
        <w:trPr>
          <w:trHeight w:val="963"/>
        </w:trPr>
        <w:tc>
          <w:tcPr>
            <w:tcW w:w="2200" w:type="dxa"/>
            <w:vMerge/>
            <w:tcBorders>
              <w:top w:val="single" w:sz="4" w:space="0" w:color="auto"/>
              <w:left w:val="single" w:sz="4" w:space="0" w:color="auto"/>
              <w:bottom w:val="single" w:sz="4" w:space="0" w:color="auto"/>
              <w:right w:val="single" w:sz="4" w:space="0" w:color="auto"/>
            </w:tcBorders>
          </w:tcPr>
          <w:p w14:paraId="37C0A934" w14:textId="77777777" w:rsidR="00E64FBB" w:rsidRPr="00AD3660" w:rsidRDefault="00E64FBB" w:rsidP="00BC5EC0">
            <w:pPr>
              <w:pStyle w:val="Heading3"/>
              <w:rPr>
                <w:color w:val="000000" w:themeColor="text1"/>
              </w:rPr>
            </w:pPr>
            <w:bookmarkStart w:id="331" w:name="_Toc398658110"/>
            <w:bookmarkStart w:id="332" w:name="_Toc476130711"/>
            <w:bookmarkStart w:id="333" w:name="_Toc476145936"/>
            <w:bookmarkEnd w:id="331"/>
            <w:bookmarkEnd w:id="332"/>
            <w:bookmarkEnd w:id="333"/>
          </w:p>
        </w:tc>
        <w:tc>
          <w:tcPr>
            <w:tcW w:w="7150" w:type="dxa"/>
            <w:gridSpan w:val="2"/>
            <w:tcBorders>
              <w:top w:val="single" w:sz="4" w:space="0" w:color="auto"/>
              <w:left w:val="single" w:sz="4" w:space="0" w:color="auto"/>
              <w:bottom w:val="single" w:sz="4" w:space="0" w:color="auto"/>
              <w:right w:val="single" w:sz="4" w:space="0" w:color="auto"/>
            </w:tcBorders>
          </w:tcPr>
          <w:p w14:paraId="75281245" w14:textId="77777777" w:rsidR="00E64FBB" w:rsidRPr="00AD3660" w:rsidRDefault="00E64FBB" w:rsidP="008366C7">
            <w:pPr>
              <w:pStyle w:val="Sub-ClauseText"/>
              <w:keepLines/>
              <w:numPr>
                <w:ilvl w:val="0"/>
                <w:numId w:val="68"/>
              </w:numPr>
              <w:spacing w:after="40"/>
              <w:ind w:left="655" w:hanging="630"/>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Until a formal contract is signed, the </w:t>
            </w:r>
            <w:r w:rsidR="00E02B97" w:rsidRPr="00AD3660">
              <w:rPr>
                <w:rFonts w:ascii="Arial" w:hAnsi="Arial" w:cs="Arial"/>
                <w:color w:val="000000" w:themeColor="text1"/>
                <w:sz w:val="22"/>
                <w:szCs w:val="22"/>
                <w:lang w:val="en-GB"/>
              </w:rPr>
              <w:t>L</w:t>
            </w:r>
            <w:r w:rsidRPr="00AD3660">
              <w:rPr>
                <w:rFonts w:ascii="Arial" w:hAnsi="Arial" w:cs="Arial"/>
                <w:color w:val="000000" w:themeColor="text1"/>
                <w:sz w:val="22"/>
                <w:szCs w:val="22"/>
                <w:lang w:val="en-GB"/>
              </w:rPr>
              <w:t>OA will constitute a Contract, which shall become binding upon the signing of the Contract by both parties.</w:t>
            </w:r>
          </w:p>
        </w:tc>
      </w:tr>
      <w:tr w:rsidR="00E64FBB" w:rsidRPr="00AD3660" w14:paraId="06087D1F" w14:textId="77777777" w:rsidTr="008C0488">
        <w:trPr>
          <w:trHeight w:val="20"/>
        </w:trPr>
        <w:tc>
          <w:tcPr>
            <w:tcW w:w="2200" w:type="dxa"/>
            <w:tcBorders>
              <w:top w:val="single" w:sz="4" w:space="0" w:color="auto"/>
              <w:left w:val="single" w:sz="4" w:space="0" w:color="auto"/>
              <w:bottom w:val="single" w:sz="4" w:space="0" w:color="auto"/>
              <w:right w:val="single" w:sz="4" w:space="0" w:color="auto"/>
            </w:tcBorders>
          </w:tcPr>
          <w:p w14:paraId="6653673B" w14:textId="77777777" w:rsidR="00E64FBB" w:rsidRPr="00AD3660" w:rsidRDefault="001879EA" w:rsidP="00BC5EC0">
            <w:pPr>
              <w:pStyle w:val="Heading3"/>
              <w:rPr>
                <w:color w:val="000000" w:themeColor="text1"/>
              </w:rPr>
            </w:pPr>
            <w:bookmarkStart w:id="334" w:name="_Toc29382234"/>
            <w:r w:rsidRPr="00AD3660">
              <w:rPr>
                <w:color w:val="000000" w:themeColor="text1"/>
              </w:rPr>
              <w:t xml:space="preserve">51. </w:t>
            </w:r>
            <w:r w:rsidR="00E64FBB" w:rsidRPr="00AD3660">
              <w:rPr>
                <w:color w:val="000000" w:themeColor="text1"/>
              </w:rPr>
              <w:t>Performance Security</w:t>
            </w:r>
            <w:bookmarkEnd w:id="334"/>
          </w:p>
        </w:tc>
        <w:tc>
          <w:tcPr>
            <w:tcW w:w="7150" w:type="dxa"/>
            <w:gridSpan w:val="2"/>
            <w:tcBorders>
              <w:top w:val="single" w:sz="4" w:space="0" w:color="auto"/>
              <w:left w:val="single" w:sz="4" w:space="0" w:color="auto"/>
              <w:bottom w:val="single" w:sz="4" w:space="0" w:color="auto"/>
              <w:right w:val="single" w:sz="4" w:space="0" w:color="auto"/>
            </w:tcBorders>
          </w:tcPr>
          <w:p w14:paraId="28AC3B5F" w14:textId="77777777" w:rsidR="00E64FBB" w:rsidRPr="00AD3660" w:rsidRDefault="00E64FBB" w:rsidP="008366C7">
            <w:pPr>
              <w:pStyle w:val="Sub-ClauseText"/>
              <w:keepLines/>
              <w:numPr>
                <w:ilvl w:val="1"/>
                <w:numId w:val="149"/>
              </w:numPr>
              <w:spacing w:after="40"/>
              <w:ind w:left="655" w:hanging="630"/>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The Performance Security shall be provided by the successful Tenderer in currency at the percentage as specified in the </w:t>
            </w:r>
            <w:r w:rsidRPr="00AD3660">
              <w:rPr>
                <w:rFonts w:ascii="Arial" w:hAnsi="Arial" w:cs="Arial"/>
                <w:b/>
                <w:color w:val="000000" w:themeColor="text1"/>
                <w:sz w:val="22"/>
                <w:szCs w:val="22"/>
                <w:lang w:val="en-GB"/>
              </w:rPr>
              <w:t>TDS.</w:t>
            </w:r>
          </w:p>
          <w:p w14:paraId="726E656E" w14:textId="77777777" w:rsidR="00E64FBB" w:rsidRPr="00AD3660" w:rsidRDefault="00E64FBB" w:rsidP="008366C7">
            <w:pPr>
              <w:pStyle w:val="Sub-ClauseText"/>
              <w:keepLines/>
              <w:numPr>
                <w:ilvl w:val="1"/>
                <w:numId w:val="149"/>
              </w:numPr>
              <w:spacing w:after="40"/>
              <w:ind w:left="655" w:hanging="630"/>
              <w:rPr>
                <w:rFonts w:ascii="Arial" w:hAnsi="Arial" w:cs="Arial"/>
                <w:color w:val="000000" w:themeColor="text1"/>
                <w:sz w:val="22"/>
                <w:szCs w:val="22"/>
                <w:lang w:val="en-GB"/>
              </w:rPr>
            </w:pPr>
            <w:r w:rsidRPr="00AD3660">
              <w:rPr>
                <w:rFonts w:ascii="Arial" w:hAnsi="Arial" w:cs="Arial"/>
                <w:color w:val="000000" w:themeColor="text1"/>
                <w:sz w:val="22"/>
                <w:szCs w:val="22"/>
                <w:lang w:val="en-GB"/>
              </w:rPr>
              <w:t>The Procuring Entity, upon recommendation of the TEC, may increase the amount of the Performance Security</w:t>
            </w:r>
            <w:r w:rsidR="00E72AA2" w:rsidRPr="00AD3660">
              <w:rPr>
                <w:rFonts w:ascii="Arial" w:hAnsi="Arial" w:cs="Arial"/>
                <w:color w:val="000000" w:themeColor="text1"/>
                <w:sz w:val="22"/>
                <w:szCs w:val="22"/>
                <w:lang w:val="en-GB"/>
              </w:rPr>
              <w:fldChar w:fldCharType="begin"/>
            </w:r>
            <w:r w:rsidRPr="00AD3660">
              <w:rPr>
                <w:rFonts w:ascii="Arial" w:hAnsi="Arial" w:cs="Arial"/>
                <w:color w:val="000000" w:themeColor="text1"/>
                <w:sz w:val="22"/>
                <w:szCs w:val="22"/>
                <w:lang w:val="en-GB"/>
              </w:rPr>
              <w:instrText xml:space="preserve"> XE "Performance Security" </w:instrText>
            </w:r>
            <w:r w:rsidR="00E72AA2" w:rsidRPr="00AD3660">
              <w:rPr>
                <w:rFonts w:ascii="Arial" w:hAnsi="Arial" w:cs="Arial"/>
                <w:color w:val="000000" w:themeColor="text1"/>
                <w:sz w:val="22"/>
                <w:szCs w:val="22"/>
                <w:lang w:val="en-GB"/>
              </w:rPr>
              <w:fldChar w:fldCharType="end"/>
            </w:r>
            <w:r w:rsidRPr="00AD3660">
              <w:rPr>
                <w:rFonts w:ascii="Arial" w:hAnsi="Arial" w:cs="Arial"/>
                <w:color w:val="000000" w:themeColor="text1"/>
                <w:sz w:val="22"/>
                <w:szCs w:val="22"/>
                <w:lang w:val="en-GB"/>
              </w:rPr>
              <w:t xml:space="preserve"> above the amounts as stated under ITT Sub Clause 5</w:t>
            </w:r>
            <w:r w:rsidR="007B7CF5" w:rsidRPr="00AD3660">
              <w:rPr>
                <w:rFonts w:ascii="Arial" w:hAnsi="Arial" w:cs="Arial"/>
                <w:color w:val="000000" w:themeColor="text1"/>
                <w:sz w:val="22"/>
                <w:szCs w:val="22"/>
                <w:lang w:val="en-GB"/>
              </w:rPr>
              <w:t>1</w:t>
            </w:r>
            <w:r w:rsidRPr="00AD3660">
              <w:rPr>
                <w:rFonts w:ascii="Arial" w:hAnsi="Arial" w:cs="Arial"/>
                <w:color w:val="000000" w:themeColor="text1"/>
                <w:sz w:val="22"/>
                <w:szCs w:val="22"/>
                <w:lang w:val="en-GB"/>
              </w:rPr>
              <w:t>.1 but not exceeding twenty five (25) percent of the Contract price, if it is found that the Tender is significantly below the official estimated cost or unbalanced as a result of front loading</w:t>
            </w:r>
            <w:r w:rsidR="0040661B" w:rsidRPr="00AD3660">
              <w:rPr>
                <w:rFonts w:ascii="Arial" w:hAnsi="Arial" w:cs="Arial"/>
                <w:color w:val="000000" w:themeColor="text1"/>
                <w:sz w:val="22"/>
                <w:szCs w:val="22"/>
                <w:lang w:val="en-GB"/>
              </w:rPr>
              <w:t>.</w:t>
            </w:r>
          </w:p>
          <w:p w14:paraId="10361677" w14:textId="77777777" w:rsidR="009509DE" w:rsidRPr="00AD3660" w:rsidRDefault="00E64FBB" w:rsidP="008366C7">
            <w:pPr>
              <w:pStyle w:val="Sub-ClauseText"/>
              <w:keepLines/>
              <w:numPr>
                <w:ilvl w:val="1"/>
                <w:numId w:val="149"/>
              </w:numPr>
              <w:spacing w:after="40"/>
              <w:ind w:left="655" w:hanging="630"/>
              <w:rPr>
                <w:rFonts w:ascii="Arial" w:hAnsi="Arial" w:cs="Arial"/>
                <w:b/>
                <w:color w:val="000000" w:themeColor="text1"/>
                <w:sz w:val="21"/>
                <w:szCs w:val="21"/>
                <w:lang w:val="en-GB"/>
              </w:rPr>
            </w:pPr>
            <w:r w:rsidRPr="00AD3660">
              <w:rPr>
                <w:rFonts w:ascii="Arial" w:hAnsi="Arial" w:cs="Arial"/>
                <w:color w:val="000000" w:themeColor="text1"/>
                <w:sz w:val="22"/>
                <w:szCs w:val="22"/>
                <w:lang w:val="en-GB"/>
              </w:rPr>
              <w:lastRenderedPageBreak/>
              <w:t>The proceeds of the Performance Security shall be payable to the Procuring Entity unconditionally upon first written demand as compensation for any loss resulting from the Service Provider’s failure to complete its obligations under the Contract.</w:t>
            </w:r>
          </w:p>
        </w:tc>
      </w:tr>
      <w:tr w:rsidR="00E64FBB" w:rsidRPr="00AD3660" w14:paraId="071222A0" w14:textId="77777777" w:rsidTr="008C0488">
        <w:trPr>
          <w:trHeight w:val="20"/>
        </w:trPr>
        <w:tc>
          <w:tcPr>
            <w:tcW w:w="2200" w:type="dxa"/>
            <w:tcBorders>
              <w:top w:val="single" w:sz="4" w:space="0" w:color="auto"/>
              <w:left w:val="single" w:sz="4" w:space="0" w:color="auto"/>
              <w:bottom w:val="single" w:sz="4" w:space="0" w:color="auto"/>
              <w:right w:val="single" w:sz="4" w:space="0" w:color="auto"/>
            </w:tcBorders>
          </w:tcPr>
          <w:p w14:paraId="0EB4AFFC" w14:textId="77777777" w:rsidR="00E64FBB" w:rsidRPr="00AD3660" w:rsidRDefault="005B5859" w:rsidP="00BC5EC0">
            <w:pPr>
              <w:pStyle w:val="Heading3"/>
              <w:rPr>
                <w:color w:val="000000" w:themeColor="text1"/>
              </w:rPr>
            </w:pPr>
            <w:bookmarkStart w:id="335" w:name="_Toc29382235"/>
            <w:r w:rsidRPr="00AD3660">
              <w:rPr>
                <w:color w:val="000000" w:themeColor="text1"/>
              </w:rPr>
              <w:lastRenderedPageBreak/>
              <w:t>5</w:t>
            </w:r>
            <w:r w:rsidR="001879EA" w:rsidRPr="00AD3660">
              <w:rPr>
                <w:color w:val="000000" w:themeColor="text1"/>
              </w:rPr>
              <w:t xml:space="preserve">2. </w:t>
            </w:r>
            <w:r w:rsidR="00E64FBB" w:rsidRPr="00AD3660">
              <w:rPr>
                <w:color w:val="000000" w:themeColor="text1"/>
              </w:rPr>
              <w:t>Form and Time          Limit for Furnishing of Performance Security</w:t>
            </w:r>
            <w:bookmarkEnd w:id="335"/>
          </w:p>
        </w:tc>
        <w:tc>
          <w:tcPr>
            <w:tcW w:w="7150" w:type="dxa"/>
            <w:gridSpan w:val="2"/>
            <w:tcBorders>
              <w:top w:val="single" w:sz="4" w:space="0" w:color="auto"/>
              <w:left w:val="single" w:sz="4" w:space="0" w:color="auto"/>
              <w:bottom w:val="single" w:sz="4" w:space="0" w:color="auto"/>
              <w:right w:val="single" w:sz="4" w:space="0" w:color="auto"/>
            </w:tcBorders>
          </w:tcPr>
          <w:p w14:paraId="44CFFFFB" w14:textId="77777777" w:rsidR="00E64FBB" w:rsidRPr="00AD3660" w:rsidRDefault="00E64FBB" w:rsidP="008366C7">
            <w:pPr>
              <w:widowControl w:val="0"/>
              <w:numPr>
                <w:ilvl w:val="0"/>
                <w:numId w:val="43"/>
              </w:numPr>
              <w:tabs>
                <w:tab w:val="num" w:pos="720"/>
              </w:tabs>
              <w:adjustRightInd w:val="0"/>
              <w:spacing w:before="120" w:after="12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The Performance Security, as stated under ITT Clause 5</w:t>
            </w:r>
            <w:r w:rsidR="00B21AAF" w:rsidRPr="00AD3660">
              <w:rPr>
                <w:rFonts w:ascii="Arial" w:hAnsi="Arial" w:cs="Arial"/>
                <w:color w:val="000000" w:themeColor="text1"/>
                <w:sz w:val="22"/>
                <w:szCs w:val="22"/>
                <w:lang w:val="en-GB"/>
              </w:rPr>
              <w:t>0</w:t>
            </w:r>
            <w:r w:rsidRPr="00AD3660">
              <w:rPr>
                <w:rFonts w:ascii="Arial" w:hAnsi="Arial" w:cs="Arial"/>
                <w:color w:val="000000" w:themeColor="text1"/>
                <w:sz w:val="22"/>
                <w:szCs w:val="22"/>
                <w:lang w:val="en-GB"/>
              </w:rPr>
              <w:t>,</w:t>
            </w:r>
            <w:r w:rsidR="00E72AA2" w:rsidRPr="00AD3660">
              <w:rPr>
                <w:rFonts w:ascii="Arial" w:hAnsi="Arial" w:cs="Arial"/>
                <w:color w:val="000000" w:themeColor="text1"/>
                <w:sz w:val="22"/>
                <w:szCs w:val="22"/>
                <w:lang w:val="en-GB"/>
              </w:rPr>
              <w:fldChar w:fldCharType="begin"/>
            </w:r>
            <w:r w:rsidRPr="00AD3660">
              <w:rPr>
                <w:rFonts w:ascii="Arial" w:hAnsi="Arial" w:cs="Arial"/>
                <w:color w:val="000000" w:themeColor="text1"/>
                <w:sz w:val="22"/>
                <w:szCs w:val="22"/>
                <w:lang w:val="en-GB"/>
              </w:rPr>
              <w:instrText xml:space="preserve"> XE "Performance Security" </w:instrText>
            </w:r>
            <w:r w:rsidR="00E72AA2" w:rsidRPr="00AD3660">
              <w:rPr>
                <w:rFonts w:ascii="Arial" w:hAnsi="Arial" w:cs="Arial"/>
                <w:color w:val="000000" w:themeColor="text1"/>
                <w:sz w:val="22"/>
                <w:szCs w:val="22"/>
                <w:lang w:val="en-GB"/>
              </w:rPr>
              <w:fldChar w:fldCharType="end"/>
            </w:r>
            <w:r w:rsidRPr="00AD3660">
              <w:rPr>
                <w:rFonts w:ascii="Arial" w:hAnsi="Arial" w:cs="Arial"/>
                <w:color w:val="000000" w:themeColor="text1"/>
                <w:sz w:val="22"/>
                <w:szCs w:val="22"/>
                <w:lang w:val="en-GB"/>
              </w:rPr>
              <w:t xml:space="preserve"> may be in the form of a Pay Order or Bank </w:t>
            </w:r>
            <w:proofErr w:type="gramStart"/>
            <w:r w:rsidRPr="00AD3660">
              <w:rPr>
                <w:rFonts w:ascii="Arial" w:hAnsi="Arial" w:cs="Arial"/>
                <w:color w:val="000000" w:themeColor="text1"/>
                <w:sz w:val="22"/>
                <w:szCs w:val="22"/>
                <w:lang w:val="en-GB"/>
              </w:rPr>
              <w:t>Draft,  or</w:t>
            </w:r>
            <w:proofErr w:type="gramEnd"/>
            <w:r w:rsidRPr="00AD3660">
              <w:rPr>
                <w:rFonts w:ascii="Arial" w:hAnsi="Arial" w:cs="Arial"/>
                <w:color w:val="000000" w:themeColor="text1"/>
                <w:sz w:val="22"/>
                <w:szCs w:val="22"/>
                <w:lang w:val="en-GB"/>
              </w:rPr>
              <w:t xml:space="preserve"> an irrevocable Bank Guarantee in the format (Form PSN-7), issued by any scheduled Bank of Bangladesh acceptable to the Procuring Entity. </w:t>
            </w:r>
          </w:p>
          <w:p w14:paraId="7A9C2B2E" w14:textId="77777777" w:rsidR="00D4403A" w:rsidRPr="00AD3660" w:rsidRDefault="00D4403A" w:rsidP="00D4403A">
            <w:pPr>
              <w:widowControl w:val="0"/>
              <w:tabs>
                <w:tab w:val="num" w:pos="720"/>
              </w:tabs>
              <w:adjustRightInd w:val="0"/>
              <w:spacing w:before="120" w:after="120"/>
              <w:ind w:left="648"/>
              <w:jc w:val="both"/>
              <w:rPr>
                <w:rFonts w:ascii="Arial" w:hAnsi="Arial" w:cs="Arial"/>
                <w:color w:val="000000" w:themeColor="text1"/>
                <w:sz w:val="22"/>
                <w:szCs w:val="22"/>
                <w:lang w:val="en-GB"/>
              </w:rPr>
            </w:pPr>
          </w:p>
          <w:p w14:paraId="54316C3C" w14:textId="77777777" w:rsidR="00304187" w:rsidRPr="00AD3660" w:rsidRDefault="00E64FBB" w:rsidP="008366C7">
            <w:pPr>
              <w:widowControl w:val="0"/>
              <w:numPr>
                <w:ilvl w:val="0"/>
                <w:numId w:val="43"/>
              </w:numPr>
              <w:tabs>
                <w:tab w:val="num" w:pos="720"/>
              </w:tabs>
              <w:adjustRightInd w:val="0"/>
              <w:spacing w:before="120" w:after="12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Within fourteen (14) days from</w:t>
            </w:r>
            <w:r w:rsidR="00B21AAF" w:rsidRPr="00AD3660">
              <w:rPr>
                <w:rFonts w:ascii="Arial" w:hAnsi="Arial" w:cs="Arial"/>
                <w:color w:val="000000" w:themeColor="text1"/>
                <w:sz w:val="22"/>
                <w:szCs w:val="22"/>
                <w:lang w:val="en-GB"/>
              </w:rPr>
              <w:t xml:space="preserve"> the date of acceptance of the </w:t>
            </w:r>
            <w:r w:rsidR="00E02B97" w:rsidRPr="00AD3660">
              <w:rPr>
                <w:rFonts w:ascii="Arial" w:hAnsi="Arial" w:cs="Arial"/>
                <w:color w:val="000000" w:themeColor="text1"/>
                <w:sz w:val="22"/>
                <w:szCs w:val="22"/>
                <w:lang w:val="en-GB"/>
              </w:rPr>
              <w:t>L</w:t>
            </w:r>
            <w:r w:rsidRPr="00AD3660">
              <w:rPr>
                <w:rFonts w:ascii="Arial" w:hAnsi="Arial" w:cs="Arial"/>
                <w:color w:val="000000" w:themeColor="text1"/>
                <w:sz w:val="22"/>
                <w:szCs w:val="22"/>
                <w:lang w:val="en-GB"/>
              </w:rPr>
              <w:t xml:space="preserve">OA but not later than the date specified therein, the successful Tenderer shall furnish the Performance Security for the due performance of the Contract in the amount as stated under ITT Sub Clauses </w:t>
            </w:r>
            <w:r w:rsidRPr="00AD3660">
              <w:rPr>
                <w:rFonts w:ascii="Arial" w:hAnsi="Arial" w:cs="Arial"/>
                <w:b/>
                <w:bCs/>
                <w:color w:val="000000" w:themeColor="text1"/>
                <w:sz w:val="22"/>
                <w:szCs w:val="22"/>
                <w:lang w:val="en-GB"/>
              </w:rPr>
              <w:t>5</w:t>
            </w:r>
            <w:r w:rsidR="0005430D" w:rsidRPr="00AD3660">
              <w:rPr>
                <w:rFonts w:ascii="Arial" w:hAnsi="Arial" w:cs="Arial"/>
                <w:b/>
                <w:bCs/>
                <w:color w:val="000000" w:themeColor="text1"/>
                <w:sz w:val="22"/>
                <w:szCs w:val="22"/>
                <w:lang w:val="en-GB"/>
              </w:rPr>
              <w:t>1</w:t>
            </w:r>
            <w:r w:rsidRPr="00AD3660">
              <w:rPr>
                <w:rFonts w:ascii="Arial" w:hAnsi="Arial" w:cs="Arial"/>
                <w:b/>
                <w:bCs/>
                <w:color w:val="000000" w:themeColor="text1"/>
                <w:sz w:val="22"/>
                <w:szCs w:val="22"/>
                <w:lang w:val="en-GB"/>
              </w:rPr>
              <w:t>.1 or 5</w:t>
            </w:r>
            <w:r w:rsidR="0005430D" w:rsidRPr="00AD3660">
              <w:rPr>
                <w:rFonts w:ascii="Arial" w:hAnsi="Arial" w:cs="Arial"/>
                <w:b/>
                <w:bCs/>
                <w:color w:val="000000" w:themeColor="text1"/>
                <w:sz w:val="22"/>
                <w:szCs w:val="22"/>
                <w:lang w:val="en-GB"/>
              </w:rPr>
              <w:t>1</w:t>
            </w:r>
            <w:r w:rsidRPr="00AD3660">
              <w:rPr>
                <w:rFonts w:ascii="Arial" w:hAnsi="Arial" w:cs="Arial"/>
                <w:b/>
                <w:bCs/>
                <w:color w:val="000000" w:themeColor="text1"/>
                <w:sz w:val="22"/>
                <w:szCs w:val="22"/>
                <w:lang w:val="en-GB"/>
              </w:rPr>
              <w:t>.2.</w:t>
            </w:r>
          </w:p>
        </w:tc>
      </w:tr>
      <w:tr w:rsidR="00E64FBB" w:rsidRPr="00AD3660" w14:paraId="7FD69E55" w14:textId="77777777" w:rsidTr="008C0488">
        <w:trPr>
          <w:trHeight w:val="20"/>
        </w:trPr>
        <w:tc>
          <w:tcPr>
            <w:tcW w:w="2200" w:type="dxa"/>
            <w:tcBorders>
              <w:top w:val="single" w:sz="4" w:space="0" w:color="auto"/>
              <w:left w:val="single" w:sz="4" w:space="0" w:color="auto"/>
              <w:bottom w:val="single" w:sz="4" w:space="0" w:color="auto"/>
              <w:right w:val="single" w:sz="4" w:space="0" w:color="auto"/>
            </w:tcBorders>
          </w:tcPr>
          <w:p w14:paraId="5DC70C05" w14:textId="77777777" w:rsidR="00E64FBB" w:rsidRPr="00AD3660" w:rsidRDefault="001879EA" w:rsidP="00BC5EC0">
            <w:pPr>
              <w:pStyle w:val="Heading3"/>
              <w:rPr>
                <w:color w:val="000000" w:themeColor="text1"/>
              </w:rPr>
            </w:pPr>
            <w:bookmarkStart w:id="336" w:name="_Toc29382236"/>
            <w:r w:rsidRPr="00AD3660">
              <w:rPr>
                <w:color w:val="000000" w:themeColor="text1"/>
              </w:rPr>
              <w:t xml:space="preserve">53. </w:t>
            </w:r>
            <w:r w:rsidR="00E64FBB" w:rsidRPr="00AD3660">
              <w:rPr>
                <w:color w:val="000000" w:themeColor="text1"/>
              </w:rPr>
              <w:t>Validity of Performance Security</w:t>
            </w:r>
            <w:bookmarkEnd w:id="336"/>
          </w:p>
        </w:tc>
        <w:tc>
          <w:tcPr>
            <w:tcW w:w="7150" w:type="dxa"/>
            <w:gridSpan w:val="2"/>
            <w:tcBorders>
              <w:top w:val="single" w:sz="4" w:space="0" w:color="auto"/>
              <w:left w:val="single" w:sz="4" w:space="0" w:color="auto"/>
              <w:bottom w:val="single" w:sz="4" w:space="0" w:color="auto"/>
              <w:right w:val="single" w:sz="4" w:space="0" w:color="auto"/>
            </w:tcBorders>
          </w:tcPr>
          <w:p w14:paraId="382508FD" w14:textId="77777777" w:rsidR="00E64FBB" w:rsidRPr="00AD3660" w:rsidRDefault="00E64FBB" w:rsidP="008366C7">
            <w:pPr>
              <w:pStyle w:val="ListParagraph"/>
              <w:widowControl w:val="0"/>
              <w:numPr>
                <w:ilvl w:val="1"/>
                <w:numId w:val="144"/>
              </w:numPr>
              <w:adjustRightInd w:val="0"/>
              <w:spacing w:before="120" w:after="120"/>
              <w:ind w:left="655" w:hanging="63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The Performance Security</w:t>
            </w:r>
            <w:r w:rsidR="00E72AA2" w:rsidRPr="00AD3660">
              <w:rPr>
                <w:rFonts w:ascii="Arial" w:hAnsi="Arial" w:cs="Arial"/>
                <w:color w:val="000000" w:themeColor="text1"/>
                <w:sz w:val="22"/>
                <w:szCs w:val="22"/>
                <w:lang w:val="en-GB"/>
              </w:rPr>
              <w:fldChar w:fldCharType="begin"/>
            </w:r>
            <w:r w:rsidRPr="00AD3660">
              <w:rPr>
                <w:rFonts w:ascii="Arial" w:hAnsi="Arial" w:cs="Arial"/>
                <w:color w:val="000000" w:themeColor="text1"/>
                <w:sz w:val="22"/>
                <w:szCs w:val="22"/>
                <w:lang w:val="en-GB"/>
              </w:rPr>
              <w:instrText xml:space="preserve"> XE "Performance Security" </w:instrText>
            </w:r>
            <w:r w:rsidR="00E72AA2" w:rsidRPr="00AD3660">
              <w:rPr>
                <w:rFonts w:ascii="Arial" w:hAnsi="Arial" w:cs="Arial"/>
                <w:color w:val="000000" w:themeColor="text1"/>
                <w:sz w:val="22"/>
                <w:szCs w:val="22"/>
                <w:lang w:val="en-GB"/>
              </w:rPr>
              <w:fldChar w:fldCharType="end"/>
            </w:r>
            <w:r w:rsidRPr="00AD3660">
              <w:rPr>
                <w:rFonts w:ascii="Arial" w:hAnsi="Arial" w:cs="Arial"/>
                <w:color w:val="000000" w:themeColor="text1"/>
                <w:sz w:val="22"/>
                <w:szCs w:val="22"/>
                <w:lang w:val="en-GB"/>
              </w:rPr>
              <w:t xml:space="preserve"> shall be required to be valid until a date </w:t>
            </w:r>
            <w:proofErr w:type="gramStart"/>
            <w:r w:rsidRPr="00AD3660">
              <w:rPr>
                <w:rFonts w:ascii="Arial" w:hAnsi="Arial" w:cs="Arial"/>
                <w:color w:val="000000" w:themeColor="text1"/>
                <w:sz w:val="22"/>
                <w:szCs w:val="22"/>
                <w:lang w:val="en-GB"/>
              </w:rPr>
              <w:t>twenty eight</w:t>
            </w:r>
            <w:proofErr w:type="gramEnd"/>
            <w:r w:rsidRPr="00AD3660">
              <w:rPr>
                <w:rFonts w:ascii="Arial" w:hAnsi="Arial" w:cs="Arial"/>
                <w:color w:val="000000" w:themeColor="text1"/>
                <w:sz w:val="22"/>
                <w:szCs w:val="22"/>
                <w:lang w:val="en-GB"/>
              </w:rPr>
              <w:t xml:space="preserve"> (28) days beyond the Intended Completion Date as specified in Tender Document. </w:t>
            </w:r>
          </w:p>
        </w:tc>
      </w:tr>
      <w:tr w:rsidR="00E64FBB" w:rsidRPr="00AD3660" w14:paraId="4C7361ED" w14:textId="77777777" w:rsidTr="008C0488">
        <w:trPr>
          <w:trHeight w:val="20"/>
        </w:trPr>
        <w:tc>
          <w:tcPr>
            <w:tcW w:w="2200" w:type="dxa"/>
            <w:tcBorders>
              <w:top w:val="single" w:sz="4" w:space="0" w:color="auto"/>
              <w:left w:val="single" w:sz="4" w:space="0" w:color="auto"/>
              <w:bottom w:val="single" w:sz="4" w:space="0" w:color="auto"/>
              <w:right w:val="single" w:sz="4" w:space="0" w:color="auto"/>
            </w:tcBorders>
          </w:tcPr>
          <w:p w14:paraId="67852D92" w14:textId="77777777" w:rsidR="00E64FBB" w:rsidRPr="00AD3660" w:rsidRDefault="001879EA" w:rsidP="00BC5EC0">
            <w:pPr>
              <w:pStyle w:val="Heading3"/>
              <w:rPr>
                <w:color w:val="000000" w:themeColor="text1"/>
              </w:rPr>
            </w:pPr>
            <w:bookmarkStart w:id="337" w:name="_Toc29382237"/>
            <w:r w:rsidRPr="00AD3660">
              <w:rPr>
                <w:color w:val="000000" w:themeColor="text1"/>
              </w:rPr>
              <w:t xml:space="preserve">54. </w:t>
            </w:r>
            <w:r w:rsidR="00E64FBB" w:rsidRPr="00AD3660">
              <w:rPr>
                <w:color w:val="000000" w:themeColor="text1"/>
              </w:rPr>
              <w:t>Authenticity of Performance Security</w:t>
            </w:r>
            <w:bookmarkEnd w:id="337"/>
          </w:p>
        </w:tc>
        <w:tc>
          <w:tcPr>
            <w:tcW w:w="7150" w:type="dxa"/>
            <w:gridSpan w:val="2"/>
            <w:tcBorders>
              <w:top w:val="single" w:sz="4" w:space="0" w:color="auto"/>
              <w:left w:val="single" w:sz="4" w:space="0" w:color="auto"/>
              <w:bottom w:val="single" w:sz="4" w:space="0" w:color="auto"/>
              <w:right w:val="single" w:sz="4" w:space="0" w:color="auto"/>
            </w:tcBorders>
          </w:tcPr>
          <w:p w14:paraId="7B321C44" w14:textId="77777777" w:rsidR="00E64FBB" w:rsidRPr="00AD3660" w:rsidRDefault="00E64FBB" w:rsidP="008366C7">
            <w:pPr>
              <w:pStyle w:val="ListParagraph"/>
              <w:keepLines/>
              <w:numPr>
                <w:ilvl w:val="1"/>
                <w:numId w:val="145"/>
              </w:numPr>
              <w:spacing w:before="120" w:after="120"/>
              <w:ind w:left="655" w:hanging="63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The Procuring Entity shall verify the authenticity of the Performance Security submitted by the successful Tenderer by sending a written request to the branch of the bank issuing the Pay Order, Bank Draft or irrevocable</w:t>
            </w:r>
            <w:r w:rsidR="00B21AAF" w:rsidRPr="00AD3660">
              <w:rPr>
                <w:rFonts w:ascii="Arial" w:hAnsi="Arial" w:cs="Arial"/>
                <w:color w:val="000000" w:themeColor="text1"/>
                <w:sz w:val="22"/>
                <w:szCs w:val="22"/>
                <w:lang w:val="en-GB"/>
              </w:rPr>
              <w:t xml:space="preserve"> unconditional</w:t>
            </w:r>
            <w:r w:rsidRPr="00AD3660">
              <w:rPr>
                <w:rFonts w:ascii="Arial" w:hAnsi="Arial" w:cs="Arial"/>
                <w:color w:val="000000" w:themeColor="text1"/>
                <w:sz w:val="22"/>
                <w:szCs w:val="22"/>
                <w:lang w:val="en-GB"/>
              </w:rPr>
              <w:t xml:space="preserve"> Bank Guarantee in specified format.</w:t>
            </w:r>
          </w:p>
        </w:tc>
      </w:tr>
      <w:tr w:rsidR="00CA5E23" w:rsidRPr="00AD3660" w14:paraId="21C11D80" w14:textId="77777777" w:rsidTr="008C0488">
        <w:trPr>
          <w:trHeight w:val="20"/>
        </w:trPr>
        <w:tc>
          <w:tcPr>
            <w:tcW w:w="2200" w:type="dxa"/>
            <w:vMerge w:val="restart"/>
            <w:tcBorders>
              <w:top w:val="single" w:sz="4" w:space="0" w:color="auto"/>
              <w:left w:val="single" w:sz="4" w:space="0" w:color="auto"/>
              <w:right w:val="single" w:sz="4" w:space="0" w:color="auto"/>
            </w:tcBorders>
          </w:tcPr>
          <w:p w14:paraId="01809971" w14:textId="77777777" w:rsidR="00CA5E23" w:rsidRPr="00AD3660" w:rsidRDefault="001879EA" w:rsidP="00BC5EC0">
            <w:pPr>
              <w:pStyle w:val="Heading3"/>
              <w:rPr>
                <w:color w:val="000000" w:themeColor="text1"/>
              </w:rPr>
            </w:pPr>
            <w:bookmarkStart w:id="338" w:name="_Toc50199008"/>
            <w:bookmarkStart w:id="339" w:name="_Toc50259503"/>
            <w:bookmarkStart w:id="340" w:name="_Toc50260478"/>
            <w:bookmarkStart w:id="341" w:name="_Toc50261558"/>
            <w:bookmarkStart w:id="342" w:name="_Toc50262218"/>
            <w:bookmarkStart w:id="343" w:name="_Toc50262892"/>
            <w:bookmarkStart w:id="344" w:name="_Toc50263709"/>
            <w:bookmarkStart w:id="345" w:name="_Toc50264424"/>
            <w:bookmarkStart w:id="346" w:name="_Toc50264589"/>
            <w:bookmarkStart w:id="347" w:name="_Toc50264878"/>
            <w:bookmarkStart w:id="348" w:name="_Toc50267820"/>
            <w:bookmarkStart w:id="349" w:name="_Toc50268345"/>
            <w:bookmarkStart w:id="350" w:name="_Toc50280529"/>
            <w:bookmarkStart w:id="351" w:name="_Toc50280756"/>
            <w:bookmarkStart w:id="352" w:name="_Toc29382238"/>
            <w:r w:rsidRPr="00AD3660">
              <w:rPr>
                <w:color w:val="000000" w:themeColor="text1"/>
              </w:rPr>
              <w:t xml:space="preserve">55. </w:t>
            </w:r>
            <w:r w:rsidR="00CA5E23" w:rsidRPr="00AD3660">
              <w:rPr>
                <w:color w:val="000000" w:themeColor="text1"/>
              </w:rPr>
              <w:t>Contract    Signing</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tc>
        <w:tc>
          <w:tcPr>
            <w:tcW w:w="7150" w:type="dxa"/>
            <w:gridSpan w:val="2"/>
            <w:tcBorders>
              <w:top w:val="single" w:sz="4" w:space="0" w:color="auto"/>
              <w:left w:val="single" w:sz="4" w:space="0" w:color="auto"/>
              <w:bottom w:val="single" w:sz="4" w:space="0" w:color="auto"/>
              <w:right w:val="single" w:sz="4" w:space="0" w:color="auto"/>
            </w:tcBorders>
          </w:tcPr>
          <w:p w14:paraId="3D8B3D72" w14:textId="77777777" w:rsidR="00CA5E23" w:rsidRPr="00AD3660" w:rsidRDefault="00CA5E23" w:rsidP="008366C7">
            <w:pPr>
              <w:pStyle w:val="Sub-ClauseText"/>
              <w:keepLines/>
              <w:numPr>
                <w:ilvl w:val="1"/>
                <w:numId w:val="146"/>
              </w:numPr>
              <w:ind w:left="655" w:hanging="630"/>
              <w:rPr>
                <w:rFonts w:ascii="Arial" w:eastAsia="SimSun" w:hAnsi="Arial" w:cs="Arial"/>
                <w:color w:val="000000" w:themeColor="text1"/>
                <w:spacing w:val="0"/>
                <w:sz w:val="22"/>
                <w:szCs w:val="22"/>
                <w:lang w:val="en-GB" w:eastAsia="zh-CN"/>
              </w:rPr>
            </w:pPr>
            <w:r w:rsidRPr="00AD3660">
              <w:rPr>
                <w:rFonts w:ascii="Arial" w:eastAsia="SimSun" w:hAnsi="Arial" w:cs="Arial"/>
                <w:color w:val="000000" w:themeColor="text1"/>
                <w:spacing w:val="0"/>
                <w:sz w:val="22"/>
                <w:szCs w:val="22"/>
                <w:lang w:val="en-GB" w:eastAsia="zh-CN"/>
              </w:rPr>
              <w:t>Within twenty-eight (28) days of issuance of the LOA, the successful Tenderer and the Procuring Entity shall sign the contract provided that the Performance Security submitted by the Tenderer is found to be genuine.</w:t>
            </w:r>
          </w:p>
        </w:tc>
      </w:tr>
      <w:tr w:rsidR="00CA5E23" w:rsidRPr="00AD3660" w14:paraId="326BB456" w14:textId="77777777" w:rsidTr="008C0488">
        <w:trPr>
          <w:trHeight w:val="20"/>
        </w:trPr>
        <w:tc>
          <w:tcPr>
            <w:tcW w:w="2200" w:type="dxa"/>
            <w:vMerge/>
            <w:tcBorders>
              <w:left w:val="single" w:sz="4" w:space="0" w:color="auto"/>
              <w:bottom w:val="single" w:sz="4" w:space="0" w:color="auto"/>
              <w:right w:val="single" w:sz="4" w:space="0" w:color="auto"/>
            </w:tcBorders>
          </w:tcPr>
          <w:p w14:paraId="089589B3" w14:textId="77777777" w:rsidR="00CA5E23" w:rsidRPr="00AD3660" w:rsidRDefault="00CA5E23" w:rsidP="00BC5EC0">
            <w:pPr>
              <w:pStyle w:val="Heading3"/>
              <w:rPr>
                <w:color w:val="000000" w:themeColor="text1"/>
              </w:rPr>
            </w:pPr>
            <w:bookmarkStart w:id="353" w:name="_Toc476145942"/>
            <w:bookmarkEnd w:id="353"/>
          </w:p>
        </w:tc>
        <w:tc>
          <w:tcPr>
            <w:tcW w:w="7150" w:type="dxa"/>
            <w:gridSpan w:val="2"/>
            <w:tcBorders>
              <w:top w:val="single" w:sz="4" w:space="0" w:color="auto"/>
              <w:left w:val="single" w:sz="4" w:space="0" w:color="auto"/>
              <w:bottom w:val="single" w:sz="4" w:space="0" w:color="auto"/>
              <w:right w:val="single" w:sz="4" w:space="0" w:color="auto"/>
            </w:tcBorders>
          </w:tcPr>
          <w:p w14:paraId="6BD05577" w14:textId="77777777" w:rsidR="00CA5E23" w:rsidRPr="00AD3660" w:rsidRDefault="00CA5E23" w:rsidP="008366C7">
            <w:pPr>
              <w:pStyle w:val="Sub-ClauseText"/>
              <w:keepLines/>
              <w:numPr>
                <w:ilvl w:val="1"/>
                <w:numId w:val="146"/>
              </w:numPr>
              <w:ind w:left="655" w:hanging="630"/>
              <w:rPr>
                <w:rFonts w:eastAsia="SimSun"/>
                <w:bCs/>
                <w:color w:val="000000" w:themeColor="text1"/>
                <w:sz w:val="21"/>
                <w:szCs w:val="21"/>
              </w:rPr>
            </w:pPr>
            <w:r w:rsidRPr="00AD3660">
              <w:rPr>
                <w:rFonts w:ascii="Arial" w:eastAsia="SimSun" w:hAnsi="Arial" w:cs="Arial"/>
                <w:color w:val="000000" w:themeColor="text1"/>
                <w:spacing w:val="0"/>
                <w:sz w:val="22"/>
                <w:szCs w:val="22"/>
                <w:lang w:val="en-GB" w:eastAsia="zh-CN"/>
              </w:rPr>
              <w:t>Failure of the successful Tenderer to sign the Contract, as stated under ITT Sub Clause4</w:t>
            </w:r>
            <w:r w:rsidR="00B124E9" w:rsidRPr="00AD3660">
              <w:rPr>
                <w:rFonts w:ascii="Arial" w:eastAsia="SimSun" w:hAnsi="Arial" w:cs="Arial"/>
                <w:color w:val="000000" w:themeColor="text1"/>
                <w:spacing w:val="0"/>
                <w:sz w:val="22"/>
                <w:szCs w:val="22"/>
                <w:lang w:val="en-GB" w:eastAsia="zh-CN"/>
              </w:rPr>
              <w:t>9</w:t>
            </w:r>
            <w:r w:rsidRPr="00AD3660">
              <w:rPr>
                <w:rFonts w:ascii="Arial" w:eastAsia="SimSun" w:hAnsi="Arial" w:cs="Arial"/>
                <w:color w:val="000000" w:themeColor="text1"/>
                <w:spacing w:val="0"/>
                <w:sz w:val="22"/>
                <w:szCs w:val="22"/>
                <w:lang w:val="en-GB" w:eastAsia="zh-CN"/>
              </w:rPr>
              <w:t>.1, shall constitute sufficient grounds for the annulment of the award and forfeiture of the Tender Security.  In that event the Procuring Entity may award the Contract to the next lowest evaluated responsive Tenderer, who is determined by the TEC to be qualified to perform the Contract satisfactorily.</w:t>
            </w:r>
          </w:p>
        </w:tc>
      </w:tr>
      <w:tr w:rsidR="00E64FBB" w:rsidRPr="00AD3660" w14:paraId="1C3927FC" w14:textId="77777777" w:rsidTr="008C0488">
        <w:trPr>
          <w:trHeight w:val="20"/>
        </w:trPr>
        <w:tc>
          <w:tcPr>
            <w:tcW w:w="2200" w:type="dxa"/>
            <w:tcBorders>
              <w:top w:val="single" w:sz="4" w:space="0" w:color="auto"/>
              <w:left w:val="single" w:sz="4" w:space="0" w:color="auto"/>
              <w:bottom w:val="single" w:sz="4" w:space="0" w:color="auto"/>
              <w:right w:val="single" w:sz="4" w:space="0" w:color="auto"/>
            </w:tcBorders>
          </w:tcPr>
          <w:p w14:paraId="68F215B1" w14:textId="77777777" w:rsidR="00E64FBB" w:rsidRPr="00AD3660" w:rsidRDefault="001879EA" w:rsidP="00BC5EC0">
            <w:pPr>
              <w:pStyle w:val="Heading3"/>
              <w:rPr>
                <w:color w:val="000000" w:themeColor="text1"/>
              </w:rPr>
            </w:pPr>
            <w:bookmarkStart w:id="354" w:name="_Toc199762244"/>
            <w:bookmarkStart w:id="355" w:name="_Toc313799847"/>
            <w:bookmarkStart w:id="356" w:name="_Toc341863243"/>
            <w:bookmarkStart w:id="357" w:name="_Toc29382239"/>
            <w:r w:rsidRPr="00AD3660">
              <w:rPr>
                <w:color w:val="000000" w:themeColor="text1"/>
              </w:rPr>
              <w:t xml:space="preserve">56. </w:t>
            </w:r>
            <w:r w:rsidR="00FE4CEC" w:rsidRPr="00AD3660">
              <w:rPr>
                <w:color w:val="000000" w:themeColor="text1"/>
              </w:rPr>
              <w:t xml:space="preserve">Publication </w:t>
            </w:r>
            <w:r w:rsidR="005B5859" w:rsidRPr="00AD3660">
              <w:rPr>
                <w:color w:val="000000" w:themeColor="text1"/>
              </w:rPr>
              <w:t>of Award</w:t>
            </w:r>
            <w:r w:rsidR="00FE4CEC" w:rsidRPr="00AD3660">
              <w:rPr>
                <w:color w:val="000000" w:themeColor="text1"/>
              </w:rPr>
              <w:t xml:space="preserve"> of Contract</w:t>
            </w:r>
            <w:bookmarkEnd w:id="354"/>
            <w:bookmarkEnd w:id="355"/>
            <w:bookmarkEnd w:id="356"/>
            <w:bookmarkEnd w:id="357"/>
          </w:p>
        </w:tc>
        <w:tc>
          <w:tcPr>
            <w:tcW w:w="7150" w:type="dxa"/>
            <w:gridSpan w:val="2"/>
            <w:tcBorders>
              <w:top w:val="single" w:sz="4" w:space="0" w:color="auto"/>
              <w:left w:val="single" w:sz="4" w:space="0" w:color="auto"/>
              <w:bottom w:val="single" w:sz="4" w:space="0" w:color="auto"/>
              <w:right w:val="single" w:sz="4" w:space="0" w:color="auto"/>
            </w:tcBorders>
          </w:tcPr>
          <w:p w14:paraId="2A3707F6" w14:textId="77777777" w:rsidR="00E64FBB" w:rsidRPr="00AD3660" w:rsidRDefault="00E02B97" w:rsidP="008366C7">
            <w:pPr>
              <w:pStyle w:val="ListParagraph"/>
              <w:numPr>
                <w:ilvl w:val="1"/>
                <w:numId w:val="147"/>
              </w:numPr>
              <w:spacing w:before="120" w:after="120"/>
              <w:ind w:left="655" w:hanging="63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The L</w:t>
            </w:r>
            <w:r w:rsidR="00B21AAF" w:rsidRPr="00AD3660">
              <w:rPr>
                <w:rFonts w:ascii="Arial" w:hAnsi="Arial" w:cs="Arial"/>
                <w:color w:val="000000" w:themeColor="text1"/>
                <w:sz w:val="22"/>
                <w:szCs w:val="22"/>
                <w:lang w:val="en-GB"/>
              </w:rPr>
              <w:t>OA</w:t>
            </w:r>
            <w:r w:rsidR="00E64FBB" w:rsidRPr="00AD3660">
              <w:rPr>
                <w:rFonts w:ascii="Arial" w:hAnsi="Arial" w:cs="Arial"/>
                <w:color w:val="000000" w:themeColor="text1"/>
                <w:sz w:val="22"/>
                <w:szCs w:val="22"/>
                <w:lang w:val="en-GB"/>
              </w:rPr>
              <w:t xml:space="preserve"> for Contracts of Taka one (1) crore and above </w:t>
            </w:r>
            <w:r w:rsidR="00E72AA2" w:rsidRPr="00AD3660">
              <w:rPr>
                <w:rFonts w:ascii="Arial" w:hAnsi="Arial" w:cs="Arial"/>
                <w:color w:val="000000" w:themeColor="text1"/>
                <w:sz w:val="22"/>
                <w:szCs w:val="22"/>
                <w:lang w:val="en-GB"/>
              </w:rPr>
              <w:fldChar w:fldCharType="begin"/>
            </w:r>
            <w:r w:rsidR="00E64FBB" w:rsidRPr="00AD3660">
              <w:rPr>
                <w:rFonts w:ascii="Arial" w:hAnsi="Arial" w:cs="Arial"/>
                <w:color w:val="000000" w:themeColor="text1"/>
                <w:sz w:val="22"/>
                <w:szCs w:val="22"/>
                <w:lang w:val="en-GB"/>
              </w:rPr>
              <w:instrText xml:space="preserve"> XE "threshold value" \i </w:instrText>
            </w:r>
            <w:r w:rsidR="00E72AA2" w:rsidRPr="00AD3660">
              <w:rPr>
                <w:rFonts w:ascii="Arial" w:hAnsi="Arial" w:cs="Arial"/>
                <w:color w:val="000000" w:themeColor="text1"/>
                <w:sz w:val="22"/>
                <w:szCs w:val="22"/>
                <w:lang w:val="en-GB"/>
              </w:rPr>
              <w:fldChar w:fldCharType="end"/>
            </w:r>
            <w:r w:rsidR="00E64FBB" w:rsidRPr="00AD3660">
              <w:rPr>
                <w:rFonts w:ascii="Arial" w:hAnsi="Arial" w:cs="Arial"/>
                <w:color w:val="000000" w:themeColor="text1"/>
                <w:sz w:val="22"/>
                <w:szCs w:val="22"/>
                <w:lang w:val="en-GB"/>
              </w:rPr>
              <w:t xml:space="preserve"> shall be notified by the Procuring Entity to the Central Procurement Technical Unit</w:t>
            </w:r>
            <w:r w:rsidR="00E72AA2" w:rsidRPr="00AD3660">
              <w:rPr>
                <w:rFonts w:ascii="Arial" w:hAnsi="Arial" w:cs="Arial"/>
                <w:color w:val="000000" w:themeColor="text1"/>
                <w:sz w:val="22"/>
                <w:szCs w:val="22"/>
                <w:lang w:val="en-GB"/>
              </w:rPr>
              <w:fldChar w:fldCharType="begin"/>
            </w:r>
            <w:r w:rsidR="00E64FBB" w:rsidRPr="00AD3660">
              <w:rPr>
                <w:rFonts w:ascii="Arial" w:hAnsi="Arial" w:cs="Arial"/>
                <w:color w:val="000000" w:themeColor="text1"/>
                <w:sz w:val="22"/>
                <w:szCs w:val="22"/>
                <w:lang w:val="en-GB"/>
              </w:rPr>
              <w:instrText xml:space="preserve"> XE "Central Procurement Technical Unit" \i </w:instrText>
            </w:r>
            <w:r w:rsidR="00E72AA2" w:rsidRPr="00AD3660">
              <w:rPr>
                <w:rFonts w:ascii="Arial" w:hAnsi="Arial" w:cs="Arial"/>
                <w:color w:val="000000" w:themeColor="text1"/>
                <w:sz w:val="22"/>
                <w:szCs w:val="22"/>
                <w:lang w:val="en-GB"/>
              </w:rPr>
              <w:fldChar w:fldCharType="end"/>
            </w:r>
            <w:r w:rsidR="00E64FBB" w:rsidRPr="00AD3660">
              <w:rPr>
                <w:rFonts w:ascii="Arial" w:hAnsi="Arial" w:cs="Arial"/>
                <w:color w:val="000000" w:themeColor="text1"/>
                <w:sz w:val="22"/>
                <w:szCs w:val="22"/>
                <w:lang w:val="en-GB"/>
              </w:rPr>
              <w:t xml:space="preserve"> within sev</w:t>
            </w:r>
            <w:r w:rsidR="00B21AAF" w:rsidRPr="00AD3660">
              <w:rPr>
                <w:rFonts w:ascii="Arial" w:hAnsi="Arial" w:cs="Arial"/>
                <w:color w:val="000000" w:themeColor="text1"/>
                <w:sz w:val="22"/>
                <w:szCs w:val="22"/>
                <w:lang w:val="en-GB"/>
              </w:rPr>
              <w:t xml:space="preserve">en (7) days of issuance of the </w:t>
            </w:r>
            <w:r w:rsidRPr="00AD3660">
              <w:rPr>
                <w:rFonts w:ascii="Arial" w:hAnsi="Arial" w:cs="Arial"/>
                <w:color w:val="000000" w:themeColor="text1"/>
                <w:sz w:val="22"/>
                <w:szCs w:val="22"/>
                <w:lang w:val="en-GB"/>
              </w:rPr>
              <w:t>L</w:t>
            </w:r>
            <w:r w:rsidR="00E64FBB" w:rsidRPr="00AD3660">
              <w:rPr>
                <w:rFonts w:ascii="Arial" w:hAnsi="Arial" w:cs="Arial"/>
                <w:color w:val="000000" w:themeColor="text1"/>
                <w:sz w:val="22"/>
                <w:szCs w:val="22"/>
                <w:lang w:val="en-GB"/>
              </w:rPr>
              <w:t xml:space="preserve">OA for publication in their website and, that of below Taka one (1) crore shall be immediately published by the Procuring Entity on its Notice Board and where applicable on the website of the Procuring Entity.  </w:t>
            </w:r>
          </w:p>
        </w:tc>
      </w:tr>
      <w:tr w:rsidR="00E64FBB" w:rsidRPr="00AD3660" w14:paraId="2A5E47AB" w14:textId="77777777" w:rsidTr="008C0488">
        <w:trPr>
          <w:trHeight w:val="20"/>
        </w:trPr>
        <w:tc>
          <w:tcPr>
            <w:tcW w:w="2200" w:type="dxa"/>
            <w:tcBorders>
              <w:top w:val="single" w:sz="4" w:space="0" w:color="auto"/>
              <w:left w:val="single" w:sz="4" w:space="0" w:color="auto"/>
              <w:bottom w:val="single" w:sz="4" w:space="0" w:color="auto"/>
              <w:right w:val="single" w:sz="4" w:space="0" w:color="auto"/>
            </w:tcBorders>
          </w:tcPr>
          <w:p w14:paraId="57BFAA30" w14:textId="77777777" w:rsidR="00E64FBB" w:rsidRPr="00AD3660" w:rsidRDefault="001879EA" w:rsidP="00BC5EC0">
            <w:pPr>
              <w:pStyle w:val="Heading3"/>
              <w:rPr>
                <w:color w:val="000000" w:themeColor="text1"/>
              </w:rPr>
            </w:pPr>
            <w:bookmarkStart w:id="358" w:name="_Toc199762245"/>
            <w:bookmarkStart w:id="359" w:name="_Toc313799848"/>
            <w:bookmarkStart w:id="360" w:name="_Toc341863244"/>
            <w:bookmarkStart w:id="361" w:name="_Toc29382240"/>
            <w:r w:rsidRPr="00AD3660">
              <w:rPr>
                <w:color w:val="000000" w:themeColor="text1"/>
              </w:rPr>
              <w:t xml:space="preserve">57. </w:t>
            </w:r>
            <w:r w:rsidR="00FE4CEC" w:rsidRPr="00AD3660">
              <w:rPr>
                <w:color w:val="000000" w:themeColor="text1"/>
              </w:rPr>
              <w:t>Debriefing of Tenderers</w:t>
            </w:r>
            <w:bookmarkEnd w:id="358"/>
            <w:bookmarkEnd w:id="359"/>
            <w:bookmarkEnd w:id="360"/>
            <w:bookmarkEnd w:id="361"/>
          </w:p>
        </w:tc>
        <w:tc>
          <w:tcPr>
            <w:tcW w:w="7150" w:type="dxa"/>
            <w:gridSpan w:val="2"/>
            <w:tcBorders>
              <w:top w:val="single" w:sz="4" w:space="0" w:color="auto"/>
              <w:left w:val="single" w:sz="4" w:space="0" w:color="auto"/>
              <w:bottom w:val="single" w:sz="4" w:space="0" w:color="auto"/>
              <w:right w:val="single" w:sz="4" w:space="0" w:color="auto"/>
            </w:tcBorders>
          </w:tcPr>
          <w:p w14:paraId="6EF0E3C1" w14:textId="77777777" w:rsidR="00E64FBB" w:rsidRPr="00AD3660" w:rsidRDefault="00E64FBB" w:rsidP="008366C7">
            <w:pPr>
              <w:pStyle w:val="ListParagraph"/>
              <w:numPr>
                <w:ilvl w:val="1"/>
                <w:numId w:val="148"/>
              </w:numPr>
              <w:spacing w:before="120" w:after="120"/>
              <w:ind w:left="655" w:hanging="63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Debriefing of Tenderers by the Procuring Entity shall outline the relative status and weakness only of his or her Tender requesting to be informed of the grounds for not accepting the Tender submitted by him or her without disclosing information about any other Tenderer. In the case of debriefing, confidentiality of the evaluation process shall be maintained.</w:t>
            </w:r>
          </w:p>
        </w:tc>
      </w:tr>
      <w:tr w:rsidR="00E64FBB" w:rsidRPr="00AD3660" w14:paraId="2AECAD4B" w14:textId="77777777" w:rsidTr="008C0488">
        <w:trPr>
          <w:trHeight w:val="1026"/>
        </w:trPr>
        <w:tc>
          <w:tcPr>
            <w:tcW w:w="2200" w:type="dxa"/>
            <w:tcBorders>
              <w:top w:val="single" w:sz="4" w:space="0" w:color="auto"/>
              <w:left w:val="single" w:sz="4" w:space="0" w:color="auto"/>
              <w:bottom w:val="single" w:sz="4" w:space="0" w:color="auto"/>
              <w:right w:val="single" w:sz="4" w:space="0" w:color="auto"/>
            </w:tcBorders>
            <w:shd w:val="clear" w:color="auto" w:fill="auto"/>
          </w:tcPr>
          <w:p w14:paraId="7DF03BF7" w14:textId="77777777" w:rsidR="00E64FBB" w:rsidRPr="00AD3660" w:rsidRDefault="00F33D2A" w:rsidP="00BC5EC0">
            <w:pPr>
              <w:pStyle w:val="Heading3"/>
              <w:rPr>
                <w:color w:val="000000" w:themeColor="text1"/>
              </w:rPr>
            </w:pPr>
            <w:r w:rsidRPr="00AD3660">
              <w:rPr>
                <w:color w:val="000000" w:themeColor="text1"/>
              </w:rPr>
              <w:lastRenderedPageBreak/>
              <w:t xml:space="preserve"> </w:t>
            </w:r>
            <w:bookmarkStart w:id="362" w:name="_Toc29382241"/>
            <w:r w:rsidR="007C6AA3" w:rsidRPr="00AD3660">
              <w:rPr>
                <w:color w:val="000000" w:themeColor="text1"/>
              </w:rPr>
              <w:t>58. Debriefing of Tenderers</w:t>
            </w:r>
            <w:bookmarkEnd w:id="362"/>
          </w:p>
        </w:tc>
        <w:tc>
          <w:tcPr>
            <w:tcW w:w="7150" w:type="dxa"/>
            <w:gridSpan w:val="2"/>
            <w:tcBorders>
              <w:top w:val="single" w:sz="4" w:space="0" w:color="auto"/>
              <w:left w:val="single" w:sz="4" w:space="0" w:color="auto"/>
              <w:bottom w:val="single" w:sz="4" w:space="0" w:color="auto"/>
              <w:right w:val="single" w:sz="4" w:space="0" w:color="auto"/>
            </w:tcBorders>
          </w:tcPr>
          <w:p w14:paraId="04397290" w14:textId="77777777" w:rsidR="00E64FBB" w:rsidRPr="00AD3660" w:rsidRDefault="007C6AA3" w:rsidP="007C6AA3">
            <w:pPr>
              <w:pStyle w:val="ListParagraph"/>
              <w:spacing w:before="120" w:after="120"/>
              <w:ind w:left="655" w:hanging="630"/>
              <w:jc w:val="both"/>
              <w:rPr>
                <w:rFonts w:ascii="Arial" w:hAnsi="Arial" w:cs="Arial"/>
                <w:color w:val="000000" w:themeColor="text1"/>
                <w:sz w:val="21"/>
                <w:szCs w:val="21"/>
                <w:lang w:val="en-GB"/>
              </w:rPr>
            </w:pPr>
            <w:r w:rsidRPr="00AD3660">
              <w:rPr>
                <w:rFonts w:ascii="Arial" w:hAnsi="Arial" w:cs="Arial"/>
                <w:color w:val="000000" w:themeColor="text1"/>
                <w:sz w:val="22"/>
                <w:szCs w:val="22"/>
                <w:lang w:val="en-GB"/>
              </w:rPr>
              <w:t>58.1</w:t>
            </w:r>
            <w:r w:rsidRPr="00AD3660">
              <w:rPr>
                <w:rFonts w:ascii="Arial" w:hAnsi="Arial" w:cs="Arial"/>
                <w:color w:val="000000" w:themeColor="text1"/>
                <w:sz w:val="22"/>
                <w:szCs w:val="22"/>
                <w:lang w:val="en-GB"/>
              </w:rPr>
              <w:tab/>
            </w:r>
            <w:r w:rsidR="00E64FBB" w:rsidRPr="00AD3660">
              <w:rPr>
                <w:rFonts w:ascii="Arial" w:hAnsi="Arial" w:cs="Arial"/>
                <w:color w:val="000000" w:themeColor="text1"/>
                <w:sz w:val="22"/>
                <w:szCs w:val="22"/>
                <w:lang w:val="en-GB"/>
              </w:rPr>
              <w:t>Tenderer has the right to complain in accordance with the Public Procurement Act 2006 and the Public Procurement Rules, 2008.</w:t>
            </w:r>
          </w:p>
        </w:tc>
      </w:tr>
    </w:tbl>
    <w:p w14:paraId="54C0EBD0" w14:textId="77777777" w:rsidR="008C0488" w:rsidRPr="00AD3660" w:rsidRDefault="008C0488">
      <w:pPr>
        <w:rPr>
          <w:color w:val="000000" w:themeColor="text1"/>
        </w:rPr>
      </w:pPr>
      <w:r w:rsidRPr="00AD3660">
        <w:rPr>
          <w:b/>
          <w:bCs/>
          <w:color w:val="000000" w:themeColor="text1"/>
        </w:rPr>
        <w:br w:type="page"/>
      </w:r>
    </w:p>
    <w:tbl>
      <w:tblPr>
        <w:tblW w:w="935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319"/>
        <w:gridCol w:w="8031"/>
      </w:tblGrid>
      <w:tr w:rsidR="009D3288" w:rsidRPr="00AD3660" w14:paraId="534DB861" w14:textId="77777777" w:rsidTr="00427DB9">
        <w:trPr>
          <w:cantSplit/>
        </w:trPr>
        <w:tc>
          <w:tcPr>
            <w:tcW w:w="9350" w:type="dxa"/>
            <w:gridSpan w:val="2"/>
            <w:tcBorders>
              <w:top w:val="nil"/>
              <w:left w:val="nil"/>
              <w:bottom w:val="single" w:sz="4" w:space="0" w:color="auto"/>
              <w:right w:val="nil"/>
            </w:tcBorders>
            <w:vAlign w:val="center"/>
          </w:tcPr>
          <w:p w14:paraId="0823750A" w14:textId="77777777" w:rsidR="009D3288" w:rsidRPr="00AD3660" w:rsidRDefault="009D3288">
            <w:pPr>
              <w:pStyle w:val="Heading1"/>
              <w:keepNext/>
              <w:spacing w:before="120" w:after="120"/>
              <w:rPr>
                <w:rFonts w:cs="Arial"/>
                <w:color w:val="000000" w:themeColor="text1"/>
                <w:sz w:val="32"/>
                <w:szCs w:val="32"/>
                <w:lang w:val="en-GB"/>
              </w:rPr>
            </w:pPr>
            <w:r w:rsidRPr="00AD3660">
              <w:rPr>
                <w:color w:val="000000" w:themeColor="text1"/>
                <w:lang w:val="en-GB"/>
              </w:rPr>
              <w:lastRenderedPageBreak/>
              <w:br w:type="page"/>
            </w:r>
            <w:bookmarkStart w:id="363" w:name="_Toc438366665"/>
            <w:bookmarkStart w:id="364" w:name="_Toc438954443"/>
            <w:bookmarkStart w:id="365" w:name="_Toc37234090"/>
            <w:bookmarkStart w:id="366" w:name="_Toc50268348"/>
            <w:bookmarkStart w:id="367" w:name="_Toc50280532"/>
            <w:bookmarkStart w:id="368" w:name="_Toc50280759"/>
            <w:bookmarkStart w:id="369" w:name="_Toc29382242"/>
            <w:bookmarkStart w:id="370" w:name="_Toc4295927"/>
            <w:r w:rsidRPr="00AD3660">
              <w:rPr>
                <w:rFonts w:cs="Arial"/>
                <w:color w:val="000000" w:themeColor="text1"/>
                <w:sz w:val="32"/>
                <w:szCs w:val="32"/>
                <w:lang w:val="en-GB"/>
              </w:rPr>
              <w:t>Section 2</w:t>
            </w:r>
            <w:r w:rsidR="005770BC" w:rsidRPr="00AD3660">
              <w:rPr>
                <w:rFonts w:cs="Arial"/>
                <w:color w:val="000000" w:themeColor="text1"/>
                <w:sz w:val="32"/>
                <w:szCs w:val="32"/>
                <w:lang w:val="en-GB"/>
              </w:rPr>
              <w:t>:</w:t>
            </w:r>
            <w:r w:rsidRPr="00AD3660">
              <w:rPr>
                <w:rFonts w:cs="Arial"/>
                <w:color w:val="000000" w:themeColor="text1"/>
                <w:sz w:val="32"/>
                <w:szCs w:val="32"/>
                <w:lang w:val="en-GB"/>
              </w:rPr>
              <w:tab/>
              <w:t>Tender Data Sheet</w:t>
            </w:r>
            <w:bookmarkEnd w:id="363"/>
            <w:bookmarkEnd w:id="364"/>
            <w:bookmarkEnd w:id="365"/>
            <w:bookmarkEnd w:id="366"/>
            <w:bookmarkEnd w:id="367"/>
            <w:bookmarkEnd w:id="368"/>
            <w:bookmarkEnd w:id="369"/>
          </w:p>
        </w:tc>
      </w:tr>
      <w:tr w:rsidR="009D3288" w:rsidRPr="00AD3660" w14:paraId="166136A1" w14:textId="77777777" w:rsidTr="00427DB9">
        <w:trPr>
          <w:cantSplit/>
          <w:trHeight w:val="368"/>
        </w:trPr>
        <w:tc>
          <w:tcPr>
            <w:tcW w:w="9350" w:type="dxa"/>
            <w:gridSpan w:val="2"/>
            <w:tcBorders>
              <w:top w:val="single" w:sz="4" w:space="0" w:color="auto"/>
              <w:left w:val="single" w:sz="4" w:space="0" w:color="auto"/>
              <w:bottom w:val="single" w:sz="6" w:space="0" w:color="000000"/>
              <w:right w:val="single" w:sz="4" w:space="0" w:color="auto"/>
            </w:tcBorders>
            <w:vAlign w:val="center"/>
          </w:tcPr>
          <w:p w14:paraId="67A74078" w14:textId="77777777" w:rsidR="009D3288" w:rsidRPr="00AD3660" w:rsidRDefault="001B0466" w:rsidP="0040497A">
            <w:pPr>
              <w:keepNext/>
              <w:spacing w:before="60" w:after="60"/>
              <w:jc w:val="center"/>
              <w:rPr>
                <w:rFonts w:ascii="Arial" w:hAnsi="Arial" w:cs="Arial"/>
                <w:i/>
                <w:iCs/>
                <w:color w:val="000000" w:themeColor="text1"/>
                <w:sz w:val="18"/>
                <w:szCs w:val="18"/>
                <w:lang w:val="en-GB"/>
              </w:rPr>
            </w:pPr>
            <w:r w:rsidRPr="00AD3660">
              <w:rPr>
                <w:rFonts w:ascii="Arial" w:hAnsi="Arial" w:cs="Arial"/>
                <w:i/>
                <w:iCs/>
                <w:color w:val="000000" w:themeColor="text1"/>
                <w:sz w:val="18"/>
                <w:szCs w:val="18"/>
                <w:lang w:val="en-GB"/>
              </w:rPr>
              <w:t>Instructions for completing</w:t>
            </w:r>
            <w:r w:rsidR="009D3288" w:rsidRPr="00AD3660">
              <w:rPr>
                <w:rFonts w:ascii="Arial" w:hAnsi="Arial" w:cs="Arial"/>
                <w:i/>
                <w:iCs/>
                <w:color w:val="000000" w:themeColor="text1"/>
                <w:sz w:val="18"/>
                <w:szCs w:val="18"/>
                <w:lang w:val="en-GB"/>
              </w:rPr>
              <w:t xml:space="preserve"> T</w:t>
            </w:r>
            <w:r w:rsidR="0040497A" w:rsidRPr="00AD3660">
              <w:rPr>
                <w:rFonts w:ascii="Arial" w:hAnsi="Arial" w:cs="Arial"/>
                <w:i/>
                <w:iCs/>
                <w:color w:val="000000" w:themeColor="text1"/>
                <w:sz w:val="18"/>
                <w:szCs w:val="18"/>
                <w:lang w:val="en-GB"/>
              </w:rPr>
              <w:t>DS</w:t>
            </w:r>
            <w:r w:rsidR="009D3288" w:rsidRPr="00AD3660">
              <w:rPr>
                <w:rFonts w:ascii="Arial" w:hAnsi="Arial" w:cs="Arial"/>
                <w:i/>
                <w:iCs/>
                <w:color w:val="000000" w:themeColor="text1"/>
                <w:sz w:val="18"/>
                <w:szCs w:val="18"/>
                <w:lang w:val="en-GB"/>
              </w:rPr>
              <w:t xml:space="preserve"> are provided in italics</w:t>
            </w:r>
            <w:r w:rsidR="00B42EC4" w:rsidRPr="00AD3660">
              <w:rPr>
                <w:rFonts w:ascii="Arial" w:hAnsi="Arial" w:cs="Arial"/>
                <w:i/>
                <w:iCs/>
                <w:color w:val="000000" w:themeColor="text1"/>
                <w:sz w:val="18"/>
                <w:szCs w:val="18"/>
                <w:lang w:val="en-GB"/>
              </w:rPr>
              <w:t xml:space="preserve"> in parenthesis</w:t>
            </w:r>
            <w:r w:rsidR="00120C5D" w:rsidRPr="00AD3660">
              <w:rPr>
                <w:rFonts w:ascii="Arial" w:hAnsi="Arial" w:cs="Arial"/>
                <w:i/>
                <w:iCs/>
                <w:color w:val="000000" w:themeColor="text1"/>
                <w:sz w:val="18"/>
                <w:szCs w:val="18"/>
                <w:lang w:val="en-GB"/>
              </w:rPr>
              <w:t xml:space="preserve"> for the relevant </w:t>
            </w:r>
            <w:r w:rsidR="0040497A" w:rsidRPr="00AD3660">
              <w:rPr>
                <w:rFonts w:ascii="Arial" w:hAnsi="Arial" w:cs="Arial"/>
                <w:i/>
                <w:iCs/>
                <w:color w:val="000000" w:themeColor="text1"/>
                <w:sz w:val="18"/>
                <w:szCs w:val="18"/>
                <w:lang w:val="en-GB"/>
              </w:rPr>
              <w:t>ITT</w:t>
            </w:r>
            <w:r w:rsidR="00120C5D" w:rsidRPr="00AD3660">
              <w:rPr>
                <w:rFonts w:ascii="Arial" w:hAnsi="Arial" w:cs="Arial"/>
                <w:i/>
                <w:iCs/>
                <w:color w:val="000000" w:themeColor="text1"/>
                <w:sz w:val="18"/>
                <w:szCs w:val="18"/>
                <w:lang w:val="en-GB"/>
              </w:rPr>
              <w:t xml:space="preserve"> clauses</w:t>
            </w:r>
          </w:p>
        </w:tc>
      </w:tr>
      <w:tr w:rsidR="008D176C" w:rsidRPr="00AD3660" w14:paraId="325D2898" w14:textId="77777777" w:rsidTr="00D4403A">
        <w:trPr>
          <w:cantSplit/>
          <w:trHeight w:val="489"/>
        </w:trPr>
        <w:tc>
          <w:tcPr>
            <w:tcW w:w="1319" w:type="dxa"/>
            <w:vMerge w:val="restart"/>
            <w:tcBorders>
              <w:top w:val="single" w:sz="6" w:space="0" w:color="000000"/>
              <w:left w:val="single" w:sz="6" w:space="0" w:color="000000"/>
              <w:right w:val="single" w:sz="6" w:space="0" w:color="000000"/>
            </w:tcBorders>
          </w:tcPr>
          <w:p w14:paraId="2A797BB5" w14:textId="77777777" w:rsidR="008D176C" w:rsidRPr="00AD3660" w:rsidRDefault="008D176C">
            <w:pPr>
              <w:keepNext/>
              <w:spacing w:before="60" w:after="60"/>
              <w:rPr>
                <w:rFonts w:ascii="Arial" w:hAnsi="Arial" w:cs="Arial"/>
                <w:b/>
                <w:bCs/>
                <w:color w:val="000000" w:themeColor="text1"/>
                <w:sz w:val="22"/>
                <w:szCs w:val="22"/>
                <w:lang w:val="en-GB"/>
              </w:rPr>
            </w:pPr>
            <w:r w:rsidRPr="00AD3660">
              <w:rPr>
                <w:rFonts w:ascii="Arial" w:hAnsi="Arial" w:cs="Arial"/>
                <w:b/>
                <w:bCs/>
                <w:color w:val="000000" w:themeColor="text1"/>
                <w:sz w:val="22"/>
                <w:szCs w:val="22"/>
                <w:lang w:val="en-GB"/>
              </w:rPr>
              <w:t>ITT Clause</w:t>
            </w:r>
          </w:p>
        </w:tc>
        <w:tc>
          <w:tcPr>
            <w:tcW w:w="8031" w:type="dxa"/>
            <w:tcBorders>
              <w:top w:val="single" w:sz="6" w:space="0" w:color="000000"/>
              <w:left w:val="single" w:sz="6" w:space="0" w:color="000000"/>
              <w:bottom w:val="single" w:sz="6" w:space="0" w:color="000000"/>
              <w:right w:val="single" w:sz="6" w:space="0" w:color="000000"/>
            </w:tcBorders>
          </w:tcPr>
          <w:p w14:paraId="118B9198" w14:textId="77777777" w:rsidR="008D176C" w:rsidRPr="00AD3660" w:rsidRDefault="008D176C">
            <w:pPr>
              <w:keepNext/>
              <w:spacing w:before="60" w:after="60"/>
              <w:jc w:val="center"/>
              <w:rPr>
                <w:rFonts w:ascii="Arial" w:hAnsi="Arial" w:cs="Arial"/>
                <w:b/>
                <w:bCs/>
                <w:color w:val="000000" w:themeColor="text1"/>
                <w:sz w:val="22"/>
                <w:szCs w:val="22"/>
                <w:lang w:val="en-GB"/>
              </w:rPr>
            </w:pPr>
            <w:r w:rsidRPr="00AD3660">
              <w:rPr>
                <w:rFonts w:ascii="Arial" w:hAnsi="Arial" w:cs="Arial"/>
                <w:b/>
                <w:bCs/>
                <w:color w:val="000000" w:themeColor="text1"/>
                <w:sz w:val="22"/>
                <w:szCs w:val="22"/>
                <w:lang w:val="en-GB"/>
              </w:rPr>
              <w:t>Amendments of, and Supplements to, Clauses in the Instructions to Tenderers</w:t>
            </w:r>
          </w:p>
        </w:tc>
      </w:tr>
      <w:tr w:rsidR="008D176C" w:rsidRPr="00AD3660" w14:paraId="504BD482" w14:textId="77777777" w:rsidTr="00D4403A">
        <w:trPr>
          <w:cantSplit/>
          <w:trHeight w:val="489"/>
        </w:trPr>
        <w:tc>
          <w:tcPr>
            <w:tcW w:w="1319" w:type="dxa"/>
            <w:vMerge/>
            <w:tcBorders>
              <w:left w:val="single" w:sz="6" w:space="0" w:color="000000"/>
              <w:bottom w:val="single" w:sz="6" w:space="0" w:color="000000"/>
              <w:right w:val="single" w:sz="6" w:space="0" w:color="000000"/>
            </w:tcBorders>
          </w:tcPr>
          <w:p w14:paraId="3AEB27C9" w14:textId="77777777" w:rsidR="008D176C" w:rsidRPr="00AD3660" w:rsidRDefault="008D176C" w:rsidP="00E1795D">
            <w:pPr>
              <w:keepNext/>
              <w:spacing w:before="60" w:after="60"/>
              <w:rPr>
                <w:rFonts w:ascii="Arial" w:hAnsi="Arial" w:cs="Arial"/>
                <w:b/>
                <w:bCs/>
                <w:color w:val="000000" w:themeColor="text1"/>
                <w:sz w:val="22"/>
                <w:szCs w:val="22"/>
                <w:lang w:val="en-GB"/>
              </w:rPr>
            </w:pPr>
          </w:p>
        </w:tc>
        <w:tc>
          <w:tcPr>
            <w:tcW w:w="8031" w:type="dxa"/>
            <w:tcBorders>
              <w:top w:val="single" w:sz="6" w:space="0" w:color="000000"/>
              <w:left w:val="single" w:sz="6" w:space="0" w:color="000000"/>
              <w:bottom w:val="single" w:sz="6" w:space="0" w:color="000000"/>
              <w:right w:val="single" w:sz="6" w:space="0" w:color="000000"/>
            </w:tcBorders>
          </w:tcPr>
          <w:p w14:paraId="6A621851" w14:textId="72C31F7B" w:rsidR="008D176C" w:rsidRPr="00AD3660" w:rsidRDefault="008D176C" w:rsidP="00562ABD">
            <w:pPr>
              <w:keepNext/>
              <w:spacing w:before="60" w:after="60"/>
              <w:rPr>
                <w:rFonts w:ascii="Arial" w:hAnsi="Arial" w:cs="Arial"/>
                <w:b/>
                <w:bCs/>
                <w:color w:val="000000" w:themeColor="text1"/>
                <w:sz w:val="22"/>
                <w:szCs w:val="22"/>
                <w:lang w:val="en-GB"/>
              </w:rPr>
            </w:pPr>
            <w:r w:rsidRPr="00AD3660">
              <w:rPr>
                <w:b/>
                <w:color w:val="000000" w:themeColor="text1"/>
              </w:rPr>
              <w:t>I</w:t>
            </w:r>
            <w:r w:rsidRPr="00AD3660">
              <w:rPr>
                <w:b/>
                <w:color w:val="000000" w:themeColor="text1"/>
                <w:u w:val="single"/>
              </w:rPr>
              <w:t>F</w:t>
            </w:r>
            <w:r w:rsidRPr="00AD3660">
              <w:rPr>
                <w:b/>
                <w:color w:val="000000" w:themeColor="text1"/>
              </w:rPr>
              <w:t xml:space="preserve">T   </w:t>
            </w:r>
            <w:proofErr w:type="gramStart"/>
            <w:r w:rsidRPr="00AD3660">
              <w:rPr>
                <w:b/>
                <w:color w:val="000000" w:themeColor="text1"/>
              </w:rPr>
              <w:t>IDENTIFICATION  NO</w:t>
            </w:r>
            <w:proofErr w:type="gramEnd"/>
            <w:r w:rsidRPr="00AD3660">
              <w:rPr>
                <w:b/>
                <w:color w:val="000000" w:themeColor="text1"/>
              </w:rPr>
              <w:t xml:space="preserve">: </w:t>
            </w:r>
            <w:r w:rsidR="00F2262B" w:rsidRPr="00F2262B">
              <w:rPr>
                <w:b/>
                <w:color w:val="000000" w:themeColor="text1"/>
              </w:rPr>
              <w:t>56.01.0000.037.07.033.</w:t>
            </w:r>
            <w:r w:rsidR="00FC7A98">
              <w:rPr>
                <w:b/>
                <w:color w:val="000000" w:themeColor="text1"/>
              </w:rPr>
              <w:t>24</w:t>
            </w:r>
            <w:r w:rsidR="00F2262B" w:rsidRPr="00F2262B">
              <w:rPr>
                <w:b/>
                <w:color w:val="000000" w:themeColor="text1"/>
              </w:rPr>
              <w:t>-</w:t>
            </w:r>
            <w:r w:rsidR="00F94A42">
              <w:rPr>
                <w:b/>
                <w:color w:val="000000" w:themeColor="text1"/>
              </w:rPr>
              <w:t>744</w:t>
            </w:r>
          </w:p>
        </w:tc>
      </w:tr>
      <w:tr w:rsidR="009D3288" w:rsidRPr="00AD3660" w14:paraId="78878FAB" w14:textId="77777777" w:rsidTr="00427DB9">
        <w:trPr>
          <w:cantSplit/>
          <w:trHeight w:val="462"/>
        </w:trPr>
        <w:tc>
          <w:tcPr>
            <w:tcW w:w="9350" w:type="dxa"/>
            <w:gridSpan w:val="2"/>
            <w:tcBorders>
              <w:top w:val="single" w:sz="6" w:space="0" w:color="000000"/>
              <w:left w:val="single" w:sz="6" w:space="0" w:color="000000"/>
              <w:bottom w:val="single" w:sz="6" w:space="0" w:color="000000"/>
              <w:right w:val="single" w:sz="6" w:space="0" w:color="000000"/>
            </w:tcBorders>
          </w:tcPr>
          <w:p w14:paraId="08246D73" w14:textId="77777777" w:rsidR="009D3288" w:rsidRPr="00AD3660" w:rsidRDefault="009D3288">
            <w:pPr>
              <w:pStyle w:val="Heading2"/>
              <w:keepNext/>
              <w:spacing w:before="120" w:after="120"/>
              <w:rPr>
                <w:color w:val="000000" w:themeColor="text1"/>
                <w:lang w:val="en-GB"/>
              </w:rPr>
            </w:pPr>
            <w:bookmarkStart w:id="371" w:name="_Toc50268349"/>
            <w:bookmarkStart w:id="372" w:name="_Toc50280533"/>
            <w:bookmarkStart w:id="373" w:name="_Toc50280760"/>
            <w:bookmarkStart w:id="374" w:name="_Toc29382243"/>
            <w:r w:rsidRPr="00AD3660">
              <w:rPr>
                <w:color w:val="000000" w:themeColor="text1"/>
                <w:lang w:val="en-GB"/>
              </w:rPr>
              <w:t>A.</w:t>
            </w:r>
            <w:r w:rsidRPr="00AD3660">
              <w:rPr>
                <w:color w:val="000000" w:themeColor="text1"/>
                <w:lang w:val="en-GB"/>
              </w:rPr>
              <w:tab/>
              <w:t>General</w:t>
            </w:r>
            <w:bookmarkEnd w:id="371"/>
            <w:bookmarkEnd w:id="372"/>
            <w:bookmarkEnd w:id="373"/>
            <w:bookmarkEnd w:id="374"/>
          </w:p>
        </w:tc>
      </w:tr>
      <w:tr w:rsidR="009D3288" w:rsidRPr="00AD3660" w14:paraId="4DE6662F" w14:textId="77777777" w:rsidTr="00D4403A">
        <w:trPr>
          <w:cantSplit/>
          <w:trHeight w:val="525"/>
        </w:trPr>
        <w:tc>
          <w:tcPr>
            <w:tcW w:w="1319" w:type="dxa"/>
            <w:vMerge w:val="restart"/>
            <w:tcBorders>
              <w:top w:val="single" w:sz="6" w:space="0" w:color="000000"/>
              <w:left w:val="single" w:sz="6" w:space="0" w:color="000000"/>
              <w:bottom w:val="single" w:sz="6" w:space="0" w:color="000000"/>
              <w:right w:val="single" w:sz="6" w:space="0" w:color="000000"/>
            </w:tcBorders>
          </w:tcPr>
          <w:p w14:paraId="039F8A7C" w14:textId="77777777" w:rsidR="009D3288" w:rsidRPr="00AD3660" w:rsidRDefault="009D3288" w:rsidP="0066200D">
            <w:pPr>
              <w:keepNext/>
              <w:spacing w:before="60" w:after="60"/>
              <w:rPr>
                <w:rFonts w:ascii="Arial" w:hAnsi="Arial" w:cs="Arial"/>
                <w:b/>
                <w:color w:val="000000" w:themeColor="text1"/>
                <w:sz w:val="21"/>
                <w:szCs w:val="21"/>
                <w:lang w:val="en-GB"/>
              </w:rPr>
            </w:pPr>
            <w:r w:rsidRPr="00AD3660">
              <w:rPr>
                <w:rFonts w:ascii="Arial" w:hAnsi="Arial" w:cs="Arial"/>
                <w:b/>
                <w:color w:val="000000" w:themeColor="text1"/>
                <w:sz w:val="21"/>
                <w:szCs w:val="21"/>
                <w:lang w:val="en-GB"/>
              </w:rPr>
              <w:t>ITT 1.1</w:t>
            </w:r>
          </w:p>
          <w:p w14:paraId="1A90782A" w14:textId="77777777" w:rsidR="00196758" w:rsidRPr="00AD3660" w:rsidRDefault="00196758" w:rsidP="0066200D">
            <w:pPr>
              <w:keepNext/>
              <w:spacing w:before="60" w:after="60"/>
              <w:rPr>
                <w:rFonts w:ascii="Arial" w:hAnsi="Arial" w:cs="Arial"/>
                <w:b/>
                <w:color w:val="000000" w:themeColor="text1"/>
                <w:sz w:val="21"/>
                <w:szCs w:val="21"/>
                <w:lang w:val="en-GB"/>
              </w:rPr>
            </w:pPr>
          </w:p>
        </w:tc>
        <w:tc>
          <w:tcPr>
            <w:tcW w:w="8031" w:type="dxa"/>
            <w:tcBorders>
              <w:top w:val="single" w:sz="6" w:space="0" w:color="000000"/>
              <w:left w:val="single" w:sz="6" w:space="0" w:color="000000"/>
              <w:bottom w:val="single" w:sz="6" w:space="0" w:color="000000"/>
              <w:right w:val="single" w:sz="6" w:space="0" w:color="000000"/>
            </w:tcBorders>
          </w:tcPr>
          <w:p w14:paraId="335E90D1" w14:textId="77777777" w:rsidR="009D3288" w:rsidRPr="00AD3660" w:rsidRDefault="004852E0" w:rsidP="007C7A94">
            <w:pPr>
              <w:tabs>
                <w:tab w:val="right" w:pos="6766"/>
              </w:tabs>
              <w:spacing w:before="120" w:after="120"/>
              <w:ind w:left="12" w:hanging="12"/>
              <w:rPr>
                <w:rFonts w:ascii="Arial" w:hAnsi="Arial" w:cs="Arial"/>
                <w:i/>
                <w:iCs/>
                <w:color w:val="000000" w:themeColor="text1"/>
                <w:sz w:val="18"/>
                <w:szCs w:val="18"/>
                <w:lang w:val="en-GB"/>
              </w:rPr>
            </w:pPr>
            <w:r w:rsidRPr="00AD3660">
              <w:rPr>
                <w:rFonts w:ascii="Arial" w:hAnsi="Arial" w:cs="Arial"/>
                <w:color w:val="000000" w:themeColor="text1"/>
                <w:sz w:val="21"/>
                <w:szCs w:val="21"/>
                <w:lang w:val="en-GB"/>
              </w:rPr>
              <w:t xml:space="preserve">The </w:t>
            </w:r>
            <w:r w:rsidR="00ED4F8E" w:rsidRPr="00AD3660">
              <w:rPr>
                <w:rFonts w:ascii="Arial" w:hAnsi="Arial" w:cs="Arial"/>
                <w:color w:val="000000" w:themeColor="text1"/>
                <w:sz w:val="21"/>
                <w:szCs w:val="21"/>
                <w:lang w:val="en-GB"/>
              </w:rPr>
              <w:t xml:space="preserve">Employer </w:t>
            </w:r>
            <w:r w:rsidR="009D3288" w:rsidRPr="00AD3660">
              <w:rPr>
                <w:rFonts w:ascii="Arial" w:hAnsi="Arial" w:cs="Arial"/>
                <w:color w:val="000000" w:themeColor="text1"/>
                <w:sz w:val="21"/>
                <w:szCs w:val="21"/>
                <w:lang w:val="en-GB"/>
              </w:rPr>
              <w:t>is</w:t>
            </w:r>
            <w:r w:rsidR="006677C4" w:rsidRPr="00AD3660">
              <w:rPr>
                <w:rFonts w:ascii="Arial" w:hAnsi="Arial" w:cs="Arial"/>
                <w:color w:val="000000" w:themeColor="text1"/>
                <w:sz w:val="21"/>
                <w:szCs w:val="21"/>
                <w:lang w:val="en-GB"/>
              </w:rPr>
              <w:t xml:space="preserve"> </w:t>
            </w:r>
            <w:r w:rsidR="007C7A94" w:rsidRPr="00AD3660">
              <w:rPr>
                <w:rFonts w:ascii="Arial" w:hAnsi="Arial" w:cs="Arial"/>
                <w:i/>
                <w:iCs/>
                <w:color w:val="000000" w:themeColor="text1"/>
                <w:sz w:val="16"/>
                <w:szCs w:val="16"/>
                <w:lang w:val="en-GB"/>
              </w:rPr>
              <w:t>[insert name of Procuring Entity</w:t>
            </w:r>
            <w:r w:rsidR="00C23D1E" w:rsidRPr="00AD3660">
              <w:rPr>
                <w:rFonts w:ascii="Arial" w:hAnsi="Arial" w:cs="Arial"/>
                <w:i/>
                <w:iCs/>
                <w:color w:val="000000" w:themeColor="text1"/>
                <w:sz w:val="16"/>
                <w:szCs w:val="16"/>
                <w:lang w:val="en-GB"/>
              </w:rPr>
              <w:t>] Represented</w:t>
            </w:r>
            <w:r w:rsidR="009D3288" w:rsidRPr="00AD3660">
              <w:rPr>
                <w:rFonts w:ascii="Arial" w:hAnsi="Arial" w:cs="Arial"/>
                <w:color w:val="000000" w:themeColor="text1"/>
                <w:sz w:val="21"/>
                <w:szCs w:val="21"/>
                <w:lang w:val="en-GB"/>
              </w:rPr>
              <w:t xml:space="preserve"> by</w:t>
            </w:r>
            <w:r w:rsidR="006677C4" w:rsidRPr="00AD3660">
              <w:rPr>
                <w:rFonts w:ascii="Arial" w:hAnsi="Arial" w:cs="Arial"/>
                <w:color w:val="000000" w:themeColor="text1"/>
                <w:sz w:val="21"/>
                <w:szCs w:val="21"/>
                <w:lang w:val="en-GB"/>
              </w:rPr>
              <w:t xml:space="preserve"> </w:t>
            </w:r>
            <w:r w:rsidR="007C7A94" w:rsidRPr="00AD3660">
              <w:rPr>
                <w:rFonts w:ascii="Arial" w:hAnsi="Arial" w:cs="Arial"/>
                <w:i/>
                <w:iCs/>
                <w:color w:val="000000" w:themeColor="text1"/>
                <w:sz w:val="16"/>
                <w:szCs w:val="16"/>
                <w:lang w:val="en-GB"/>
              </w:rPr>
              <w:t>[insert name of the representative]</w:t>
            </w:r>
            <w:r w:rsidR="005F5597" w:rsidRPr="00AD3660">
              <w:rPr>
                <w:rFonts w:ascii="Arial" w:hAnsi="Arial" w:cs="Arial"/>
                <w:i/>
                <w:iCs/>
                <w:color w:val="000000" w:themeColor="text1"/>
                <w:sz w:val="16"/>
                <w:szCs w:val="16"/>
                <w:lang w:val="en-GB"/>
              </w:rPr>
              <w:t>.</w:t>
            </w:r>
          </w:p>
        </w:tc>
      </w:tr>
      <w:tr w:rsidR="009D3288" w:rsidRPr="00AD3660" w14:paraId="2ECD3467" w14:textId="77777777" w:rsidTr="00D4403A">
        <w:trPr>
          <w:cantSplit/>
          <w:trHeight w:val="1065"/>
        </w:trPr>
        <w:tc>
          <w:tcPr>
            <w:tcW w:w="1319" w:type="dxa"/>
            <w:vMerge/>
            <w:tcBorders>
              <w:top w:val="single" w:sz="6" w:space="0" w:color="000000"/>
              <w:left w:val="single" w:sz="6" w:space="0" w:color="000000"/>
              <w:bottom w:val="single" w:sz="6" w:space="0" w:color="000000"/>
              <w:right w:val="single" w:sz="6" w:space="0" w:color="000000"/>
            </w:tcBorders>
          </w:tcPr>
          <w:p w14:paraId="1AEB0520" w14:textId="77777777" w:rsidR="009D3288" w:rsidRPr="00AD3660" w:rsidRDefault="009D3288">
            <w:pPr>
              <w:keepNext/>
              <w:spacing w:before="60" w:after="60"/>
              <w:rPr>
                <w:rFonts w:ascii="Arial" w:hAnsi="Arial" w:cs="Arial"/>
                <w:b/>
                <w:color w:val="000000" w:themeColor="text1"/>
                <w:sz w:val="21"/>
                <w:szCs w:val="21"/>
                <w:lang w:val="en-GB"/>
              </w:rPr>
            </w:pPr>
          </w:p>
        </w:tc>
        <w:tc>
          <w:tcPr>
            <w:tcW w:w="8031" w:type="dxa"/>
            <w:tcBorders>
              <w:top w:val="single" w:sz="6" w:space="0" w:color="000000"/>
              <w:left w:val="single" w:sz="6" w:space="0" w:color="000000"/>
              <w:bottom w:val="single" w:sz="6" w:space="0" w:color="000000"/>
              <w:right w:val="single" w:sz="6" w:space="0" w:color="000000"/>
            </w:tcBorders>
          </w:tcPr>
          <w:p w14:paraId="45304D41" w14:textId="5D8EFA53" w:rsidR="00071A73" w:rsidRDefault="009D3288" w:rsidP="00071A73">
            <w:pPr>
              <w:pStyle w:val="Title"/>
              <w:jc w:val="left"/>
              <w:rPr>
                <w:rFonts w:ascii="Arial" w:hAnsi="Arial" w:cs="Arial"/>
                <w:b w:val="0"/>
                <w:color w:val="000000" w:themeColor="text1"/>
                <w:sz w:val="21"/>
                <w:szCs w:val="21"/>
                <w:lang w:val="en-GB"/>
              </w:rPr>
            </w:pPr>
            <w:r w:rsidRPr="00AD3660">
              <w:rPr>
                <w:rFonts w:ascii="Arial" w:hAnsi="Arial" w:cs="Arial"/>
                <w:color w:val="000000" w:themeColor="text1"/>
                <w:sz w:val="21"/>
                <w:szCs w:val="21"/>
                <w:lang w:val="en-GB"/>
              </w:rPr>
              <w:t xml:space="preserve">The Name of the </w:t>
            </w:r>
            <w:r w:rsidR="004962E9" w:rsidRPr="00AD3660">
              <w:rPr>
                <w:rFonts w:ascii="Arial" w:hAnsi="Arial" w:cs="Arial"/>
                <w:color w:val="000000" w:themeColor="text1"/>
                <w:sz w:val="21"/>
                <w:szCs w:val="21"/>
                <w:lang w:val="en-GB"/>
              </w:rPr>
              <w:t>Service</w:t>
            </w:r>
            <w:r w:rsidRPr="00AD3660">
              <w:rPr>
                <w:rFonts w:ascii="Arial" w:hAnsi="Arial" w:cs="Arial"/>
                <w:color w:val="000000" w:themeColor="text1"/>
                <w:sz w:val="21"/>
                <w:szCs w:val="21"/>
                <w:lang w:val="en-GB"/>
              </w:rPr>
              <w:t xml:space="preserve"> </w:t>
            </w:r>
            <w:r w:rsidR="00707310" w:rsidRPr="00AD3660">
              <w:rPr>
                <w:rFonts w:ascii="Arial" w:hAnsi="Arial" w:cs="Arial"/>
                <w:color w:val="000000" w:themeColor="text1"/>
                <w:sz w:val="21"/>
                <w:szCs w:val="21"/>
                <w:lang w:val="en-GB"/>
              </w:rPr>
              <w:t>is:</w:t>
            </w:r>
            <w:r w:rsidR="00787EA1">
              <w:rPr>
                <w:rFonts w:ascii="Arial" w:hAnsi="Arial" w:cs="Arial"/>
                <w:color w:val="000000" w:themeColor="text1"/>
                <w:sz w:val="21"/>
                <w:szCs w:val="21"/>
                <w:lang w:val="en-GB"/>
              </w:rPr>
              <w:t xml:space="preserve"> </w:t>
            </w:r>
            <w:r w:rsidR="00787EA1" w:rsidRPr="00F9219B">
              <w:rPr>
                <w:rFonts w:ascii="Arial" w:hAnsi="Arial" w:cs="Arial"/>
                <w:b w:val="0"/>
                <w:color w:val="000000" w:themeColor="text1"/>
                <w:sz w:val="21"/>
                <w:szCs w:val="21"/>
                <w:lang w:val="en-GB"/>
              </w:rPr>
              <w:t xml:space="preserve">Selection of Firm for Hiring a Microbus </w:t>
            </w:r>
            <w:r w:rsidR="00F9219B" w:rsidRPr="00F9219B">
              <w:rPr>
                <w:rFonts w:ascii="Arial" w:hAnsi="Arial" w:cs="Arial"/>
                <w:b w:val="0"/>
                <w:color w:val="000000" w:themeColor="text1"/>
                <w:sz w:val="21"/>
                <w:szCs w:val="21"/>
                <w:lang w:val="en-GB"/>
              </w:rPr>
              <w:t>with</w:t>
            </w:r>
            <w:r w:rsidR="00787EA1" w:rsidRPr="00F9219B">
              <w:rPr>
                <w:rFonts w:ascii="Arial" w:hAnsi="Arial" w:cs="Arial"/>
                <w:b w:val="0"/>
                <w:color w:val="000000" w:themeColor="text1"/>
                <w:sz w:val="21"/>
                <w:szCs w:val="21"/>
                <w:lang w:val="en-GB"/>
              </w:rPr>
              <w:t xml:space="preserve"> driver for</w:t>
            </w:r>
            <w:r w:rsidR="00F9219B" w:rsidRPr="00F9219B">
              <w:rPr>
                <w:rFonts w:ascii="Arial" w:hAnsi="Arial" w:cs="Arial"/>
                <w:b w:val="0"/>
                <w:color w:val="000000" w:themeColor="text1"/>
                <w:sz w:val="21"/>
                <w:szCs w:val="21"/>
                <w:lang w:val="en-GB"/>
              </w:rPr>
              <w:t xml:space="preserve"> Strengthening </w:t>
            </w:r>
            <w:r w:rsidR="00CE19D1" w:rsidRPr="00F9219B">
              <w:rPr>
                <w:rFonts w:ascii="Arial" w:hAnsi="Arial" w:cs="Arial"/>
                <w:b w:val="0"/>
                <w:color w:val="000000" w:themeColor="text1"/>
                <w:sz w:val="21"/>
                <w:szCs w:val="21"/>
                <w:lang w:val="en-GB"/>
              </w:rPr>
              <w:t>of BGD</w:t>
            </w:r>
            <w:r w:rsidR="00787EA1" w:rsidRPr="00F9219B">
              <w:rPr>
                <w:rFonts w:ascii="Arial" w:hAnsi="Arial" w:cs="Arial"/>
                <w:b w:val="0"/>
                <w:color w:val="000000" w:themeColor="text1"/>
                <w:sz w:val="21"/>
                <w:szCs w:val="21"/>
                <w:lang w:val="en-GB"/>
              </w:rPr>
              <w:t xml:space="preserve"> e-GOV CIRT Project (Contract Package No: </w:t>
            </w:r>
            <w:r w:rsidR="00286C07" w:rsidRPr="00F9219B">
              <w:rPr>
                <w:rFonts w:ascii="Arial" w:hAnsi="Arial" w:cs="Arial"/>
                <w:b w:val="0"/>
                <w:color w:val="000000" w:themeColor="text1"/>
                <w:sz w:val="21"/>
                <w:szCs w:val="21"/>
                <w:lang w:val="en-GB"/>
              </w:rPr>
              <w:t>S-26)</w:t>
            </w:r>
          </w:p>
          <w:p w14:paraId="403FAC10" w14:textId="77777777" w:rsidR="00236653" w:rsidRPr="00AD3660" w:rsidRDefault="00236653" w:rsidP="00071A73">
            <w:pPr>
              <w:pStyle w:val="Title"/>
              <w:jc w:val="left"/>
              <w:rPr>
                <w:rFonts w:ascii="Arial" w:eastAsia="SimSun" w:hAnsi="Arial" w:cs="Arial"/>
                <w:b w:val="0"/>
                <w:bCs w:val="0"/>
                <w:color w:val="000000" w:themeColor="text1"/>
                <w:sz w:val="21"/>
                <w:szCs w:val="21"/>
                <w:lang w:val="en-GB"/>
              </w:rPr>
            </w:pPr>
          </w:p>
          <w:p w14:paraId="69108C08" w14:textId="0E7CD9DD" w:rsidR="00ED4F8E" w:rsidRPr="00F2262B" w:rsidRDefault="00546A7D" w:rsidP="00F2262B">
            <w:pPr>
              <w:pStyle w:val="Title"/>
              <w:jc w:val="both"/>
              <w:rPr>
                <w:rFonts w:ascii="Arial" w:eastAsia="SimSun" w:hAnsi="Arial" w:cs="Arial"/>
                <w:b w:val="0"/>
                <w:bCs w:val="0"/>
                <w:color w:val="000000" w:themeColor="text1"/>
                <w:sz w:val="21"/>
                <w:szCs w:val="21"/>
                <w:lang w:val="en-GB"/>
              </w:rPr>
            </w:pPr>
            <w:r w:rsidRPr="00236653">
              <w:rPr>
                <w:rFonts w:ascii="Arial" w:hAnsi="Arial" w:cs="Arial"/>
                <w:color w:val="000000" w:themeColor="text1"/>
                <w:sz w:val="21"/>
                <w:szCs w:val="21"/>
                <w:lang w:val="en-GB"/>
              </w:rPr>
              <w:t>Brief Description</w:t>
            </w:r>
            <w:r w:rsidR="009D3288" w:rsidRPr="00236653">
              <w:rPr>
                <w:rFonts w:ascii="Arial" w:hAnsi="Arial" w:cs="Arial"/>
                <w:color w:val="000000" w:themeColor="text1"/>
                <w:sz w:val="21"/>
                <w:szCs w:val="21"/>
                <w:lang w:val="en-GB"/>
              </w:rPr>
              <w:t>:</w:t>
            </w:r>
            <w:r w:rsidR="00F2262B">
              <w:rPr>
                <w:rFonts w:ascii="Arial" w:hAnsi="Arial" w:cs="Arial"/>
                <w:color w:val="000000" w:themeColor="text1"/>
                <w:sz w:val="21"/>
                <w:szCs w:val="21"/>
                <w:lang w:val="en-GB"/>
              </w:rPr>
              <w:t xml:space="preserve"> </w:t>
            </w:r>
            <w:r w:rsidR="00F2262B" w:rsidRPr="00F2262B">
              <w:rPr>
                <w:rFonts w:ascii="Arial" w:hAnsi="Arial" w:cs="Arial"/>
                <w:b w:val="0"/>
                <w:color w:val="000000" w:themeColor="text1"/>
                <w:sz w:val="21"/>
                <w:szCs w:val="21"/>
                <w:lang w:val="en-GB"/>
              </w:rPr>
              <w:t>Strengthening</w:t>
            </w:r>
            <w:r w:rsidR="00236653">
              <w:rPr>
                <w:rFonts w:ascii="Arial" w:hAnsi="Arial" w:cs="Arial"/>
                <w:b w:val="0"/>
                <w:color w:val="000000" w:themeColor="text1"/>
                <w:sz w:val="21"/>
                <w:szCs w:val="21"/>
                <w:lang w:val="en-GB"/>
              </w:rPr>
              <w:t xml:space="preserve"> of</w:t>
            </w:r>
            <w:r w:rsidR="00F2262B" w:rsidRPr="00F2262B">
              <w:rPr>
                <w:rFonts w:ascii="Arial" w:hAnsi="Arial" w:cs="Arial"/>
                <w:b w:val="0"/>
                <w:color w:val="000000" w:themeColor="text1"/>
                <w:sz w:val="21"/>
                <w:szCs w:val="21"/>
                <w:lang w:val="en-GB"/>
              </w:rPr>
              <w:t xml:space="preserve"> BGD e-GOV CIRT Project requires </w:t>
            </w:r>
            <w:r w:rsidR="00236653" w:rsidRPr="00F2262B">
              <w:rPr>
                <w:rFonts w:ascii="Arial" w:hAnsi="Arial" w:cs="Arial"/>
                <w:b w:val="0"/>
                <w:color w:val="000000" w:themeColor="text1"/>
                <w:sz w:val="21"/>
                <w:szCs w:val="21"/>
                <w:lang w:val="en-GB"/>
              </w:rPr>
              <w:t xml:space="preserve">to hire </w:t>
            </w:r>
            <w:r w:rsidR="00F2262B" w:rsidRPr="00F2262B">
              <w:rPr>
                <w:rFonts w:ascii="Arial" w:hAnsi="Arial" w:cs="Arial"/>
                <w:b w:val="0"/>
                <w:color w:val="000000" w:themeColor="text1"/>
                <w:sz w:val="21"/>
                <w:szCs w:val="21"/>
                <w:lang w:val="en-GB"/>
              </w:rPr>
              <w:t xml:space="preserve">a Microbus initially for </w:t>
            </w:r>
            <w:r w:rsidR="00FC7A98">
              <w:rPr>
                <w:rFonts w:ascii="Arial" w:hAnsi="Arial" w:cs="Arial"/>
                <w:b w:val="0"/>
                <w:color w:val="000000" w:themeColor="text1"/>
                <w:sz w:val="21"/>
                <w:szCs w:val="21"/>
                <w:lang w:val="en-GB"/>
              </w:rPr>
              <w:t>6</w:t>
            </w:r>
            <w:r w:rsidR="00F2262B" w:rsidRPr="00F2262B">
              <w:rPr>
                <w:rFonts w:ascii="Arial" w:hAnsi="Arial" w:cs="Arial"/>
                <w:b w:val="0"/>
                <w:color w:val="000000" w:themeColor="text1"/>
                <w:sz w:val="21"/>
                <w:szCs w:val="21"/>
                <w:lang w:val="en-GB"/>
              </w:rPr>
              <w:t xml:space="preserve"> months.  Microbus must be good </w:t>
            </w:r>
            <w:r w:rsidR="00236653" w:rsidRPr="00F2262B">
              <w:rPr>
                <w:rFonts w:ascii="Arial" w:hAnsi="Arial" w:cs="Arial"/>
                <w:b w:val="0"/>
                <w:color w:val="000000" w:themeColor="text1"/>
                <w:sz w:val="21"/>
                <w:szCs w:val="21"/>
                <w:lang w:val="en-GB"/>
              </w:rPr>
              <w:t xml:space="preserve">in </w:t>
            </w:r>
            <w:r w:rsidR="00F2262B" w:rsidRPr="00F2262B">
              <w:rPr>
                <w:rFonts w:ascii="Arial" w:hAnsi="Arial" w:cs="Arial"/>
                <w:b w:val="0"/>
                <w:color w:val="000000" w:themeColor="text1"/>
                <w:sz w:val="21"/>
                <w:szCs w:val="21"/>
                <w:lang w:val="en-GB"/>
              </w:rPr>
              <w:t>condition, have fully operational air-conditioning. Microbus must be prior inspected by the officials of Strengthening</w:t>
            </w:r>
            <w:r w:rsidR="00F300E0">
              <w:rPr>
                <w:rFonts w:ascii="Arial" w:hAnsi="Arial" w:cs="Arial"/>
                <w:b w:val="0"/>
                <w:color w:val="000000" w:themeColor="text1"/>
                <w:sz w:val="21"/>
                <w:szCs w:val="21"/>
                <w:lang w:val="en-GB"/>
              </w:rPr>
              <w:t xml:space="preserve"> of</w:t>
            </w:r>
            <w:r w:rsidR="00F2262B" w:rsidRPr="00F2262B">
              <w:rPr>
                <w:rFonts w:ascii="Arial" w:hAnsi="Arial" w:cs="Arial"/>
                <w:b w:val="0"/>
                <w:color w:val="000000" w:themeColor="text1"/>
                <w:sz w:val="21"/>
                <w:szCs w:val="21"/>
                <w:lang w:val="en-GB"/>
              </w:rPr>
              <w:t xml:space="preserve"> BGD e-GOV CIRT Project, Bangladesh Computer Council (BCC)</w:t>
            </w:r>
            <w:r w:rsidR="00F300E0">
              <w:rPr>
                <w:rFonts w:ascii="Arial" w:hAnsi="Arial" w:cs="Arial"/>
                <w:b w:val="0"/>
                <w:color w:val="000000" w:themeColor="text1"/>
                <w:sz w:val="21"/>
                <w:szCs w:val="21"/>
                <w:lang w:val="en-GB"/>
              </w:rPr>
              <w:t>. The Microbus has</w:t>
            </w:r>
            <w:r w:rsidR="00F2262B" w:rsidRPr="00F2262B">
              <w:rPr>
                <w:rFonts w:ascii="Arial" w:hAnsi="Arial" w:cs="Arial"/>
                <w:b w:val="0"/>
                <w:color w:val="000000" w:themeColor="text1"/>
                <w:sz w:val="21"/>
                <w:szCs w:val="21"/>
                <w:lang w:val="en-GB"/>
              </w:rPr>
              <w:t xml:space="preserve"> to be operated at all times in a safe and secured manner, according to government policies or guidelines.</w:t>
            </w:r>
          </w:p>
          <w:p w14:paraId="3AD8EB71" w14:textId="3B54A86A" w:rsidR="009D3288" w:rsidRPr="00AD3660" w:rsidRDefault="009D3288" w:rsidP="00F300E0">
            <w:pPr>
              <w:keepNext/>
              <w:tabs>
                <w:tab w:val="right" w:pos="7272"/>
              </w:tabs>
              <w:spacing w:before="60" w:after="60"/>
              <w:jc w:val="both"/>
              <w:rPr>
                <w:rFonts w:ascii="Arial" w:hAnsi="Arial" w:cs="Arial"/>
                <w:i/>
                <w:iCs/>
                <w:color w:val="000000" w:themeColor="text1"/>
                <w:sz w:val="16"/>
                <w:szCs w:val="16"/>
                <w:u w:val="single"/>
                <w:lang w:val="en-GB"/>
              </w:rPr>
            </w:pPr>
            <w:r w:rsidRPr="00AD3660">
              <w:rPr>
                <w:rFonts w:ascii="Arial" w:hAnsi="Arial" w:cs="Arial"/>
                <w:color w:val="000000" w:themeColor="text1"/>
                <w:sz w:val="21"/>
                <w:szCs w:val="21"/>
                <w:lang w:val="en-GB"/>
              </w:rPr>
              <w:t>Tender Ref:</w:t>
            </w:r>
            <w:r w:rsidR="00787EA1">
              <w:rPr>
                <w:rFonts w:ascii="Arial" w:hAnsi="Arial" w:cs="Arial"/>
                <w:color w:val="000000" w:themeColor="text1"/>
                <w:sz w:val="21"/>
                <w:szCs w:val="21"/>
                <w:lang w:val="en-GB"/>
              </w:rPr>
              <w:t xml:space="preserve"> </w:t>
            </w:r>
            <w:r w:rsidR="00787EA1" w:rsidRPr="00787EA1">
              <w:rPr>
                <w:rFonts w:ascii="Arial" w:hAnsi="Arial" w:cs="Arial"/>
                <w:color w:val="000000" w:themeColor="text1"/>
                <w:sz w:val="21"/>
                <w:szCs w:val="21"/>
                <w:lang w:val="en-GB"/>
              </w:rPr>
              <w:t>56.01.0000.037.07.033.</w:t>
            </w:r>
            <w:r w:rsidR="00FC7A98">
              <w:rPr>
                <w:rFonts w:ascii="Arial" w:hAnsi="Arial" w:cs="Arial"/>
                <w:color w:val="000000" w:themeColor="text1"/>
                <w:sz w:val="21"/>
                <w:szCs w:val="21"/>
                <w:lang w:val="en-GB"/>
              </w:rPr>
              <w:t>24-</w:t>
            </w:r>
            <w:r w:rsidR="00F300E0">
              <w:rPr>
                <w:rFonts w:ascii="Arial" w:hAnsi="Arial" w:cs="Arial"/>
                <w:color w:val="000000" w:themeColor="text1"/>
                <w:sz w:val="21"/>
                <w:szCs w:val="21"/>
                <w:lang w:val="en-GB"/>
              </w:rPr>
              <w:t>744</w:t>
            </w:r>
          </w:p>
        </w:tc>
      </w:tr>
      <w:tr w:rsidR="00904258" w:rsidRPr="00AD3660" w14:paraId="024B1A77" w14:textId="77777777" w:rsidTr="00D4403A">
        <w:trPr>
          <w:cantSplit/>
          <w:trHeight w:val="390"/>
        </w:trPr>
        <w:tc>
          <w:tcPr>
            <w:tcW w:w="1319" w:type="dxa"/>
            <w:tcBorders>
              <w:top w:val="single" w:sz="6" w:space="0" w:color="000000"/>
              <w:left w:val="single" w:sz="6" w:space="0" w:color="000000"/>
              <w:bottom w:val="single" w:sz="6" w:space="0" w:color="000000"/>
              <w:right w:val="single" w:sz="6" w:space="0" w:color="000000"/>
            </w:tcBorders>
          </w:tcPr>
          <w:p w14:paraId="116031E8" w14:textId="77777777" w:rsidR="00904258" w:rsidRPr="00AD3660" w:rsidRDefault="00904258">
            <w:pPr>
              <w:keepNext/>
              <w:spacing w:before="60" w:after="60"/>
              <w:rPr>
                <w:rFonts w:ascii="Arial" w:hAnsi="Arial" w:cs="Arial"/>
                <w:b/>
                <w:color w:val="000000" w:themeColor="text1"/>
                <w:sz w:val="21"/>
                <w:szCs w:val="21"/>
                <w:lang w:val="en-GB"/>
              </w:rPr>
            </w:pPr>
            <w:r w:rsidRPr="00AD3660">
              <w:rPr>
                <w:rFonts w:ascii="Arial" w:hAnsi="Arial" w:cs="Arial"/>
                <w:b/>
                <w:color w:val="000000" w:themeColor="text1"/>
                <w:sz w:val="21"/>
                <w:szCs w:val="21"/>
                <w:lang w:val="en-GB"/>
              </w:rPr>
              <w:t>ITT 1.2</w:t>
            </w:r>
          </w:p>
        </w:tc>
        <w:tc>
          <w:tcPr>
            <w:tcW w:w="8031" w:type="dxa"/>
            <w:tcBorders>
              <w:top w:val="single" w:sz="6" w:space="0" w:color="000000"/>
              <w:left w:val="single" w:sz="6" w:space="0" w:color="000000"/>
              <w:bottom w:val="single" w:sz="6" w:space="0" w:color="000000"/>
              <w:right w:val="single" w:sz="6" w:space="0" w:color="000000"/>
            </w:tcBorders>
          </w:tcPr>
          <w:p w14:paraId="326746A2" w14:textId="420AC112" w:rsidR="00904258" w:rsidRPr="00AD3660" w:rsidRDefault="00904258" w:rsidP="00690610">
            <w:pPr>
              <w:keepNext/>
              <w:tabs>
                <w:tab w:val="right" w:pos="7272"/>
              </w:tabs>
              <w:spacing w:before="60" w:after="6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w:t>
            </w:r>
            <w:r w:rsidR="00297505" w:rsidRPr="00AD3660">
              <w:rPr>
                <w:rFonts w:ascii="Arial" w:hAnsi="Arial" w:cs="Arial"/>
                <w:color w:val="000000" w:themeColor="text1"/>
                <w:sz w:val="21"/>
                <w:szCs w:val="21"/>
                <w:lang w:val="en-GB"/>
              </w:rPr>
              <w:t>I</w:t>
            </w:r>
            <w:r w:rsidRPr="00AD3660">
              <w:rPr>
                <w:rFonts w:ascii="Arial" w:hAnsi="Arial" w:cs="Arial"/>
                <w:color w:val="000000" w:themeColor="text1"/>
                <w:sz w:val="21"/>
                <w:szCs w:val="21"/>
                <w:lang w:val="en-GB"/>
              </w:rPr>
              <w:t xml:space="preserve">ntended Completion Date </w:t>
            </w:r>
            <w:r w:rsidR="00297505" w:rsidRPr="00AD3660">
              <w:rPr>
                <w:rFonts w:ascii="Arial" w:hAnsi="Arial" w:cs="Arial"/>
                <w:color w:val="000000" w:themeColor="text1"/>
                <w:sz w:val="21"/>
                <w:szCs w:val="21"/>
                <w:lang w:val="en-GB"/>
              </w:rPr>
              <w:t xml:space="preserve">of the Contract </w:t>
            </w:r>
            <w:r w:rsidR="00F300E0" w:rsidRPr="00AD3660">
              <w:rPr>
                <w:rFonts w:ascii="Arial" w:hAnsi="Arial" w:cs="Arial"/>
                <w:color w:val="000000" w:themeColor="text1"/>
                <w:sz w:val="21"/>
                <w:szCs w:val="21"/>
                <w:lang w:val="en-GB"/>
              </w:rPr>
              <w:t>is</w:t>
            </w:r>
            <w:r w:rsidR="00F300E0">
              <w:rPr>
                <w:rFonts w:ascii="Arial" w:hAnsi="Arial" w:cs="Arial"/>
                <w:color w:val="000000" w:themeColor="text1"/>
                <w:sz w:val="21"/>
                <w:szCs w:val="21"/>
                <w:lang w:val="en-GB"/>
              </w:rPr>
              <w:t>: 30 June 2025.</w:t>
            </w:r>
            <w:r w:rsidR="007C10B5">
              <w:rPr>
                <w:rFonts w:ascii="Arial" w:hAnsi="Arial" w:cs="Arial"/>
                <w:color w:val="000000" w:themeColor="text1"/>
                <w:sz w:val="21"/>
                <w:szCs w:val="21"/>
                <w:lang w:val="en-GB"/>
              </w:rPr>
              <w:t xml:space="preserve"> </w:t>
            </w:r>
            <w:r w:rsidR="00F300E0">
              <w:rPr>
                <w:rFonts w:ascii="Arial" w:hAnsi="Arial" w:cs="Arial"/>
                <w:color w:val="000000" w:themeColor="text1"/>
                <w:sz w:val="21"/>
                <w:szCs w:val="21"/>
                <w:lang w:val="en-GB"/>
              </w:rPr>
              <w:t xml:space="preserve">It </w:t>
            </w:r>
            <w:r w:rsidR="007C10B5">
              <w:rPr>
                <w:rFonts w:ascii="Arial" w:hAnsi="Arial" w:cs="Arial"/>
                <w:color w:val="000000" w:themeColor="text1"/>
                <w:sz w:val="21"/>
                <w:szCs w:val="21"/>
                <w:lang w:val="en-GB"/>
              </w:rPr>
              <w:t>may</w:t>
            </w:r>
            <w:r w:rsidR="00F300E0">
              <w:rPr>
                <w:rFonts w:ascii="Arial" w:hAnsi="Arial" w:cs="Arial"/>
                <w:color w:val="000000" w:themeColor="text1"/>
                <w:sz w:val="21"/>
                <w:szCs w:val="21"/>
                <w:lang w:val="en-GB"/>
              </w:rPr>
              <w:t xml:space="preserve"> be</w:t>
            </w:r>
            <w:r w:rsidR="007C10B5">
              <w:rPr>
                <w:rFonts w:ascii="Arial" w:hAnsi="Arial" w:cs="Arial"/>
                <w:color w:val="000000" w:themeColor="text1"/>
                <w:sz w:val="21"/>
                <w:szCs w:val="21"/>
                <w:lang w:val="en-GB"/>
              </w:rPr>
              <w:t xml:space="preserve"> extended </w:t>
            </w:r>
            <w:r w:rsidR="00F300E0">
              <w:rPr>
                <w:rFonts w:ascii="Arial" w:hAnsi="Arial" w:cs="Arial"/>
                <w:color w:val="000000" w:themeColor="text1"/>
                <w:sz w:val="21"/>
                <w:szCs w:val="21"/>
                <w:lang w:val="en-GB"/>
              </w:rPr>
              <w:t>subject to the</w:t>
            </w:r>
            <w:r w:rsidR="007C10B5">
              <w:rPr>
                <w:rFonts w:ascii="Arial" w:hAnsi="Arial" w:cs="Arial"/>
                <w:color w:val="000000" w:themeColor="text1"/>
                <w:sz w:val="21"/>
                <w:szCs w:val="21"/>
                <w:lang w:val="en-GB"/>
              </w:rPr>
              <w:t xml:space="preserve"> satisfactory performance</w:t>
            </w:r>
            <w:r w:rsidR="00F300E0">
              <w:rPr>
                <w:rFonts w:ascii="Arial" w:hAnsi="Arial" w:cs="Arial"/>
                <w:color w:val="000000" w:themeColor="text1"/>
                <w:sz w:val="21"/>
                <w:szCs w:val="21"/>
                <w:lang w:val="en-GB"/>
              </w:rPr>
              <w:t xml:space="preserve"> and extension of the project period.</w:t>
            </w:r>
            <w:r w:rsidR="007C10B5">
              <w:rPr>
                <w:rFonts w:ascii="Arial" w:hAnsi="Arial" w:cs="Arial"/>
                <w:color w:val="000000" w:themeColor="text1"/>
                <w:sz w:val="21"/>
                <w:szCs w:val="21"/>
                <w:lang w:val="en-GB"/>
              </w:rPr>
              <w:t xml:space="preserve">  </w:t>
            </w:r>
          </w:p>
          <w:p w14:paraId="3F0D74EA" w14:textId="77777777" w:rsidR="004C5DDF" w:rsidRPr="00AD3660" w:rsidRDefault="004C5DDF" w:rsidP="003F59E8">
            <w:pPr>
              <w:keepNext/>
              <w:tabs>
                <w:tab w:val="right" w:pos="7272"/>
              </w:tabs>
              <w:spacing w:before="60" w:after="60"/>
              <w:jc w:val="both"/>
              <w:rPr>
                <w:rFonts w:ascii="Arial" w:hAnsi="Arial" w:cs="Arial"/>
                <w:color w:val="000000" w:themeColor="text1"/>
                <w:sz w:val="16"/>
                <w:szCs w:val="16"/>
                <w:lang w:val="en-GB"/>
              </w:rPr>
            </w:pPr>
          </w:p>
        </w:tc>
      </w:tr>
      <w:tr w:rsidR="00C50117" w:rsidRPr="00AD3660" w14:paraId="59099B59" w14:textId="77777777" w:rsidTr="00D4403A">
        <w:trPr>
          <w:cantSplit/>
          <w:trHeight w:val="390"/>
        </w:trPr>
        <w:tc>
          <w:tcPr>
            <w:tcW w:w="1319" w:type="dxa"/>
            <w:tcBorders>
              <w:top w:val="single" w:sz="6" w:space="0" w:color="000000"/>
              <w:left w:val="single" w:sz="6" w:space="0" w:color="000000"/>
              <w:bottom w:val="single" w:sz="6" w:space="0" w:color="000000"/>
              <w:right w:val="single" w:sz="6" w:space="0" w:color="000000"/>
            </w:tcBorders>
          </w:tcPr>
          <w:p w14:paraId="1642F876" w14:textId="77777777" w:rsidR="00C50117" w:rsidRPr="00AD3660" w:rsidRDefault="00C50117">
            <w:pPr>
              <w:keepNext/>
              <w:spacing w:before="60" w:after="60"/>
              <w:rPr>
                <w:rFonts w:ascii="Arial" w:hAnsi="Arial" w:cs="Arial"/>
                <w:b/>
                <w:color w:val="000000" w:themeColor="text1"/>
                <w:sz w:val="21"/>
                <w:szCs w:val="21"/>
                <w:lang w:val="en-GB"/>
              </w:rPr>
            </w:pPr>
            <w:r w:rsidRPr="00AD3660">
              <w:rPr>
                <w:rFonts w:ascii="Arial" w:hAnsi="Arial" w:cs="Arial"/>
                <w:b/>
                <w:color w:val="000000" w:themeColor="text1"/>
                <w:sz w:val="21"/>
                <w:szCs w:val="21"/>
                <w:lang w:val="en-GB"/>
              </w:rPr>
              <w:t>ITT 3.1</w:t>
            </w:r>
          </w:p>
        </w:tc>
        <w:tc>
          <w:tcPr>
            <w:tcW w:w="8031" w:type="dxa"/>
            <w:tcBorders>
              <w:top w:val="single" w:sz="6" w:space="0" w:color="000000"/>
              <w:left w:val="single" w:sz="6" w:space="0" w:color="000000"/>
              <w:bottom w:val="single" w:sz="6" w:space="0" w:color="000000"/>
              <w:right w:val="single" w:sz="6" w:space="0" w:color="000000"/>
            </w:tcBorders>
          </w:tcPr>
          <w:p w14:paraId="2242874F" w14:textId="60A3972D" w:rsidR="00C50117" w:rsidRPr="00AD3660" w:rsidRDefault="00C50117" w:rsidP="00C50117">
            <w:pPr>
              <w:keepNext/>
              <w:tabs>
                <w:tab w:val="right" w:pos="7272"/>
              </w:tabs>
              <w:spacing w:before="60" w:after="6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source of public fund is</w:t>
            </w:r>
            <w:r w:rsidR="007C10B5">
              <w:rPr>
                <w:rFonts w:ascii="Arial" w:hAnsi="Arial" w:cs="Arial"/>
                <w:color w:val="000000" w:themeColor="text1"/>
                <w:sz w:val="21"/>
                <w:szCs w:val="21"/>
                <w:lang w:val="en-GB"/>
              </w:rPr>
              <w:t xml:space="preserve"> GoB (Development</w:t>
            </w:r>
            <w:r w:rsidR="00F300E0">
              <w:rPr>
                <w:rFonts w:ascii="Arial" w:hAnsi="Arial" w:cs="Arial"/>
                <w:color w:val="000000" w:themeColor="text1"/>
                <w:sz w:val="21"/>
                <w:szCs w:val="21"/>
                <w:lang w:val="en-GB"/>
              </w:rPr>
              <w:t xml:space="preserve"> Budget</w:t>
            </w:r>
            <w:r w:rsidR="007C10B5">
              <w:rPr>
                <w:rFonts w:ascii="Arial" w:hAnsi="Arial" w:cs="Arial"/>
                <w:color w:val="000000" w:themeColor="text1"/>
                <w:sz w:val="21"/>
                <w:szCs w:val="21"/>
                <w:lang w:val="en-GB"/>
              </w:rPr>
              <w:t>)</w:t>
            </w:r>
          </w:p>
          <w:p w14:paraId="6D4DB445" w14:textId="77777777" w:rsidR="00C50117" w:rsidRPr="00AD3660" w:rsidRDefault="00C50117" w:rsidP="00C50117">
            <w:pPr>
              <w:keepNext/>
              <w:tabs>
                <w:tab w:val="right" w:pos="7272"/>
              </w:tabs>
              <w:spacing w:before="60" w:after="60"/>
              <w:jc w:val="both"/>
              <w:rPr>
                <w:rFonts w:ascii="Arial" w:hAnsi="Arial" w:cs="Arial"/>
                <w:i/>
                <w:iCs/>
                <w:color w:val="000000" w:themeColor="text1"/>
                <w:sz w:val="18"/>
                <w:szCs w:val="18"/>
                <w:lang w:val="en-GB"/>
              </w:rPr>
            </w:pPr>
          </w:p>
        </w:tc>
      </w:tr>
      <w:tr w:rsidR="00EA47CF" w:rsidRPr="00AD3660" w14:paraId="7E0C317F" w14:textId="77777777" w:rsidTr="00427DB9">
        <w:tblPrEx>
          <w:tblBorders>
            <w:insideH w:val="single" w:sz="8" w:space="0" w:color="000000"/>
          </w:tblBorders>
        </w:tblPrEx>
        <w:trPr>
          <w:cantSplit/>
        </w:trPr>
        <w:tc>
          <w:tcPr>
            <w:tcW w:w="9350" w:type="dxa"/>
            <w:gridSpan w:val="2"/>
            <w:tcBorders>
              <w:top w:val="single" w:sz="6" w:space="0" w:color="000000"/>
              <w:left w:val="single" w:sz="6" w:space="0" w:color="000000"/>
              <w:bottom w:val="single" w:sz="6" w:space="0" w:color="000000"/>
              <w:right w:val="single" w:sz="6" w:space="0" w:color="000000"/>
            </w:tcBorders>
          </w:tcPr>
          <w:p w14:paraId="60998EE8" w14:textId="77777777" w:rsidR="00EA47CF" w:rsidRPr="00AD3660" w:rsidRDefault="00EA47CF">
            <w:pPr>
              <w:pStyle w:val="Heading2"/>
              <w:keepNext/>
              <w:spacing w:before="120" w:after="120"/>
              <w:rPr>
                <w:color w:val="000000" w:themeColor="text1"/>
                <w:lang w:val="en-GB"/>
              </w:rPr>
            </w:pPr>
            <w:bookmarkStart w:id="375" w:name="_Toc50268350"/>
            <w:bookmarkStart w:id="376" w:name="_Toc50280534"/>
            <w:bookmarkStart w:id="377" w:name="_Toc50280761"/>
            <w:bookmarkStart w:id="378" w:name="_Toc29382244"/>
            <w:r w:rsidRPr="00AD3660">
              <w:rPr>
                <w:color w:val="000000" w:themeColor="text1"/>
                <w:lang w:val="en-GB"/>
              </w:rPr>
              <w:t>B.</w:t>
            </w:r>
            <w:r w:rsidRPr="00AD3660">
              <w:rPr>
                <w:color w:val="000000" w:themeColor="text1"/>
                <w:lang w:val="en-GB"/>
              </w:rPr>
              <w:tab/>
              <w:t>Tender Document</w:t>
            </w:r>
            <w:bookmarkEnd w:id="375"/>
            <w:bookmarkEnd w:id="376"/>
            <w:bookmarkEnd w:id="377"/>
            <w:bookmarkEnd w:id="378"/>
          </w:p>
        </w:tc>
      </w:tr>
      <w:tr w:rsidR="00EA47CF" w:rsidRPr="00AD3660" w14:paraId="002A2ED7" w14:textId="77777777" w:rsidTr="00D4403A">
        <w:tblPrEx>
          <w:tblBorders>
            <w:insideH w:val="single" w:sz="8" w:space="0" w:color="000000"/>
          </w:tblBorders>
        </w:tblPrEx>
        <w:trPr>
          <w:trHeight w:val="1704"/>
        </w:trPr>
        <w:tc>
          <w:tcPr>
            <w:tcW w:w="1319" w:type="dxa"/>
            <w:tcBorders>
              <w:top w:val="single" w:sz="6" w:space="0" w:color="000000"/>
              <w:left w:val="single" w:sz="6" w:space="0" w:color="000000"/>
              <w:bottom w:val="single" w:sz="6" w:space="0" w:color="000000"/>
              <w:right w:val="single" w:sz="6" w:space="0" w:color="000000"/>
            </w:tcBorders>
          </w:tcPr>
          <w:p w14:paraId="34D3BF76" w14:textId="77777777" w:rsidR="00EA47CF" w:rsidRPr="00AD3660" w:rsidRDefault="00EA47CF" w:rsidP="0087540F">
            <w:pPr>
              <w:pStyle w:val="Heading5"/>
              <w:spacing w:before="60" w:after="60"/>
              <w:rPr>
                <w:color w:val="000000" w:themeColor="text1"/>
              </w:rPr>
            </w:pPr>
            <w:r w:rsidRPr="00AD3660">
              <w:rPr>
                <w:color w:val="000000" w:themeColor="text1"/>
              </w:rPr>
              <w:t xml:space="preserve">ITT </w:t>
            </w:r>
            <w:r w:rsidR="0087540F" w:rsidRPr="00AD3660">
              <w:rPr>
                <w:color w:val="000000" w:themeColor="text1"/>
              </w:rPr>
              <w:t>8</w:t>
            </w:r>
            <w:r w:rsidRPr="00AD3660">
              <w:rPr>
                <w:color w:val="000000" w:themeColor="text1"/>
              </w:rPr>
              <w:t>.1</w:t>
            </w:r>
          </w:p>
        </w:tc>
        <w:tc>
          <w:tcPr>
            <w:tcW w:w="8031" w:type="dxa"/>
            <w:tcBorders>
              <w:top w:val="single" w:sz="6" w:space="0" w:color="000000"/>
              <w:left w:val="single" w:sz="6" w:space="0" w:color="000000"/>
              <w:bottom w:val="single" w:sz="6" w:space="0" w:color="000000"/>
              <w:right w:val="single" w:sz="6" w:space="0" w:color="000000"/>
            </w:tcBorders>
          </w:tcPr>
          <w:p w14:paraId="3A64E21E" w14:textId="77777777" w:rsidR="007C10B5" w:rsidRDefault="00EA47CF" w:rsidP="004748CB">
            <w:pPr>
              <w:keepNext/>
              <w:tabs>
                <w:tab w:val="right" w:pos="7254"/>
              </w:tabs>
              <w:spacing w:before="60" w:after="60"/>
              <w:rPr>
                <w:rFonts w:ascii="Arial" w:eastAsia="Times New Roman" w:hAnsi="Arial" w:cs="Arial"/>
                <w:sz w:val="22"/>
                <w:szCs w:val="22"/>
                <w:lang w:val="en-GB"/>
              </w:rPr>
            </w:pPr>
            <w:r w:rsidRPr="00AD3660">
              <w:rPr>
                <w:rFonts w:ascii="Arial" w:hAnsi="Arial" w:cs="Arial"/>
                <w:color w:val="000000" w:themeColor="text1"/>
                <w:sz w:val="21"/>
                <w:szCs w:val="21"/>
                <w:lang w:val="en-GB"/>
              </w:rPr>
              <w:t xml:space="preserve">For </w:t>
            </w:r>
            <w:r w:rsidRPr="00AD3660">
              <w:rPr>
                <w:rFonts w:ascii="Arial" w:hAnsi="Arial" w:cs="Arial"/>
                <w:b/>
                <w:color w:val="000000" w:themeColor="text1"/>
                <w:sz w:val="21"/>
                <w:szCs w:val="21"/>
                <w:u w:val="single"/>
                <w:lang w:val="en-GB"/>
              </w:rPr>
              <w:t>clarification of Tender</w:t>
            </w:r>
            <w:r w:rsidR="004748CB" w:rsidRPr="00AD3660">
              <w:rPr>
                <w:rFonts w:ascii="Arial" w:hAnsi="Arial" w:cs="Arial"/>
                <w:b/>
                <w:color w:val="000000" w:themeColor="text1"/>
                <w:sz w:val="21"/>
                <w:szCs w:val="21"/>
                <w:u w:val="single"/>
                <w:lang w:val="en-GB"/>
              </w:rPr>
              <w:t xml:space="preserve"> </w:t>
            </w:r>
            <w:proofErr w:type="gramStart"/>
            <w:r w:rsidR="004748CB" w:rsidRPr="00AD3660">
              <w:rPr>
                <w:rFonts w:ascii="Arial" w:hAnsi="Arial" w:cs="Arial"/>
                <w:b/>
                <w:color w:val="000000" w:themeColor="text1"/>
                <w:sz w:val="21"/>
                <w:szCs w:val="21"/>
                <w:u w:val="single"/>
                <w:lang w:val="en-GB"/>
              </w:rPr>
              <w:t xml:space="preserve">Document </w:t>
            </w:r>
            <w:r w:rsidRPr="00AD3660">
              <w:rPr>
                <w:rFonts w:ascii="Arial" w:hAnsi="Arial" w:cs="Arial"/>
                <w:b/>
                <w:color w:val="000000" w:themeColor="text1"/>
                <w:sz w:val="21"/>
                <w:szCs w:val="21"/>
                <w:u w:val="single"/>
                <w:lang w:val="en-GB"/>
              </w:rPr>
              <w:t xml:space="preserve"> purposes</w:t>
            </w:r>
            <w:proofErr w:type="gramEnd"/>
            <w:r w:rsidRPr="00AD3660">
              <w:rPr>
                <w:rFonts w:ascii="Arial" w:hAnsi="Arial" w:cs="Arial"/>
                <w:color w:val="000000" w:themeColor="text1"/>
                <w:sz w:val="21"/>
                <w:szCs w:val="21"/>
                <w:lang w:val="en-GB"/>
              </w:rPr>
              <w:t xml:space="preserve"> only,</w:t>
            </w:r>
            <w:r w:rsidR="004748CB" w:rsidRPr="00AD3660">
              <w:rPr>
                <w:rFonts w:ascii="Arial" w:hAnsi="Arial" w:cs="Arial"/>
                <w:color w:val="000000" w:themeColor="text1"/>
                <w:sz w:val="21"/>
                <w:szCs w:val="21"/>
                <w:lang w:val="en-GB"/>
              </w:rPr>
              <w:t xml:space="preserve"> the Procuring Entity’s address </w:t>
            </w:r>
            <w:r w:rsidRPr="00AD3660">
              <w:rPr>
                <w:rFonts w:ascii="Arial" w:hAnsi="Arial" w:cs="Arial"/>
                <w:color w:val="000000" w:themeColor="text1"/>
                <w:sz w:val="21"/>
                <w:szCs w:val="21"/>
                <w:lang w:val="en-GB"/>
              </w:rPr>
              <w:t>is:</w:t>
            </w:r>
            <w:r w:rsidR="007C10B5">
              <w:rPr>
                <w:rFonts w:ascii="Arial" w:hAnsi="Arial" w:cs="Arial"/>
                <w:color w:val="000000" w:themeColor="text1"/>
                <w:sz w:val="21"/>
                <w:szCs w:val="21"/>
                <w:lang w:val="en-GB"/>
              </w:rPr>
              <w:t xml:space="preserve"> </w:t>
            </w:r>
            <w:r w:rsidR="007C10B5">
              <w:rPr>
                <w:rFonts w:ascii="Arial" w:eastAsia="Times New Roman" w:hAnsi="Arial" w:cs="Arial"/>
                <w:sz w:val="22"/>
                <w:szCs w:val="22"/>
                <w:lang w:val="en-GB"/>
              </w:rPr>
              <w:t xml:space="preserve">BGD e-GOV CIRT </w:t>
            </w:r>
            <w:r w:rsidR="007C10B5" w:rsidRPr="004D0ACF">
              <w:rPr>
                <w:rFonts w:ascii="Arial" w:eastAsia="Times New Roman" w:hAnsi="Arial" w:cs="Arial"/>
                <w:sz w:val="22"/>
                <w:szCs w:val="22"/>
                <w:lang w:val="en-GB"/>
              </w:rPr>
              <w:t>(12th Floor),</w:t>
            </w:r>
            <w:r w:rsidR="007C10B5">
              <w:rPr>
                <w:rFonts w:ascii="Arial" w:eastAsia="Times New Roman" w:hAnsi="Arial" w:cs="Arial"/>
                <w:sz w:val="22"/>
                <w:szCs w:val="22"/>
                <w:lang w:val="en-GB"/>
              </w:rPr>
              <w:t xml:space="preserve"> </w:t>
            </w:r>
            <w:r w:rsidR="007C10B5" w:rsidRPr="004D0ACF">
              <w:rPr>
                <w:rFonts w:ascii="Arial" w:eastAsia="Times New Roman" w:hAnsi="Arial" w:cs="Arial"/>
                <w:sz w:val="22"/>
                <w:szCs w:val="22"/>
                <w:lang w:val="en-GB"/>
              </w:rPr>
              <w:t>ICT Tower</w:t>
            </w:r>
            <w:r w:rsidR="007C10B5">
              <w:rPr>
                <w:rFonts w:ascii="Arial" w:eastAsia="Times New Roman" w:hAnsi="Arial" w:cs="Arial"/>
                <w:sz w:val="22"/>
                <w:szCs w:val="22"/>
                <w:lang w:val="en-GB"/>
              </w:rPr>
              <w:t>,</w:t>
            </w:r>
            <w:r w:rsidR="007C10B5" w:rsidRPr="004D0ACF">
              <w:rPr>
                <w:rFonts w:ascii="Arial" w:eastAsia="Times New Roman" w:hAnsi="Arial" w:cs="Arial"/>
                <w:sz w:val="22"/>
                <w:szCs w:val="22"/>
                <w:lang w:val="en-GB"/>
              </w:rPr>
              <w:t xml:space="preserve"> Plot # E-14/X, Agargaon, </w:t>
            </w:r>
          </w:p>
          <w:p w14:paraId="4B4360FB" w14:textId="77777777" w:rsidR="00EA47CF" w:rsidRPr="00AD3660" w:rsidRDefault="007C10B5" w:rsidP="004748CB">
            <w:pPr>
              <w:keepNext/>
              <w:tabs>
                <w:tab w:val="right" w:pos="7254"/>
              </w:tabs>
              <w:spacing w:before="60" w:after="60"/>
              <w:rPr>
                <w:rFonts w:ascii="Arial" w:hAnsi="Arial" w:cs="Arial"/>
                <w:color w:val="000000" w:themeColor="text1"/>
                <w:sz w:val="21"/>
                <w:szCs w:val="21"/>
                <w:lang w:val="en-GB"/>
              </w:rPr>
            </w:pPr>
            <w:r>
              <w:rPr>
                <w:rFonts w:ascii="Arial" w:eastAsia="Times New Roman" w:hAnsi="Arial" w:cs="Arial"/>
                <w:sz w:val="22"/>
                <w:szCs w:val="22"/>
                <w:lang w:val="en-GB"/>
              </w:rPr>
              <w:t xml:space="preserve">                  </w:t>
            </w:r>
            <w:r w:rsidRPr="004D0ACF">
              <w:rPr>
                <w:rFonts w:ascii="Arial" w:eastAsia="Times New Roman" w:hAnsi="Arial" w:cs="Arial"/>
                <w:sz w:val="22"/>
                <w:szCs w:val="22"/>
                <w:lang w:val="en-GB"/>
              </w:rPr>
              <w:t>Dhaka-1207, Bangladesh</w:t>
            </w:r>
          </w:p>
          <w:p w14:paraId="72EC4CFB" w14:textId="77777777" w:rsidR="00EA47CF" w:rsidRPr="00AD3660" w:rsidRDefault="00EA47CF">
            <w:pPr>
              <w:keepNext/>
              <w:tabs>
                <w:tab w:val="right" w:pos="7254"/>
              </w:tabs>
              <w:spacing w:before="60" w:after="60"/>
              <w:jc w:val="both"/>
              <w:rPr>
                <w:rFonts w:ascii="Arial" w:hAnsi="Arial" w:cs="Arial"/>
                <w:color w:val="000000" w:themeColor="text1"/>
                <w:sz w:val="21"/>
                <w:szCs w:val="21"/>
                <w:lang w:val="en-GB"/>
              </w:rPr>
            </w:pPr>
            <w:proofErr w:type="gramStart"/>
            <w:r w:rsidRPr="00AD3660">
              <w:rPr>
                <w:rFonts w:ascii="Arial" w:hAnsi="Arial" w:cs="Arial"/>
                <w:color w:val="000000" w:themeColor="text1"/>
                <w:sz w:val="21"/>
                <w:szCs w:val="21"/>
                <w:lang w:val="en-GB"/>
              </w:rPr>
              <w:t>Attention</w:t>
            </w:r>
            <w:r w:rsidR="004F28F6"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w:t>
            </w:r>
            <w:proofErr w:type="gramEnd"/>
            <w:r w:rsidRPr="00AD3660">
              <w:rPr>
                <w:rFonts w:ascii="Arial" w:hAnsi="Arial" w:cs="Arial"/>
                <w:color w:val="000000" w:themeColor="text1"/>
                <w:sz w:val="21"/>
                <w:szCs w:val="21"/>
                <w:lang w:val="en-GB"/>
              </w:rPr>
              <w:t xml:space="preserve"> </w:t>
            </w:r>
            <w:r w:rsidR="007C10B5" w:rsidRPr="001C5AE0">
              <w:rPr>
                <w:rFonts w:ascii="Arial" w:eastAsia="Times New Roman" w:hAnsi="Arial" w:cs="Arial"/>
                <w:sz w:val="22"/>
                <w:szCs w:val="22"/>
                <w:lang w:val="en-GB"/>
              </w:rPr>
              <w:t>Project Director, Strengthening of BGD e-GOV CIRT Project</w:t>
            </w:r>
          </w:p>
          <w:p w14:paraId="6E52242E" w14:textId="77777777" w:rsidR="007C10B5" w:rsidRDefault="00EA47CF" w:rsidP="00C00BE8">
            <w:pPr>
              <w:tabs>
                <w:tab w:val="right" w:pos="7254"/>
              </w:tabs>
              <w:rPr>
                <w:rFonts w:ascii="Arial" w:eastAsia="Times New Roman" w:hAnsi="Arial" w:cs="Arial"/>
                <w:sz w:val="22"/>
                <w:szCs w:val="22"/>
                <w:lang w:val="en-GB"/>
              </w:rPr>
            </w:pPr>
            <w:r w:rsidRPr="00AD3660">
              <w:rPr>
                <w:rFonts w:ascii="Arial" w:hAnsi="Arial" w:cs="Arial"/>
                <w:color w:val="000000" w:themeColor="text1"/>
                <w:sz w:val="21"/>
                <w:szCs w:val="21"/>
                <w:lang w:val="en-GB"/>
              </w:rPr>
              <w:t>Address</w:t>
            </w:r>
            <w:r w:rsidR="004F28F6" w:rsidRPr="00AD3660">
              <w:rPr>
                <w:rFonts w:ascii="Arial" w:hAnsi="Arial" w:cs="Arial"/>
                <w:color w:val="000000" w:themeColor="text1"/>
                <w:sz w:val="21"/>
                <w:szCs w:val="21"/>
                <w:lang w:val="en-GB"/>
              </w:rPr>
              <w:t xml:space="preserve"> </w:t>
            </w:r>
            <w:proofErr w:type="gramStart"/>
            <w:r w:rsidR="004F28F6"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w:t>
            </w:r>
            <w:proofErr w:type="gramEnd"/>
            <w:r w:rsidR="004F28F6" w:rsidRPr="00AD3660">
              <w:rPr>
                <w:rFonts w:ascii="Arial" w:hAnsi="Arial" w:cs="Arial"/>
                <w:color w:val="000000" w:themeColor="text1"/>
                <w:sz w:val="22"/>
                <w:szCs w:val="22"/>
                <w:lang w:val="en-GB"/>
              </w:rPr>
              <w:t xml:space="preserve">  </w:t>
            </w:r>
            <w:r w:rsidR="007C10B5">
              <w:rPr>
                <w:rFonts w:ascii="Arial" w:eastAsia="Times New Roman" w:hAnsi="Arial" w:cs="Arial"/>
                <w:sz w:val="22"/>
                <w:szCs w:val="22"/>
                <w:lang w:val="en-GB"/>
              </w:rPr>
              <w:t xml:space="preserve">BGD e-GOV CIRT </w:t>
            </w:r>
            <w:r w:rsidR="007C10B5" w:rsidRPr="004D0ACF">
              <w:rPr>
                <w:rFonts w:ascii="Arial" w:eastAsia="Times New Roman" w:hAnsi="Arial" w:cs="Arial"/>
                <w:sz w:val="22"/>
                <w:szCs w:val="22"/>
                <w:lang w:val="en-GB"/>
              </w:rPr>
              <w:t>(12th Floor),</w:t>
            </w:r>
            <w:r w:rsidR="007C10B5">
              <w:rPr>
                <w:rFonts w:ascii="Arial" w:eastAsia="Times New Roman" w:hAnsi="Arial" w:cs="Arial"/>
                <w:sz w:val="22"/>
                <w:szCs w:val="22"/>
                <w:lang w:val="en-GB"/>
              </w:rPr>
              <w:t xml:space="preserve"> </w:t>
            </w:r>
            <w:r w:rsidR="007C10B5" w:rsidRPr="004D0ACF">
              <w:rPr>
                <w:rFonts w:ascii="Arial" w:eastAsia="Times New Roman" w:hAnsi="Arial" w:cs="Arial"/>
                <w:sz w:val="22"/>
                <w:szCs w:val="22"/>
                <w:lang w:val="en-GB"/>
              </w:rPr>
              <w:t>ICT Tower</w:t>
            </w:r>
            <w:r w:rsidR="007C10B5">
              <w:rPr>
                <w:rFonts w:ascii="Arial" w:eastAsia="Times New Roman" w:hAnsi="Arial" w:cs="Arial"/>
                <w:sz w:val="22"/>
                <w:szCs w:val="22"/>
                <w:lang w:val="en-GB"/>
              </w:rPr>
              <w:t>,</w:t>
            </w:r>
            <w:r w:rsidR="007C10B5" w:rsidRPr="004D0ACF">
              <w:rPr>
                <w:rFonts w:ascii="Arial" w:eastAsia="Times New Roman" w:hAnsi="Arial" w:cs="Arial"/>
                <w:sz w:val="22"/>
                <w:szCs w:val="22"/>
                <w:lang w:val="en-GB"/>
              </w:rPr>
              <w:t xml:space="preserve"> Plot # E-14/X, </w:t>
            </w:r>
            <w:r w:rsidR="007C10B5">
              <w:rPr>
                <w:rFonts w:ascii="Arial" w:eastAsia="Times New Roman" w:hAnsi="Arial" w:cs="Arial"/>
                <w:sz w:val="22"/>
                <w:szCs w:val="22"/>
                <w:lang w:val="en-GB"/>
              </w:rPr>
              <w:t xml:space="preserve"> </w:t>
            </w:r>
          </w:p>
          <w:p w14:paraId="6042E13C" w14:textId="77777777" w:rsidR="00C00BE8" w:rsidRPr="00AD3660" w:rsidRDefault="007C10B5" w:rsidP="00C00BE8">
            <w:pPr>
              <w:tabs>
                <w:tab w:val="right" w:pos="7254"/>
              </w:tabs>
              <w:rPr>
                <w:rFonts w:ascii="Arial" w:hAnsi="Arial" w:cs="Arial"/>
                <w:color w:val="000000" w:themeColor="text1"/>
                <w:sz w:val="22"/>
                <w:szCs w:val="22"/>
                <w:lang w:val="en-GB"/>
              </w:rPr>
            </w:pPr>
            <w:r>
              <w:rPr>
                <w:rFonts w:ascii="Arial" w:eastAsia="Times New Roman" w:hAnsi="Arial" w:cs="Arial"/>
                <w:sz w:val="22"/>
                <w:szCs w:val="22"/>
                <w:lang w:val="en-GB"/>
              </w:rPr>
              <w:t xml:space="preserve">                   </w:t>
            </w:r>
            <w:r w:rsidRPr="004D0ACF">
              <w:rPr>
                <w:rFonts w:ascii="Arial" w:eastAsia="Times New Roman" w:hAnsi="Arial" w:cs="Arial"/>
                <w:sz w:val="22"/>
                <w:szCs w:val="22"/>
                <w:lang w:val="en-GB"/>
              </w:rPr>
              <w:t>Agargaon, Dhaka-1207, Bangladesh</w:t>
            </w:r>
            <w:r w:rsidR="004F28F6" w:rsidRPr="00AD3660">
              <w:rPr>
                <w:rFonts w:ascii="Arial" w:hAnsi="Arial" w:cs="Arial"/>
                <w:color w:val="000000" w:themeColor="text1"/>
                <w:sz w:val="22"/>
                <w:szCs w:val="22"/>
                <w:lang w:val="en-GB"/>
              </w:rPr>
              <w:t xml:space="preserve">  </w:t>
            </w:r>
          </w:p>
          <w:p w14:paraId="00C7A3A0" w14:textId="77777777" w:rsidR="0021338D" w:rsidRPr="00AD3660" w:rsidRDefault="00C00BE8" w:rsidP="00C00BE8">
            <w:pPr>
              <w:tabs>
                <w:tab w:val="right" w:pos="7254"/>
              </w:tabs>
              <w:rPr>
                <w:rFonts w:ascii="Arial" w:hAnsi="Arial" w:cs="Arial"/>
                <w:color w:val="000000" w:themeColor="text1"/>
                <w:sz w:val="21"/>
                <w:szCs w:val="21"/>
                <w:lang w:val="fr-FR"/>
              </w:rPr>
            </w:pPr>
            <w:proofErr w:type="gramStart"/>
            <w:r w:rsidRPr="00AD3660">
              <w:rPr>
                <w:rFonts w:ascii="Arial" w:hAnsi="Arial" w:cs="Arial"/>
                <w:color w:val="000000" w:themeColor="text1"/>
                <w:sz w:val="22"/>
                <w:szCs w:val="22"/>
                <w:lang w:val="en-GB"/>
              </w:rPr>
              <w:t>F</w:t>
            </w:r>
            <w:r w:rsidR="0021338D" w:rsidRPr="00AD3660">
              <w:rPr>
                <w:rFonts w:ascii="Arial" w:hAnsi="Arial" w:cs="Arial"/>
                <w:color w:val="000000" w:themeColor="text1"/>
                <w:sz w:val="21"/>
                <w:szCs w:val="21"/>
                <w:lang w:val="fr-FR"/>
              </w:rPr>
              <w:t>acsimile :</w:t>
            </w:r>
            <w:proofErr w:type="gramEnd"/>
            <w:r w:rsidR="0021338D" w:rsidRPr="00AD3660">
              <w:rPr>
                <w:rFonts w:ascii="Arial" w:hAnsi="Arial" w:cs="Arial"/>
                <w:color w:val="000000" w:themeColor="text1"/>
                <w:sz w:val="21"/>
                <w:szCs w:val="21"/>
                <w:lang w:val="fr-FR"/>
              </w:rPr>
              <w:t xml:space="preserve"> </w:t>
            </w:r>
            <w:r w:rsidR="00CB3F02" w:rsidRPr="00612628">
              <w:rPr>
                <w:rFonts w:ascii="Arial" w:eastAsia="Times New Roman" w:hAnsi="Arial" w:cs="Arial"/>
                <w:sz w:val="22"/>
                <w:szCs w:val="22"/>
                <w:lang w:val="en-GB"/>
              </w:rPr>
              <w:t>88-02-55006791</w:t>
            </w:r>
            <w:r w:rsidR="0021338D" w:rsidRPr="00AD3660">
              <w:rPr>
                <w:rFonts w:ascii="Arial" w:hAnsi="Arial" w:cs="Arial"/>
                <w:color w:val="000000" w:themeColor="text1"/>
                <w:sz w:val="21"/>
                <w:szCs w:val="21"/>
                <w:lang w:val="fr-FR"/>
              </w:rPr>
              <w:tab/>
            </w:r>
          </w:p>
          <w:p w14:paraId="05DCE906" w14:textId="5959AAEA" w:rsidR="00C00BE8" w:rsidRPr="00AD3660" w:rsidRDefault="004F28F6" w:rsidP="00C00BE8">
            <w:pPr>
              <w:numPr>
                <w:ilvl w:val="12"/>
                <w:numId w:val="0"/>
              </w:numPr>
              <w:tabs>
                <w:tab w:val="left" w:pos="1440"/>
                <w:tab w:val="left" w:pos="6480"/>
              </w:tabs>
              <w:ind w:right="-72"/>
              <w:jc w:val="both"/>
              <w:rPr>
                <w:rFonts w:ascii="Arial" w:hAnsi="Arial" w:cs="Arial"/>
                <w:color w:val="000000" w:themeColor="text1"/>
                <w:sz w:val="21"/>
                <w:szCs w:val="21"/>
                <w:lang w:val="fr-FR"/>
              </w:rPr>
            </w:pPr>
            <w:r w:rsidRPr="00AD3660">
              <w:rPr>
                <w:rFonts w:ascii="Arial" w:hAnsi="Arial" w:cs="Arial"/>
                <w:color w:val="000000" w:themeColor="text1"/>
                <w:sz w:val="21"/>
                <w:szCs w:val="21"/>
                <w:lang w:val="fr-FR"/>
              </w:rPr>
              <w:t xml:space="preserve">E-mail   </w:t>
            </w:r>
            <w:proofErr w:type="gramStart"/>
            <w:r w:rsidRPr="00AD3660">
              <w:rPr>
                <w:rFonts w:ascii="Arial" w:hAnsi="Arial" w:cs="Arial"/>
                <w:color w:val="000000" w:themeColor="text1"/>
                <w:sz w:val="21"/>
                <w:szCs w:val="21"/>
                <w:lang w:val="fr-FR"/>
              </w:rPr>
              <w:t xml:space="preserve">  </w:t>
            </w:r>
            <w:r w:rsidR="0021338D" w:rsidRPr="00AD3660">
              <w:rPr>
                <w:rFonts w:ascii="Arial" w:hAnsi="Arial" w:cs="Arial"/>
                <w:color w:val="000000" w:themeColor="text1"/>
                <w:sz w:val="21"/>
                <w:szCs w:val="21"/>
                <w:lang w:val="fr-FR"/>
              </w:rPr>
              <w:t xml:space="preserve"> :</w:t>
            </w:r>
            <w:proofErr w:type="gramEnd"/>
            <w:r w:rsidR="00CB3F02">
              <w:rPr>
                <w:rFonts w:ascii="Arial" w:hAnsi="Arial" w:cs="Arial"/>
                <w:color w:val="000000" w:themeColor="text1"/>
                <w:sz w:val="21"/>
                <w:szCs w:val="21"/>
                <w:lang w:val="fr-FR"/>
              </w:rPr>
              <w:t xml:space="preserve"> </w:t>
            </w:r>
            <w:r w:rsidR="00770800" w:rsidRPr="00770800">
              <w:rPr>
                <w:rFonts w:ascii="Arial" w:eastAsia="Times New Roman" w:hAnsi="Arial" w:cs="Arial"/>
                <w:sz w:val="22"/>
                <w:szCs w:val="22"/>
                <w:lang w:val="en-GB"/>
              </w:rPr>
              <w:t>info@cirt.gov.bd</w:t>
            </w:r>
          </w:p>
          <w:p w14:paraId="06E451FE" w14:textId="77777777" w:rsidR="00EA47CF" w:rsidRPr="00AD3660" w:rsidRDefault="00EA47CF" w:rsidP="004F28F6">
            <w:pPr>
              <w:numPr>
                <w:ilvl w:val="12"/>
                <w:numId w:val="0"/>
              </w:numPr>
              <w:tabs>
                <w:tab w:val="left" w:pos="1440"/>
                <w:tab w:val="left" w:pos="6480"/>
              </w:tabs>
              <w:ind w:right="-72"/>
              <w:jc w:val="both"/>
              <w:rPr>
                <w:rFonts w:ascii="Arial" w:hAnsi="Arial" w:cs="Arial"/>
                <w:color w:val="000000" w:themeColor="text1"/>
                <w:sz w:val="21"/>
                <w:szCs w:val="21"/>
                <w:lang w:val="en-GB"/>
              </w:rPr>
            </w:pPr>
            <w:hyperlink r:id="rId16" w:history="1"/>
            <w:proofErr w:type="gramStart"/>
            <w:r w:rsidR="0021338D" w:rsidRPr="00AD3660">
              <w:rPr>
                <w:rFonts w:ascii="Arial" w:hAnsi="Arial" w:cs="Arial"/>
                <w:color w:val="000000" w:themeColor="text1"/>
                <w:sz w:val="22"/>
                <w:szCs w:val="22"/>
                <w:lang w:val="en-GB"/>
              </w:rPr>
              <w:t>Website</w:t>
            </w:r>
            <w:r w:rsidR="004F28F6" w:rsidRPr="00AD3660">
              <w:rPr>
                <w:rFonts w:ascii="Arial" w:hAnsi="Arial" w:cs="Arial"/>
                <w:color w:val="000000" w:themeColor="text1"/>
                <w:sz w:val="22"/>
                <w:szCs w:val="22"/>
                <w:lang w:val="en-GB"/>
              </w:rPr>
              <w:t xml:space="preserve">  </w:t>
            </w:r>
            <w:r w:rsidR="0021338D" w:rsidRPr="00AD3660">
              <w:rPr>
                <w:rFonts w:ascii="Arial" w:hAnsi="Arial" w:cs="Arial"/>
                <w:color w:val="000000" w:themeColor="text1"/>
                <w:sz w:val="22"/>
                <w:szCs w:val="22"/>
                <w:lang w:val="en-GB"/>
              </w:rPr>
              <w:t>:</w:t>
            </w:r>
            <w:proofErr w:type="gramEnd"/>
            <w:r w:rsidR="0021338D" w:rsidRPr="00AD3660">
              <w:rPr>
                <w:rFonts w:ascii="Arial" w:hAnsi="Arial" w:cs="Arial"/>
                <w:color w:val="000000" w:themeColor="text1"/>
                <w:sz w:val="22"/>
                <w:szCs w:val="22"/>
                <w:lang w:val="en-GB"/>
              </w:rPr>
              <w:t xml:space="preserve"> </w:t>
            </w:r>
            <w:r w:rsidR="00CB3F02">
              <w:rPr>
                <w:rFonts w:ascii="Arial" w:hAnsi="Arial" w:cs="Arial"/>
                <w:color w:val="000000" w:themeColor="text1"/>
                <w:sz w:val="22"/>
                <w:szCs w:val="22"/>
                <w:lang w:val="en-GB"/>
              </w:rPr>
              <w:t>www.bcc.gov.bd</w:t>
            </w:r>
            <w:r w:rsidR="0021338D" w:rsidRPr="00AD3660">
              <w:rPr>
                <w:rFonts w:ascii="Arial" w:hAnsi="Arial" w:cs="Arial"/>
                <w:color w:val="000000" w:themeColor="text1"/>
                <w:sz w:val="22"/>
                <w:szCs w:val="22"/>
                <w:lang w:val="en-GB"/>
              </w:rPr>
              <w:t xml:space="preserve">   </w:t>
            </w:r>
            <w:hyperlink w:history="1"/>
          </w:p>
        </w:tc>
      </w:tr>
      <w:tr w:rsidR="00EA47CF" w:rsidRPr="00AD3660" w14:paraId="394ACECA" w14:textId="77777777" w:rsidTr="00427DB9">
        <w:tblPrEx>
          <w:tblBorders>
            <w:insideH w:val="single" w:sz="8" w:space="0" w:color="000000"/>
          </w:tblBorders>
        </w:tblPrEx>
        <w:trPr>
          <w:trHeight w:val="516"/>
        </w:trPr>
        <w:tc>
          <w:tcPr>
            <w:tcW w:w="9350" w:type="dxa"/>
            <w:gridSpan w:val="2"/>
            <w:tcBorders>
              <w:top w:val="single" w:sz="6" w:space="0" w:color="000000"/>
              <w:left w:val="single" w:sz="6" w:space="0" w:color="000000"/>
              <w:bottom w:val="single" w:sz="6" w:space="0" w:color="000000"/>
              <w:right w:val="single" w:sz="6" w:space="0" w:color="000000"/>
            </w:tcBorders>
          </w:tcPr>
          <w:p w14:paraId="6D538CBB" w14:textId="77777777" w:rsidR="00EA47CF" w:rsidRPr="00AD3660" w:rsidRDefault="00EA47CF" w:rsidP="000D3752">
            <w:pPr>
              <w:pStyle w:val="Heading2"/>
              <w:keepNext/>
              <w:spacing w:before="120" w:after="120"/>
              <w:rPr>
                <w:color w:val="000000" w:themeColor="text1"/>
                <w:lang w:val="en-GB"/>
              </w:rPr>
            </w:pPr>
            <w:bookmarkStart w:id="379" w:name="_Toc50268351"/>
            <w:bookmarkStart w:id="380" w:name="_Toc50280535"/>
            <w:bookmarkStart w:id="381" w:name="_Toc50280762"/>
            <w:bookmarkStart w:id="382" w:name="_Toc29382245"/>
            <w:r w:rsidRPr="00AD3660">
              <w:rPr>
                <w:color w:val="000000" w:themeColor="text1"/>
                <w:lang w:val="en-GB"/>
              </w:rPr>
              <w:t>C.</w:t>
            </w:r>
            <w:r w:rsidRPr="00AD3660">
              <w:rPr>
                <w:color w:val="000000" w:themeColor="text1"/>
                <w:lang w:val="en-GB"/>
              </w:rPr>
              <w:tab/>
              <w:t>Qualification Criteria</w:t>
            </w:r>
            <w:bookmarkEnd w:id="379"/>
            <w:bookmarkEnd w:id="380"/>
            <w:bookmarkEnd w:id="381"/>
            <w:bookmarkEnd w:id="382"/>
          </w:p>
        </w:tc>
      </w:tr>
      <w:tr w:rsidR="008B3EE2" w:rsidRPr="00AD3660" w14:paraId="6DABC181" w14:textId="77777777" w:rsidTr="00D4403A">
        <w:tblPrEx>
          <w:tblBorders>
            <w:insideH w:val="single" w:sz="8" w:space="0" w:color="000000"/>
          </w:tblBorders>
        </w:tblPrEx>
        <w:trPr>
          <w:trHeight w:val="903"/>
        </w:trPr>
        <w:tc>
          <w:tcPr>
            <w:tcW w:w="1319" w:type="dxa"/>
            <w:tcBorders>
              <w:top w:val="single" w:sz="6" w:space="0" w:color="000000"/>
              <w:left w:val="single" w:sz="6" w:space="0" w:color="000000"/>
              <w:right w:val="single" w:sz="6" w:space="0" w:color="000000"/>
            </w:tcBorders>
            <w:shd w:val="clear" w:color="auto" w:fill="auto"/>
          </w:tcPr>
          <w:p w14:paraId="05EBE232" w14:textId="77777777" w:rsidR="00196758" w:rsidRPr="00AD3660" w:rsidRDefault="008B3EE2" w:rsidP="0066200D">
            <w:pPr>
              <w:keepNext/>
              <w:spacing w:before="60" w:after="60"/>
              <w:rPr>
                <w:rFonts w:ascii="Arial" w:hAnsi="Arial" w:cs="Arial"/>
                <w:b/>
                <w:bCs/>
                <w:color w:val="000000" w:themeColor="text1"/>
                <w:sz w:val="21"/>
                <w:szCs w:val="21"/>
                <w:lang w:val="en-GB"/>
              </w:rPr>
            </w:pPr>
            <w:r w:rsidRPr="00AD3660">
              <w:rPr>
                <w:rFonts w:ascii="Arial" w:hAnsi="Arial" w:cs="Arial"/>
                <w:b/>
                <w:bCs/>
                <w:color w:val="000000" w:themeColor="text1"/>
                <w:sz w:val="21"/>
                <w:szCs w:val="21"/>
                <w:lang w:val="en-GB"/>
              </w:rPr>
              <w:t>ITT 1</w:t>
            </w:r>
            <w:r w:rsidR="00C50117" w:rsidRPr="00AD3660">
              <w:rPr>
                <w:rFonts w:ascii="Arial" w:hAnsi="Arial" w:cs="Arial"/>
                <w:b/>
                <w:bCs/>
                <w:color w:val="000000" w:themeColor="text1"/>
                <w:sz w:val="21"/>
                <w:szCs w:val="21"/>
                <w:lang w:val="en-GB"/>
              </w:rPr>
              <w:t>1</w:t>
            </w:r>
            <w:r w:rsidRPr="00AD3660">
              <w:rPr>
                <w:rFonts w:ascii="Arial" w:hAnsi="Arial" w:cs="Arial"/>
                <w:b/>
                <w:bCs/>
                <w:color w:val="000000" w:themeColor="text1"/>
                <w:sz w:val="21"/>
                <w:szCs w:val="21"/>
                <w:lang w:val="en-GB"/>
              </w:rPr>
              <w:t>.1(a)</w:t>
            </w:r>
          </w:p>
          <w:p w14:paraId="45513E3A" w14:textId="77777777" w:rsidR="001C5EC7" w:rsidRPr="00AD3660" w:rsidRDefault="001C5EC7" w:rsidP="0066200D">
            <w:pPr>
              <w:keepNext/>
              <w:spacing w:before="60" w:after="60"/>
              <w:rPr>
                <w:rFonts w:ascii="Arial" w:hAnsi="Arial" w:cs="Arial"/>
                <w:b/>
                <w:bCs/>
                <w:color w:val="000000" w:themeColor="text1"/>
                <w:sz w:val="21"/>
                <w:szCs w:val="21"/>
                <w:lang w:val="en-GB"/>
              </w:rPr>
            </w:pPr>
          </w:p>
        </w:tc>
        <w:tc>
          <w:tcPr>
            <w:tcW w:w="8031" w:type="dxa"/>
            <w:tcBorders>
              <w:top w:val="single" w:sz="6" w:space="0" w:color="000000"/>
              <w:left w:val="single" w:sz="6" w:space="0" w:color="000000"/>
              <w:bottom w:val="single" w:sz="6" w:space="0" w:color="000000"/>
              <w:right w:val="single" w:sz="6" w:space="0" w:color="000000"/>
            </w:tcBorders>
          </w:tcPr>
          <w:p w14:paraId="58CD1B66" w14:textId="77777777" w:rsidR="008B3EE2" w:rsidRPr="00AD3660" w:rsidRDefault="008B3EE2" w:rsidP="00694A97">
            <w:pPr>
              <w:keepNext/>
              <w:tabs>
                <w:tab w:val="left" w:pos="1080"/>
              </w:tabs>
              <w:spacing w:before="60" w:after="60"/>
              <w:ind w:right="-7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minimum number of years of general experience of the Tenderer in </w:t>
            </w:r>
            <w:r w:rsidR="00831923" w:rsidRPr="00AD3660">
              <w:rPr>
                <w:rFonts w:ascii="Arial" w:hAnsi="Arial" w:cs="Arial"/>
                <w:color w:val="000000" w:themeColor="text1"/>
                <w:sz w:val="21"/>
                <w:szCs w:val="21"/>
                <w:lang w:val="en-GB"/>
              </w:rPr>
              <w:t>contracting industries in public sector</w:t>
            </w:r>
            <w:r w:rsidR="00035DD2" w:rsidRPr="00AD3660">
              <w:rPr>
                <w:rFonts w:ascii="Arial" w:hAnsi="Arial" w:cs="Arial"/>
                <w:color w:val="000000" w:themeColor="text1"/>
                <w:sz w:val="21"/>
                <w:szCs w:val="21"/>
                <w:lang w:val="en-GB"/>
              </w:rPr>
              <w:t xml:space="preserve"> as Prime Contractor/Sub Contractor/Management Contractor shall</w:t>
            </w:r>
            <w:r w:rsidRPr="00AD3660">
              <w:rPr>
                <w:rFonts w:ascii="Arial" w:hAnsi="Arial" w:cs="Arial"/>
                <w:color w:val="000000" w:themeColor="text1"/>
                <w:sz w:val="22"/>
                <w:szCs w:val="22"/>
                <w:lang w:val="en-GB"/>
              </w:rPr>
              <w:t xml:space="preserve"> be </w:t>
            </w:r>
            <w:r w:rsidR="00F2262B">
              <w:rPr>
                <w:rFonts w:ascii="Arial" w:hAnsi="Arial" w:cs="Arial"/>
                <w:color w:val="000000" w:themeColor="text1"/>
                <w:sz w:val="22"/>
                <w:szCs w:val="22"/>
                <w:lang w:val="en-GB"/>
              </w:rPr>
              <w:t>3 (three</w:t>
            </w:r>
            <w:r w:rsidR="00CB3F02">
              <w:rPr>
                <w:rFonts w:ascii="Arial" w:hAnsi="Arial" w:cs="Arial"/>
                <w:color w:val="000000" w:themeColor="text1"/>
                <w:sz w:val="22"/>
                <w:szCs w:val="22"/>
                <w:lang w:val="en-GB"/>
              </w:rPr>
              <w:t>)</w:t>
            </w:r>
            <w:r w:rsidR="00BA4BF8" w:rsidRPr="00AD3660">
              <w:rPr>
                <w:rFonts w:ascii="Arial" w:hAnsi="Arial" w:cs="Arial"/>
                <w:color w:val="000000" w:themeColor="text1"/>
                <w:sz w:val="22"/>
                <w:szCs w:val="22"/>
                <w:lang w:val="en-GB"/>
              </w:rPr>
              <w:t xml:space="preserve"> </w:t>
            </w:r>
            <w:r w:rsidRPr="00AD3660">
              <w:rPr>
                <w:rFonts w:ascii="Arial" w:hAnsi="Arial" w:cs="Arial"/>
                <w:color w:val="000000" w:themeColor="text1"/>
                <w:sz w:val="21"/>
                <w:szCs w:val="21"/>
                <w:lang w:val="en-GB"/>
              </w:rPr>
              <w:t>years.</w:t>
            </w:r>
          </w:p>
          <w:p w14:paraId="4FA0FA36" w14:textId="77777777" w:rsidR="00DF2AD2" w:rsidRPr="00AD3660" w:rsidRDefault="00DF2AD2" w:rsidP="00694A97">
            <w:pPr>
              <w:keepNext/>
              <w:tabs>
                <w:tab w:val="left" w:pos="1080"/>
              </w:tabs>
              <w:spacing w:before="60" w:after="60"/>
              <w:ind w:right="-72"/>
              <w:jc w:val="both"/>
              <w:rPr>
                <w:rFonts w:ascii="Arial" w:hAnsi="Arial" w:cs="Arial"/>
                <w:color w:val="000000" w:themeColor="text1"/>
                <w:sz w:val="21"/>
                <w:szCs w:val="21"/>
                <w:lang w:val="en-GB"/>
              </w:rPr>
            </w:pPr>
          </w:p>
        </w:tc>
      </w:tr>
      <w:tr w:rsidR="004E40D7" w:rsidRPr="00AD3660" w14:paraId="3B67BA9A" w14:textId="77777777" w:rsidTr="00D4403A">
        <w:tblPrEx>
          <w:tblBorders>
            <w:insideH w:val="single" w:sz="8" w:space="0" w:color="000000"/>
          </w:tblBorders>
        </w:tblPrEx>
        <w:trPr>
          <w:trHeight w:val="903"/>
        </w:trPr>
        <w:tc>
          <w:tcPr>
            <w:tcW w:w="1319" w:type="dxa"/>
            <w:tcBorders>
              <w:top w:val="single" w:sz="6" w:space="0" w:color="000000"/>
              <w:left w:val="single" w:sz="6" w:space="0" w:color="000000"/>
              <w:right w:val="single" w:sz="6" w:space="0" w:color="000000"/>
            </w:tcBorders>
            <w:shd w:val="clear" w:color="auto" w:fill="auto"/>
          </w:tcPr>
          <w:p w14:paraId="712B7489" w14:textId="77777777" w:rsidR="004E40D7" w:rsidRPr="00AD3660" w:rsidRDefault="004E40D7" w:rsidP="00F86A54">
            <w:pPr>
              <w:keepNext/>
              <w:spacing w:before="60" w:after="60"/>
              <w:rPr>
                <w:rFonts w:ascii="Arial" w:hAnsi="Arial" w:cs="Arial"/>
                <w:b/>
                <w:bCs/>
                <w:color w:val="000000" w:themeColor="text1"/>
                <w:sz w:val="21"/>
                <w:szCs w:val="21"/>
                <w:lang w:val="de-DE"/>
              </w:rPr>
            </w:pPr>
            <w:r w:rsidRPr="00AD3660">
              <w:rPr>
                <w:rFonts w:ascii="Arial" w:hAnsi="Arial" w:cs="Arial"/>
                <w:b/>
                <w:bCs/>
                <w:color w:val="000000" w:themeColor="text1"/>
                <w:sz w:val="21"/>
                <w:szCs w:val="21"/>
                <w:lang w:val="de-DE"/>
              </w:rPr>
              <w:t>ITT 1</w:t>
            </w:r>
            <w:r w:rsidR="006A5E85" w:rsidRPr="00AD3660">
              <w:rPr>
                <w:rFonts w:ascii="Arial" w:hAnsi="Arial" w:cs="Arial"/>
                <w:b/>
                <w:bCs/>
                <w:color w:val="000000" w:themeColor="text1"/>
                <w:sz w:val="21"/>
                <w:szCs w:val="21"/>
                <w:lang w:val="de-DE"/>
              </w:rPr>
              <w:t>1</w:t>
            </w:r>
            <w:r w:rsidRPr="00AD3660">
              <w:rPr>
                <w:rFonts w:ascii="Arial" w:hAnsi="Arial" w:cs="Arial"/>
                <w:b/>
                <w:bCs/>
                <w:color w:val="000000" w:themeColor="text1"/>
                <w:sz w:val="21"/>
                <w:szCs w:val="21"/>
                <w:lang w:val="de-DE"/>
              </w:rPr>
              <w:t>.1(b)</w:t>
            </w:r>
          </w:p>
          <w:p w14:paraId="2B22A395" w14:textId="77777777" w:rsidR="004E40D7" w:rsidRPr="00AD3660" w:rsidRDefault="004E40D7" w:rsidP="00F86A54">
            <w:pPr>
              <w:keepNext/>
              <w:spacing w:before="60" w:after="60"/>
              <w:rPr>
                <w:rFonts w:ascii="Arial" w:hAnsi="Arial" w:cs="Arial"/>
                <w:b/>
                <w:bCs/>
                <w:color w:val="000000" w:themeColor="text1"/>
                <w:sz w:val="21"/>
                <w:szCs w:val="21"/>
                <w:lang w:val="de-DE"/>
              </w:rPr>
            </w:pPr>
          </w:p>
        </w:tc>
        <w:tc>
          <w:tcPr>
            <w:tcW w:w="8031" w:type="dxa"/>
            <w:tcBorders>
              <w:top w:val="single" w:sz="6" w:space="0" w:color="000000"/>
              <w:left w:val="single" w:sz="6" w:space="0" w:color="000000"/>
              <w:bottom w:val="single" w:sz="6" w:space="0" w:color="000000"/>
              <w:right w:val="single" w:sz="6" w:space="0" w:color="000000"/>
            </w:tcBorders>
          </w:tcPr>
          <w:p w14:paraId="6AEA4FB0" w14:textId="77777777" w:rsidR="0021338D" w:rsidRPr="00AD3660" w:rsidRDefault="004E40D7" w:rsidP="00F86A54">
            <w:pPr>
              <w:keepNext/>
              <w:spacing w:before="60" w:after="60"/>
              <w:jc w:val="both"/>
              <w:rPr>
                <w:rFonts w:ascii="Arial" w:hAnsi="Arial" w:cs="Arial"/>
                <w:bCs/>
                <w:color w:val="000000" w:themeColor="text1"/>
                <w:sz w:val="21"/>
                <w:szCs w:val="21"/>
                <w:lang w:val="en-GB"/>
              </w:rPr>
            </w:pPr>
            <w:r w:rsidRPr="00AD3660">
              <w:rPr>
                <w:rFonts w:ascii="Arial" w:hAnsi="Arial" w:cs="Arial"/>
                <w:color w:val="000000" w:themeColor="text1"/>
                <w:sz w:val="21"/>
                <w:szCs w:val="21"/>
                <w:lang w:val="en-GB"/>
              </w:rPr>
              <w:t>The minimum s</w:t>
            </w:r>
            <w:r w:rsidRPr="00AD3660">
              <w:rPr>
                <w:rFonts w:ascii="Arial" w:hAnsi="Arial" w:cs="Arial"/>
                <w:bCs/>
                <w:color w:val="000000" w:themeColor="text1"/>
                <w:sz w:val="21"/>
                <w:szCs w:val="21"/>
                <w:lang w:val="en-GB"/>
              </w:rPr>
              <w:t>pecific experience as a Prime Contractor in providing non-Consultant Service of at least</w:t>
            </w:r>
            <w:r w:rsidR="0063173D" w:rsidRPr="00AD3660">
              <w:rPr>
                <w:rFonts w:ascii="Arial" w:hAnsi="Arial" w:cs="Arial"/>
                <w:bCs/>
                <w:color w:val="000000" w:themeColor="text1"/>
                <w:sz w:val="21"/>
                <w:szCs w:val="21"/>
                <w:lang w:val="en-GB"/>
              </w:rPr>
              <w:t xml:space="preserve"> </w:t>
            </w:r>
            <w:r w:rsidR="0021338D" w:rsidRPr="00AD3660">
              <w:rPr>
                <w:rFonts w:ascii="Arial" w:hAnsi="Arial" w:cs="Arial"/>
                <w:bCs/>
                <w:color w:val="000000" w:themeColor="text1"/>
                <w:sz w:val="22"/>
                <w:szCs w:val="22"/>
                <w:lang w:val="en-GB"/>
              </w:rPr>
              <w:t xml:space="preserve">ONE </w:t>
            </w:r>
            <w:r w:rsidR="0021338D" w:rsidRPr="00AD3660">
              <w:rPr>
                <w:rFonts w:ascii="Arial" w:hAnsi="Arial" w:cs="Arial"/>
                <w:bCs/>
                <w:color w:val="000000" w:themeColor="text1"/>
                <w:sz w:val="21"/>
                <w:szCs w:val="21"/>
                <w:lang w:val="en-GB"/>
              </w:rPr>
              <w:t>contract</w:t>
            </w:r>
            <w:r w:rsidRPr="00AD3660">
              <w:rPr>
                <w:rFonts w:ascii="Arial" w:hAnsi="Arial" w:cs="Arial"/>
                <w:bCs/>
                <w:color w:val="000000" w:themeColor="text1"/>
                <w:sz w:val="21"/>
                <w:szCs w:val="21"/>
                <w:lang w:val="en-GB"/>
              </w:rPr>
              <w:t xml:space="preserve"> of similar nature, </w:t>
            </w:r>
            <w:r w:rsidRPr="00AD3660">
              <w:rPr>
                <w:rFonts w:ascii="Arial" w:hAnsi="Arial" w:cs="Arial"/>
                <w:color w:val="000000" w:themeColor="text1"/>
                <w:sz w:val="21"/>
                <w:szCs w:val="21"/>
                <w:lang w:val="en-GB"/>
              </w:rPr>
              <w:t>complexity and methods/technology</w:t>
            </w:r>
            <w:r w:rsidRPr="00AD3660">
              <w:rPr>
                <w:rFonts w:ascii="Arial" w:hAnsi="Arial" w:cs="Arial"/>
                <w:bCs/>
                <w:color w:val="000000" w:themeColor="text1"/>
                <w:sz w:val="21"/>
                <w:szCs w:val="21"/>
                <w:lang w:val="en-GB"/>
              </w:rPr>
              <w:t xml:space="preserve"> completed over a period of</w:t>
            </w:r>
            <w:r w:rsidR="0063173D" w:rsidRPr="00AD3660">
              <w:rPr>
                <w:rFonts w:ascii="Arial" w:hAnsi="Arial" w:cs="Arial"/>
                <w:bCs/>
                <w:color w:val="000000" w:themeColor="text1"/>
                <w:sz w:val="21"/>
                <w:szCs w:val="21"/>
                <w:lang w:val="en-GB"/>
              </w:rPr>
              <w:t xml:space="preserve"> </w:t>
            </w:r>
            <w:r w:rsidR="00694A97" w:rsidRPr="00AD3660">
              <w:rPr>
                <w:rFonts w:ascii="Arial" w:hAnsi="Arial" w:cs="Arial"/>
                <w:bCs/>
                <w:color w:val="000000" w:themeColor="text1"/>
                <w:sz w:val="22"/>
                <w:szCs w:val="22"/>
                <w:lang w:val="en-GB"/>
              </w:rPr>
              <w:t>three</w:t>
            </w:r>
            <w:r w:rsidR="00E15690" w:rsidRPr="00AD3660">
              <w:rPr>
                <w:rFonts w:ascii="Arial" w:hAnsi="Arial" w:cs="Arial"/>
                <w:bCs/>
                <w:color w:val="000000" w:themeColor="text1"/>
                <w:sz w:val="22"/>
                <w:szCs w:val="22"/>
                <w:lang w:val="en-GB"/>
              </w:rPr>
              <w:t xml:space="preserve"> (</w:t>
            </w:r>
            <w:r w:rsidR="00694A97" w:rsidRPr="00AD3660">
              <w:rPr>
                <w:rFonts w:ascii="Arial" w:hAnsi="Arial" w:cs="Arial"/>
                <w:bCs/>
                <w:color w:val="000000" w:themeColor="text1"/>
                <w:sz w:val="22"/>
                <w:szCs w:val="22"/>
                <w:lang w:val="en-GB"/>
              </w:rPr>
              <w:t>3</w:t>
            </w:r>
            <w:r w:rsidR="00E15690" w:rsidRPr="00AD3660">
              <w:rPr>
                <w:rFonts w:ascii="Arial" w:hAnsi="Arial" w:cs="Arial"/>
                <w:bCs/>
                <w:color w:val="000000" w:themeColor="text1"/>
                <w:sz w:val="22"/>
                <w:szCs w:val="22"/>
                <w:lang w:val="en-GB"/>
              </w:rPr>
              <w:t>)</w:t>
            </w:r>
            <w:r w:rsidR="00726862">
              <w:rPr>
                <w:rFonts w:ascii="Arial" w:hAnsi="Arial" w:cs="Arial"/>
                <w:bCs/>
                <w:color w:val="000000" w:themeColor="text1"/>
                <w:sz w:val="22"/>
                <w:szCs w:val="22"/>
                <w:lang w:val="en-GB"/>
              </w:rPr>
              <w:t xml:space="preserve"> </w:t>
            </w:r>
            <w:r w:rsidRPr="00AD3660">
              <w:rPr>
                <w:rFonts w:ascii="Arial" w:hAnsi="Arial" w:cs="Arial"/>
                <w:bCs/>
                <w:color w:val="000000" w:themeColor="text1"/>
                <w:sz w:val="21"/>
                <w:szCs w:val="21"/>
                <w:lang w:val="en-GB"/>
              </w:rPr>
              <w:t xml:space="preserve">years each with a value of at least </w:t>
            </w:r>
            <w:r w:rsidR="00344B04" w:rsidRPr="00AD3660">
              <w:rPr>
                <w:rFonts w:ascii="Arial" w:hAnsi="Arial" w:cs="Arial"/>
                <w:bCs/>
                <w:color w:val="000000" w:themeColor="text1"/>
                <w:sz w:val="21"/>
                <w:szCs w:val="21"/>
                <w:lang w:val="en-GB"/>
              </w:rPr>
              <w:t>of Tk</w:t>
            </w:r>
            <w:r w:rsidR="00BA3787" w:rsidRPr="00AD3660">
              <w:rPr>
                <w:rFonts w:ascii="Arial" w:hAnsi="Arial" w:cs="Arial"/>
                <w:bCs/>
                <w:color w:val="000000" w:themeColor="text1"/>
                <w:sz w:val="21"/>
                <w:szCs w:val="21"/>
                <w:lang w:val="en-GB"/>
              </w:rPr>
              <w:t xml:space="preserve"> </w:t>
            </w:r>
            <w:r w:rsidR="00726862">
              <w:rPr>
                <w:rFonts w:ascii="Arial" w:hAnsi="Arial" w:cs="Arial"/>
                <w:bCs/>
                <w:color w:val="000000" w:themeColor="text1"/>
                <w:sz w:val="21"/>
                <w:szCs w:val="21"/>
                <w:lang w:val="en-GB"/>
              </w:rPr>
              <w:t xml:space="preserve">8,00,000 (Eight Lac) </w:t>
            </w:r>
            <w:r w:rsidR="00B21AAF" w:rsidRPr="00AD3660">
              <w:rPr>
                <w:rFonts w:ascii="Arial" w:hAnsi="Arial" w:cs="Arial"/>
                <w:bCs/>
                <w:color w:val="000000" w:themeColor="text1"/>
                <w:sz w:val="21"/>
                <w:szCs w:val="21"/>
                <w:lang w:val="en-GB"/>
              </w:rPr>
              <w:t>s</w:t>
            </w:r>
            <w:r w:rsidRPr="00AD3660">
              <w:rPr>
                <w:rFonts w:ascii="Arial" w:hAnsi="Arial" w:cs="Arial"/>
                <w:bCs/>
                <w:color w:val="000000" w:themeColor="text1"/>
                <w:sz w:val="21"/>
                <w:szCs w:val="21"/>
                <w:lang w:val="en-GB"/>
              </w:rPr>
              <w:t>hall be required.</w:t>
            </w:r>
          </w:p>
          <w:p w14:paraId="39FFF47F" w14:textId="1ED581DE" w:rsidR="004E40D7" w:rsidRPr="00AD3660" w:rsidRDefault="00CF1224" w:rsidP="00C00BE8">
            <w:pPr>
              <w:keepNext/>
              <w:spacing w:before="60" w:after="60"/>
              <w:jc w:val="both"/>
              <w:rPr>
                <w:rFonts w:ascii="Arial" w:hAnsi="Arial" w:cs="Arial"/>
                <w:bCs/>
                <w:color w:val="000000" w:themeColor="text1"/>
                <w:sz w:val="21"/>
                <w:szCs w:val="21"/>
                <w:lang w:val="en-GB"/>
              </w:rPr>
            </w:pPr>
            <w:r w:rsidRPr="00AD3660">
              <w:rPr>
                <w:rFonts w:ascii="Arial" w:hAnsi="Arial" w:cs="Arial"/>
                <w:bCs/>
                <w:color w:val="000000" w:themeColor="text1"/>
                <w:sz w:val="21"/>
                <w:szCs w:val="21"/>
                <w:lang w:val="en-GB"/>
              </w:rPr>
              <w:t>C</w:t>
            </w:r>
            <w:r w:rsidR="0021338D" w:rsidRPr="00AD3660">
              <w:rPr>
                <w:rFonts w:ascii="Arial" w:hAnsi="Arial" w:cs="Arial"/>
                <w:bCs/>
                <w:color w:val="000000" w:themeColor="text1"/>
                <w:sz w:val="21"/>
                <w:szCs w:val="21"/>
                <w:lang w:val="en-GB"/>
              </w:rPr>
              <w:t xml:space="preserve">ontract for </w:t>
            </w:r>
            <w:r w:rsidR="00344B04" w:rsidRPr="00AD3660">
              <w:rPr>
                <w:rFonts w:ascii="Arial" w:hAnsi="Arial" w:cs="Arial"/>
                <w:bCs/>
                <w:color w:val="000000" w:themeColor="text1"/>
                <w:sz w:val="21"/>
                <w:szCs w:val="21"/>
                <w:lang w:val="en-GB"/>
              </w:rPr>
              <w:t xml:space="preserve">providing </w:t>
            </w:r>
            <w:r w:rsidR="006019A6">
              <w:rPr>
                <w:rFonts w:ascii="Arial" w:hAnsi="Arial" w:cs="Arial"/>
                <w:bCs/>
                <w:color w:val="000000" w:themeColor="text1"/>
                <w:sz w:val="21"/>
                <w:szCs w:val="21"/>
                <w:lang w:val="en-GB"/>
              </w:rPr>
              <w:t xml:space="preserve">Microbus/Car </w:t>
            </w:r>
            <w:r w:rsidR="00F300E0">
              <w:rPr>
                <w:rFonts w:ascii="Arial" w:hAnsi="Arial" w:cs="Arial"/>
                <w:bCs/>
                <w:color w:val="000000" w:themeColor="text1"/>
                <w:sz w:val="21"/>
                <w:szCs w:val="21"/>
                <w:lang w:val="en-GB"/>
              </w:rPr>
              <w:t xml:space="preserve">in </w:t>
            </w:r>
            <w:r w:rsidR="006019A6">
              <w:rPr>
                <w:rFonts w:ascii="Arial" w:hAnsi="Arial" w:cs="Arial"/>
                <w:bCs/>
                <w:color w:val="000000" w:themeColor="text1"/>
                <w:sz w:val="21"/>
                <w:szCs w:val="21"/>
                <w:lang w:val="en-GB"/>
              </w:rPr>
              <w:t xml:space="preserve">Rental </w:t>
            </w:r>
            <w:r w:rsidR="00344B04" w:rsidRPr="00AD3660">
              <w:rPr>
                <w:rFonts w:ascii="Arial" w:hAnsi="Arial" w:cs="Arial"/>
                <w:bCs/>
                <w:color w:val="000000" w:themeColor="text1"/>
                <w:sz w:val="21"/>
                <w:szCs w:val="21"/>
                <w:lang w:val="en-GB"/>
              </w:rPr>
              <w:t>Service</w:t>
            </w:r>
            <w:r w:rsidR="0021338D" w:rsidRPr="00AD3660">
              <w:rPr>
                <w:rFonts w:ascii="Arial" w:hAnsi="Arial" w:cs="Arial"/>
                <w:bCs/>
                <w:color w:val="000000" w:themeColor="text1"/>
                <w:sz w:val="21"/>
                <w:szCs w:val="21"/>
                <w:lang w:val="en-GB"/>
              </w:rPr>
              <w:t xml:space="preserve"> will be treated as similar</w:t>
            </w:r>
            <w:r w:rsidR="00E42904" w:rsidRPr="00AD3660">
              <w:rPr>
                <w:rFonts w:ascii="Arial" w:hAnsi="Arial" w:cs="Arial"/>
                <w:bCs/>
                <w:color w:val="000000" w:themeColor="text1"/>
                <w:sz w:val="21"/>
                <w:szCs w:val="21"/>
                <w:lang w:val="en-GB"/>
              </w:rPr>
              <w:t xml:space="preserve"> nature.</w:t>
            </w:r>
          </w:p>
          <w:p w14:paraId="2B5372CC" w14:textId="77777777" w:rsidR="00E850AB" w:rsidRPr="00AD3660" w:rsidRDefault="00E850AB" w:rsidP="00E850AB">
            <w:pPr>
              <w:keepNext/>
              <w:spacing w:before="60" w:after="60"/>
              <w:jc w:val="both"/>
              <w:rPr>
                <w:rFonts w:ascii="Arial" w:hAnsi="Arial" w:cs="Arial"/>
                <w:color w:val="000000" w:themeColor="text1"/>
                <w:sz w:val="21"/>
                <w:szCs w:val="21"/>
                <w:lang w:val="en-GB"/>
              </w:rPr>
            </w:pPr>
          </w:p>
        </w:tc>
      </w:tr>
      <w:tr w:rsidR="00CA4647" w:rsidRPr="00AD3660" w14:paraId="01F8161F" w14:textId="77777777" w:rsidTr="00D4403A">
        <w:tblPrEx>
          <w:tblBorders>
            <w:insideH w:val="single" w:sz="8" w:space="0" w:color="000000"/>
          </w:tblBorders>
        </w:tblPrEx>
        <w:trPr>
          <w:trHeight w:val="862"/>
        </w:trPr>
        <w:tc>
          <w:tcPr>
            <w:tcW w:w="1319" w:type="dxa"/>
            <w:tcBorders>
              <w:left w:val="single" w:sz="6" w:space="0" w:color="000000"/>
              <w:bottom w:val="single" w:sz="6" w:space="0" w:color="000000"/>
              <w:right w:val="single" w:sz="6" w:space="0" w:color="000000"/>
            </w:tcBorders>
            <w:shd w:val="clear" w:color="auto" w:fill="auto"/>
          </w:tcPr>
          <w:p w14:paraId="156E6C28" w14:textId="77777777" w:rsidR="00CA4647" w:rsidRPr="00AD3660" w:rsidRDefault="00CA4647" w:rsidP="002933AB">
            <w:pPr>
              <w:keepNext/>
              <w:spacing w:before="60" w:after="60"/>
              <w:rPr>
                <w:rFonts w:ascii="Arial" w:hAnsi="Arial" w:cs="Arial"/>
                <w:b/>
                <w:bCs/>
                <w:color w:val="000000" w:themeColor="text1"/>
                <w:sz w:val="21"/>
                <w:szCs w:val="21"/>
                <w:lang w:val="en-GB"/>
              </w:rPr>
            </w:pPr>
            <w:r w:rsidRPr="00AD3660">
              <w:rPr>
                <w:rFonts w:ascii="Arial" w:hAnsi="Arial" w:cs="Arial"/>
                <w:b/>
                <w:bCs/>
                <w:color w:val="000000" w:themeColor="text1"/>
                <w:sz w:val="21"/>
                <w:szCs w:val="21"/>
                <w:lang w:val="en-GB"/>
              </w:rPr>
              <w:lastRenderedPageBreak/>
              <w:t>ITT 1</w:t>
            </w:r>
            <w:r w:rsidR="006A5E85" w:rsidRPr="00AD3660">
              <w:rPr>
                <w:rFonts w:ascii="Arial" w:hAnsi="Arial" w:cs="Arial"/>
                <w:b/>
                <w:bCs/>
                <w:color w:val="000000" w:themeColor="text1"/>
                <w:sz w:val="21"/>
                <w:szCs w:val="21"/>
                <w:lang w:val="en-GB"/>
              </w:rPr>
              <w:t>2</w:t>
            </w:r>
            <w:r w:rsidRPr="00AD3660">
              <w:rPr>
                <w:rFonts w:ascii="Arial" w:hAnsi="Arial" w:cs="Arial"/>
                <w:b/>
                <w:bCs/>
                <w:color w:val="000000" w:themeColor="text1"/>
                <w:sz w:val="21"/>
                <w:szCs w:val="21"/>
                <w:lang w:val="en-GB"/>
              </w:rPr>
              <w:t>.1(a)</w:t>
            </w:r>
          </w:p>
          <w:p w14:paraId="4837F593" w14:textId="77777777" w:rsidR="00CA4647" w:rsidRPr="00AD3660" w:rsidRDefault="00CA4647" w:rsidP="002933AB">
            <w:pPr>
              <w:keepNext/>
              <w:spacing w:before="60" w:after="60"/>
              <w:rPr>
                <w:rFonts w:ascii="Arial" w:hAnsi="Arial" w:cs="Arial"/>
                <w:b/>
                <w:bCs/>
                <w:color w:val="000000" w:themeColor="text1"/>
                <w:sz w:val="21"/>
                <w:szCs w:val="21"/>
                <w:lang w:val="en-GB"/>
              </w:rPr>
            </w:pPr>
          </w:p>
        </w:tc>
        <w:tc>
          <w:tcPr>
            <w:tcW w:w="8031" w:type="dxa"/>
            <w:tcBorders>
              <w:top w:val="single" w:sz="6" w:space="0" w:color="000000"/>
              <w:left w:val="single" w:sz="6" w:space="0" w:color="000000"/>
              <w:bottom w:val="single" w:sz="6" w:space="0" w:color="000000"/>
              <w:right w:val="single" w:sz="6" w:space="0" w:color="000000"/>
            </w:tcBorders>
          </w:tcPr>
          <w:p w14:paraId="25D4E757" w14:textId="77777777" w:rsidR="004D3A8C" w:rsidRPr="00AD3660" w:rsidRDefault="00CA4647" w:rsidP="004D3A8C">
            <w:pPr>
              <w:keepNext/>
              <w:suppressAutoHyphens/>
              <w:spacing w:after="120"/>
              <w:ind w:right="-74"/>
              <w:jc w:val="both"/>
              <w:rPr>
                <w:rFonts w:ascii="Arial" w:hAnsi="Arial" w:cs="Arial"/>
                <w:color w:val="000000" w:themeColor="text1"/>
                <w:sz w:val="21"/>
                <w:szCs w:val="21"/>
                <w:lang w:val="en-GB"/>
              </w:rPr>
            </w:pPr>
            <w:r w:rsidRPr="00AD3660">
              <w:rPr>
                <w:rFonts w:ascii="Arial" w:hAnsi="Arial" w:cs="Arial"/>
                <w:bCs/>
                <w:color w:val="000000" w:themeColor="text1"/>
                <w:sz w:val="21"/>
                <w:szCs w:val="21"/>
                <w:lang w:val="en-GB"/>
              </w:rPr>
              <w:t xml:space="preserve">The required average annual </w:t>
            </w:r>
            <w:r w:rsidR="00C00BE8" w:rsidRPr="00AD3660">
              <w:rPr>
                <w:rFonts w:ascii="Arial" w:hAnsi="Arial" w:cs="Arial"/>
                <w:bCs/>
                <w:color w:val="000000" w:themeColor="text1"/>
                <w:sz w:val="21"/>
                <w:szCs w:val="21"/>
                <w:lang w:val="en-GB"/>
              </w:rPr>
              <w:t>turnover of</w:t>
            </w:r>
            <w:r w:rsidR="0063173D" w:rsidRPr="00AD3660">
              <w:rPr>
                <w:rFonts w:ascii="Arial" w:hAnsi="Arial" w:cs="Arial"/>
                <w:bCs/>
                <w:color w:val="000000" w:themeColor="text1"/>
                <w:sz w:val="21"/>
                <w:szCs w:val="21"/>
                <w:lang w:val="en-GB"/>
              </w:rPr>
              <w:t xml:space="preserve"> </w:t>
            </w:r>
            <w:r w:rsidR="00A0092A" w:rsidRPr="00AD3660">
              <w:rPr>
                <w:rFonts w:ascii="Arial" w:hAnsi="Arial" w:cs="Arial"/>
                <w:bCs/>
                <w:color w:val="000000" w:themeColor="text1"/>
                <w:sz w:val="21"/>
                <w:szCs w:val="21"/>
                <w:lang w:val="en-GB"/>
              </w:rPr>
              <w:t xml:space="preserve">the Tenderer </w:t>
            </w:r>
            <w:r w:rsidRPr="00AD3660">
              <w:rPr>
                <w:rFonts w:ascii="Arial" w:hAnsi="Arial" w:cs="Arial"/>
                <w:bCs/>
                <w:color w:val="000000" w:themeColor="text1"/>
                <w:sz w:val="21"/>
                <w:szCs w:val="21"/>
                <w:lang w:val="en-GB"/>
              </w:rPr>
              <w:t>shall be at least of the amount of Tk</w:t>
            </w:r>
            <w:r w:rsidR="006019A6">
              <w:rPr>
                <w:rFonts w:ascii="Arial" w:hAnsi="Arial" w:cs="Arial"/>
                <w:bCs/>
                <w:color w:val="000000" w:themeColor="text1"/>
                <w:sz w:val="21"/>
                <w:szCs w:val="21"/>
                <w:lang w:val="en-GB"/>
              </w:rPr>
              <w:t xml:space="preserve"> 6,00,000 (Six Lac)</w:t>
            </w:r>
            <w:r w:rsidR="006019A6">
              <w:rPr>
                <w:rFonts w:ascii="Arial" w:hAnsi="Arial" w:cs="Arial"/>
                <w:bCs/>
                <w:i/>
                <w:color w:val="000000" w:themeColor="text1"/>
                <w:sz w:val="16"/>
                <w:szCs w:val="16"/>
                <w:lang w:val="en-GB"/>
              </w:rPr>
              <w:t xml:space="preserve"> </w:t>
            </w:r>
            <w:r w:rsidRPr="00AD3660">
              <w:rPr>
                <w:rFonts w:ascii="Arial" w:hAnsi="Arial" w:cs="Arial"/>
                <w:bCs/>
                <w:color w:val="000000" w:themeColor="text1"/>
                <w:sz w:val="21"/>
                <w:szCs w:val="21"/>
                <w:lang w:val="en-GB"/>
              </w:rPr>
              <w:t xml:space="preserve">over the </w:t>
            </w:r>
            <w:r w:rsidR="00C00BE8" w:rsidRPr="00AD3660">
              <w:rPr>
                <w:rFonts w:ascii="Arial" w:hAnsi="Arial" w:cs="Arial"/>
                <w:bCs/>
                <w:color w:val="000000" w:themeColor="text1"/>
                <w:sz w:val="22"/>
                <w:szCs w:val="22"/>
                <w:lang w:val="en-GB"/>
              </w:rPr>
              <w:t xml:space="preserve">last three </w:t>
            </w:r>
            <w:r w:rsidRPr="00AD3660">
              <w:rPr>
                <w:rFonts w:ascii="Arial" w:hAnsi="Arial" w:cs="Arial"/>
                <w:bCs/>
                <w:color w:val="000000" w:themeColor="text1"/>
                <w:sz w:val="21"/>
                <w:szCs w:val="21"/>
                <w:lang w:val="en-GB"/>
              </w:rPr>
              <w:t>years</w:t>
            </w:r>
            <w:r w:rsidR="00E36092" w:rsidRPr="00AD3660">
              <w:rPr>
                <w:rFonts w:ascii="Arial" w:hAnsi="Arial" w:cs="Arial"/>
                <w:bCs/>
                <w:color w:val="000000" w:themeColor="text1"/>
                <w:sz w:val="21"/>
                <w:szCs w:val="21"/>
                <w:lang w:val="en-GB"/>
              </w:rPr>
              <w:t>.</w:t>
            </w:r>
          </w:p>
          <w:p w14:paraId="73BBAD66" w14:textId="77777777" w:rsidR="00DA3671" w:rsidRPr="00AD3660" w:rsidRDefault="00DA3671" w:rsidP="006021C2">
            <w:pPr>
              <w:keepNext/>
              <w:suppressAutoHyphens/>
              <w:spacing w:before="120" w:after="120"/>
              <w:ind w:right="-74"/>
              <w:jc w:val="both"/>
              <w:rPr>
                <w:rFonts w:ascii="Arial" w:hAnsi="Arial" w:cs="Arial"/>
                <w:color w:val="000000" w:themeColor="text1"/>
                <w:sz w:val="21"/>
                <w:szCs w:val="21"/>
                <w:lang w:val="en-GB"/>
              </w:rPr>
            </w:pPr>
          </w:p>
        </w:tc>
      </w:tr>
      <w:tr w:rsidR="008B3EE2" w:rsidRPr="00AD3660" w14:paraId="7FE7534D" w14:textId="77777777" w:rsidTr="00D4403A">
        <w:tblPrEx>
          <w:tblBorders>
            <w:insideH w:val="single" w:sz="8" w:space="0" w:color="000000"/>
          </w:tblBorders>
        </w:tblPrEx>
        <w:trPr>
          <w:trHeight w:val="795"/>
        </w:trPr>
        <w:tc>
          <w:tcPr>
            <w:tcW w:w="1319" w:type="dxa"/>
            <w:tcBorders>
              <w:top w:val="single" w:sz="6" w:space="0" w:color="000000"/>
              <w:left w:val="single" w:sz="6" w:space="0" w:color="000000"/>
              <w:bottom w:val="single" w:sz="6" w:space="0" w:color="000000"/>
              <w:right w:val="single" w:sz="6" w:space="0" w:color="000000"/>
            </w:tcBorders>
          </w:tcPr>
          <w:p w14:paraId="257564AD" w14:textId="77777777" w:rsidR="008B3EE2" w:rsidRPr="00AD3660" w:rsidRDefault="008B3EE2" w:rsidP="006A5E85">
            <w:pPr>
              <w:keepNext/>
              <w:spacing w:before="60" w:after="60"/>
              <w:rPr>
                <w:rFonts w:ascii="Arial" w:hAnsi="Arial" w:cs="Arial"/>
                <w:b/>
                <w:bCs/>
                <w:color w:val="000000" w:themeColor="text1"/>
                <w:sz w:val="21"/>
                <w:szCs w:val="21"/>
                <w:lang w:val="en-GB"/>
              </w:rPr>
            </w:pPr>
            <w:r w:rsidRPr="00AD3660">
              <w:rPr>
                <w:rFonts w:ascii="Arial" w:hAnsi="Arial" w:cs="Arial"/>
                <w:b/>
                <w:bCs/>
                <w:color w:val="000000" w:themeColor="text1"/>
                <w:sz w:val="21"/>
                <w:szCs w:val="21"/>
                <w:lang w:val="en-GB"/>
              </w:rPr>
              <w:t>ITT 1</w:t>
            </w:r>
            <w:r w:rsidR="006A5E85" w:rsidRPr="00AD3660">
              <w:rPr>
                <w:rFonts w:ascii="Arial" w:hAnsi="Arial" w:cs="Arial"/>
                <w:b/>
                <w:bCs/>
                <w:color w:val="000000" w:themeColor="text1"/>
                <w:sz w:val="21"/>
                <w:szCs w:val="21"/>
                <w:lang w:val="en-GB"/>
              </w:rPr>
              <w:t>2</w:t>
            </w:r>
            <w:r w:rsidRPr="00AD3660">
              <w:rPr>
                <w:rFonts w:ascii="Arial" w:hAnsi="Arial" w:cs="Arial"/>
                <w:b/>
                <w:bCs/>
                <w:color w:val="000000" w:themeColor="text1"/>
                <w:sz w:val="21"/>
                <w:szCs w:val="21"/>
                <w:lang w:val="en-GB"/>
              </w:rPr>
              <w:t>.1(</w:t>
            </w:r>
            <w:r w:rsidR="002E3237" w:rsidRPr="00AD3660">
              <w:rPr>
                <w:rFonts w:ascii="Arial" w:hAnsi="Arial" w:cs="Arial"/>
                <w:b/>
                <w:bCs/>
                <w:color w:val="000000" w:themeColor="text1"/>
                <w:sz w:val="21"/>
                <w:szCs w:val="21"/>
                <w:lang w:val="en-GB"/>
              </w:rPr>
              <w:t>b</w:t>
            </w:r>
            <w:r w:rsidRPr="00AD3660">
              <w:rPr>
                <w:rFonts w:ascii="Arial" w:hAnsi="Arial" w:cs="Arial"/>
                <w:b/>
                <w:bCs/>
                <w:color w:val="000000" w:themeColor="text1"/>
                <w:sz w:val="21"/>
                <w:szCs w:val="21"/>
                <w:lang w:val="en-GB"/>
              </w:rPr>
              <w:t>)</w:t>
            </w:r>
          </w:p>
        </w:tc>
        <w:tc>
          <w:tcPr>
            <w:tcW w:w="8031" w:type="dxa"/>
            <w:tcBorders>
              <w:top w:val="single" w:sz="6" w:space="0" w:color="000000"/>
              <w:left w:val="single" w:sz="6" w:space="0" w:color="000000"/>
              <w:bottom w:val="single" w:sz="6" w:space="0" w:color="000000"/>
              <w:right w:val="single" w:sz="6" w:space="0" w:color="000000"/>
            </w:tcBorders>
          </w:tcPr>
          <w:p w14:paraId="23A40A48" w14:textId="77777777" w:rsidR="008B3EE2" w:rsidRPr="00AD3660" w:rsidRDefault="008B3EE2" w:rsidP="00344B04">
            <w:pPr>
              <w:keepNext/>
              <w:tabs>
                <w:tab w:val="left" w:pos="1080"/>
              </w:tabs>
              <w:spacing w:before="60" w:after="60"/>
              <w:ind w:right="-7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minimum amount of liquid assets </w:t>
            </w:r>
            <w:r w:rsidR="008339AD" w:rsidRPr="00AD3660">
              <w:rPr>
                <w:rFonts w:ascii="Arial" w:hAnsi="Arial" w:cs="Arial"/>
                <w:color w:val="000000" w:themeColor="text1"/>
                <w:sz w:val="21"/>
                <w:szCs w:val="21"/>
                <w:lang w:val="en-GB"/>
              </w:rPr>
              <w:t>i.e.</w:t>
            </w:r>
            <w:r w:rsidRPr="00AD3660">
              <w:rPr>
                <w:rFonts w:ascii="Arial" w:hAnsi="Arial" w:cs="Arial"/>
                <w:color w:val="000000" w:themeColor="text1"/>
                <w:sz w:val="21"/>
                <w:szCs w:val="21"/>
                <w:lang w:val="en-GB"/>
              </w:rPr>
              <w:t xml:space="preserve"> working capital or credit </w:t>
            </w:r>
            <w:r w:rsidR="008339AD" w:rsidRPr="00AD3660">
              <w:rPr>
                <w:rFonts w:ascii="Arial" w:hAnsi="Arial" w:cs="Arial"/>
                <w:color w:val="000000" w:themeColor="text1"/>
                <w:sz w:val="21"/>
                <w:szCs w:val="21"/>
                <w:lang w:val="en-GB"/>
              </w:rPr>
              <w:t>line(s)</w:t>
            </w:r>
            <w:r w:rsidRPr="00AD3660">
              <w:rPr>
                <w:rFonts w:ascii="Arial" w:hAnsi="Arial" w:cs="Arial"/>
                <w:color w:val="000000" w:themeColor="text1"/>
                <w:sz w:val="21"/>
                <w:szCs w:val="21"/>
                <w:lang w:val="en-GB"/>
              </w:rPr>
              <w:t xml:space="preserve">of </w:t>
            </w:r>
            <w:proofErr w:type="gramStart"/>
            <w:r w:rsidRPr="00AD3660">
              <w:rPr>
                <w:rFonts w:ascii="Arial" w:hAnsi="Arial" w:cs="Arial"/>
                <w:color w:val="000000" w:themeColor="text1"/>
                <w:sz w:val="21"/>
                <w:szCs w:val="21"/>
                <w:lang w:val="en-GB"/>
              </w:rPr>
              <w:t>the  Tenderer</w:t>
            </w:r>
            <w:proofErr w:type="gramEnd"/>
            <w:r w:rsidRPr="00AD3660">
              <w:rPr>
                <w:rFonts w:ascii="Arial" w:hAnsi="Arial" w:cs="Arial"/>
                <w:color w:val="000000" w:themeColor="text1"/>
                <w:sz w:val="21"/>
                <w:szCs w:val="21"/>
                <w:lang w:val="en-GB"/>
              </w:rPr>
              <w:t xml:space="preserve"> shall be Tk</w:t>
            </w:r>
            <w:r w:rsidR="00E459A3">
              <w:rPr>
                <w:rFonts w:ascii="Arial" w:hAnsi="Arial" w:cs="Arial"/>
                <w:color w:val="000000" w:themeColor="text1"/>
                <w:sz w:val="21"/>
                <w:szCs w:val="21"/>
                <w:lang w:val="en-GB"/>
              </w:rPr>
              <w:t xml:space="preserve"> 3,00,000 (Three Lac)</w:t>
            </w:r>
            <w:r w:rsidR="00082A84" w:rsidRPr="00AD3660">
              <w:rPr>
                <w:rFonts w:ascii="Arial" w:hAnsi="Arial" w:cs="Arial"/>
                <w:color w:val="000000" w:themeColor="text1"/>
                <w:sz w:val="21"/>
                <w:szCs w:val="21"/>
                <w:lang w:val="en-GB"/>
              </w:rPr>
              <w:t>.</w:t>
            </w:r>
          </w:p>
          <w:p w14:paraId="672B36EF" w14:textId="77777777" w:rsidR="00BE7569" w:rsidRPr="00AD3660" w:rsidRDefault="00BE7569" w:rsidP="00BE7569">
            <w:pPr>
              <w:keepNext/>
              <w:tabs>
                <w:tab w:val="left" w:pos="1080"/>
              </w:tabs>
              <w:spacing w:before="60" w:after="60"/>
              <w:ind w:right="-72"/>
              <w:jc w:val="both"/>
              <w:rPr>
                <w:rFonts w:ascii="Arial" w:hAnsi="Arial" w:cs="Arial"/>
                <w:i/>
                <w:iCs/>
                <w:color w:val="000000" w:themeColor="text1"/>
                <w:sz w:val="21"/>
                <w:szCs w:val="21"/>
                <w:lang w:val="en-GB"/>
              </w:rPr>
            </w:pPr>
          </w:p>
        </w:tc>
      </w:tr>
      <w:tr w:rsidR="008B3EE2" w:rsidRPr="00AD3660" w14:paraId="36E8F3B7" w14:textId="77777777" w:rsidTr="00D4403A">
        <w:tblPrEx>
          <w:tblBorders>
            <w:insideH w:val="single" w:sz="8" w:space="0" w:color="000000"/>
          </w:tblBorders>
        </w:tblPrEx>
        <w:trPr>
          <w:trHeight w:val="597"/>
        </w:trPr>
        <w:tc>
          <w:tcPr>
            <w:tcW w:w="1319" w:type="dxa"/>
            <w:tcBorders>
              <w:top w:val="single" w:sz="6" w:space="0" w:color="000000"/>
              <w:left w:val="single" w:sz="6" w:space="0" w:color="000000"/>
              <w:bottom w:val="single" w:sz="6" w:space="0" w:color="000000"/>
              <w:right w:val="single" w:sz="6" w:space="0" w:color="000000"/>
            </w:tcBorders>
          </w:tcPr>
          <w:p w14:paraId="6873A110" w14:textId="77777777" w:rsidR="008B3EE2" w:rsidRPr="00AD3660" w:rsidRDefault="008B3EE2" w:rsidP="006A5E85">
            <w:pPr>
              <w:keepNext/>
              <w:spacing w:before="60" w:after="60"/>
              <w:rPr>
                <w:rFonts w:ascii="Arial" w:hAnsi="Arial" w:cs="Arial"/>
                <w:b/>
                <w:bCs/>
                <w:color w:val="000000" w:themeColor="text1"/>
                <w:sz w:val="21"/>
                <w:szCs w:val="21"/>
                <w:lang w:val="en-GB"/>
              </w:rPr>
            </w:pPr>
            <w:r w:rsidRPr="00AD3660">
              <w:rPr>
                <w:rFonts w:ascii="Arial" w:hAnsi="Arial" w:cs="Arial"/>
                <w:b/>
                <w:bCs/>
                <w:color w:val="000000" w:themeColor="text1"/>
                <w:sz w:val="21"/>
                <w:szCs w:val="21"/>
                <w:lang w:val="en-GB"/>
              </w:rPr>
              <w:t>ITT 1</w:t>
            </w:r>
            <w:r w:rsidR="006A5E85" w:rsidRPr="00AD3660">
              <w:rPr>
                <w:rFonts w:ascii="Arial" w:hAnsi="Arial" w:cs="Arial"/>
                <w:b/>
                <w:bCs/>
                <w:color w:val="000000" w:themeColor="text1"/>
                <w:sz w:val="21"/>
                <w:szCs w:val="21"/>
                <w:lang w:val="en-GB"/>
              </w:rPr>
              <w:t>4</w:t>
            </w:r>
            <w:r w:rsidRPr="00AD3660">
              <w:rPr>
                <w:rFonts w:ascii="Arial" w:hAnsi="Arial" w:cs="Arial"/>
                <w:b/>
                <w:bCs/>
                <w:color w:val="000000" w:themeColor="text1"/>
                <w:sz w:val="21"/>
                <w:szCs w:val="21"/>
                <w:lang w:val="en-GB"/>
              </w:rPr>
              <w:t>.1</w:t>
            </w:r>
          </w:p>
        </w:tc>
        <w:tc>
          <w:tcPr>
            <w:tcW w:w="8031" w:type="dxa"/>
            <w:tcBorders>
              <w:top w:val="single" w:sz="6" w:space="0" w:color="000000"/>
              <w:left w:val="single" w:sz="6" w:space="0" w:color="000000"/>
              <w:bottom w:val="single" w:sz="6" w:space="0" w:color="000000"/>
              <w:right w:val="single" w:sz="6" w:space="0" w:color="000000"/>
            </w:tcBorders>
          </w:tcPr>
          <w:p w14:paraId="36F6D8D3" w14:textId="77777777" w:rsidR="008B3EE2" w:rsidRPr="00AD3660" w:rsidRDefault="008B3EE2" w:rsidP="0072745E">
            <w:pPr>
              <w:keepNext/>
              <w:tabs>
                <w:tab w:val="left" w:pos="1080"/>
              </w:tabs>
              <w:spacing w:before="60" w:after="60"/>
              <w:jc w:val="both"/>
              <w:rPr>
                <w:rFonts w:ascii="Arial" w:hAnsi="Arial" w:cs="Arial"/>
                <w:b/>
                <w:bCs/>
                <w:color w:val="000000" w:themeColor="text1"/>
                <w:sz w:val="16"/>
                <w:szCs w:val="16"/>
                <w:lang w:val="en-GB"/>
              </w:rPr>
            </w:pPr>
            <w:r w:rsidRPr="00AD3660">
              <w:rPr>
                <w:rFonts w:ascii="Arial" w:hAnsi="Arial" w:cs="Arial"/>
                <w:bCs/>
                <w:color w:val="000000" w:themeColor="text1"/>
                <w:sz w:val="21"/>
                <w:szCs w:val="21"/>
                <w:lang w:val="en-GB"/>
              </w:rPr>
              <w:t xml:space="preserve">The Tenderer shall own or have proven access to hire or lease of the major </w:t>
            </w:r>
            <w:r w:rsidR="00361AC4" w:rsidRPr="00AD3660">
              <w:rPr>
                <w:rFonts w:ascii="Arial" w:hAnsi="Arial" w:cs="Arial"/>
                <w:bCs/>
                <w:color w:val="000000" w:themeColor="text1"/>
                <w:sz w:val="21"/>
                <w:szCs w:val="21"/>
                <w:lang w:val="en-GB"/>
              </w:rPr>
              <w:t>Service</w:t>
            </w:r>
            <w:r w:rsidR="006A5E85" w:rsidRPr="00AD3660">
              <w:rPr>
                <w:rFonts w:ascii="Arial" w:hAnsi="Arial" w:cs="Arial"/>
                <w:bCs/>
                <w:color w:val="000000" w:themeColor="text1"/>
                <w:sz w:val="21"/>
                <w:szCs w:val="21"/>
                <w:lang w:val="en-GB"/>
              </w:rPr>
              <w:t xml:space="preserve"> </w:t>
            </w:r>
            <w:r w:rsidR="003F2641" w:rsidRPr="00AD3660">
              <w:rPr>
                <w:rFonts w:ascii="Arial" w:hAnsi="Arial" w:cs="Arial"/>
                <w:bCs/>
                <w:color w:val="000000" w:themeColor="text1"/>
                <w:sz w:val="21"/>
                <w:szCs w:val="21"/>
                <w:lang w:val="en-GB"/>
              </w:rPr>
              <w:t>equipment</w:t>
            </w:r>
            <w:r w:rsidRPr="00AD3660">
              <w:rPr>
                <w:rFonts w:ascii="Arial" w:hAnsi="Arial" w:cs="Arial"/>
                <w:bCs/>
                <w:color w:val="000000" w:themeColor="text1"/>
                <w:sz w:val="21"/>
                <w:szCs w:val="21"/>
                <w:lang w:val="en-GB"/>
              </w:rPr>
              <w:t>, in full working order as follows</w:t>
            </w:r>
            <w:r w:rsidR="002A1DCC" w:rsidRPr="00AD3660">
              <w:rPr>
                <w:rFonts w:ascii="Arial" w:hAnsi="Arial" w:cs="Arial"/>
                <w:bCs/>
                <w:color w:val="000000" w:themeColor="text1"/>
                <w:sz w:val="21"/>
                <w:szCs w:val="21"/>
                <w:lang w:val="en-GB"/>
              </w:rPr>
              <w:t xml:space="preserve"> as stated</w:t>
            </w:r>
            <w:r w:rsidR="00CF1224" w:rsidRPr="00AD3660">
              <w:rPr>
                <w:rFonts w:ascii="Arial" w:hAnsi="Arial" w:cs="Arial"/>
                <w:b/>
                <w:color w:val="000000" w:themeColor="text1"/>
                <w:sz w:val="21"/>
                <w:szCs w:val="21"/>
                <w:lang w:val="en-GB"/>
              </w:rPr>
              <w:t xml:space="preserve"> in </w:t>
            </w:r>
            <w:r w:rsidR="0072745E" w:rsidRPr="00AD3660">
              <w:rPr>
                <w:rFonts w:ascii="Arial" w:hAnsi="Arial" w:cs="Arial"/>
                <w:b/>
                <w:color w:val="000000" w:themeColor="text1"/>
                <w:sz w:val="21"/>
                <w:szCs w:val="21"/>
                <w:lang w:val="en-GB"/>
              </w:rPr>
              <w:t xml:space="preserve">Section 6 &amp; </w:t>
            </w:r>
            <w:r w:rsidR="007A108E" w:rsidRPr="00AD3660">
              <w:rPr>
                <w:rFonts w:ascii="Arial" w:hAnsi="Arial" w:cs="Arial"/>
                <w:b/>
                <w:color w:val="000000" w:themeColor="text1"/>
                <w:sz w:val="21"/>
                <w:szCs w:val="21"/>
                <w:lang w:val="en-GB"/>
              </w:rPr>
              <w:t>7</w:t>
            </w:r>
          </w:p>
        </w:tc>
      </w:tr>
      <w:tr w:rsidR="008B3EE2" w:rsidRPr="00AD3660" w14:paraId="561C2F1A" w14:textId="77777777" w:rsidTr="00427DB9">
        <w:tblPrEx>
          <w:tblBorders>
            <w:insideH w:val="single" w:sz="8" w:space="0" w:color="000000"/>
          </w:tblBorders>
        </w:tblPrEx>
        <w:trPr>
          <w:cantSplit/>
        </w:trPr>
        <w:tc>
          <w:tcPr>
            <w:tcW w:w="9350" w:type="dxa"/>
            <w:gridSpan w:val="2"/>
            <w:tcBorders>
              <w:top w:val="single" w:sz="6" w:space="0" w:color="000000"/>
              <w:left w:val="single" w:sz="6" w:space="0" w:color="000000"/>
              <w:bottom w:val="single" w:sz="6" w:space="0" w:color="000000"/>
              <w:right w:val="single" w:sz="6" w:space="0" w:color="000000"/>
            </w:tcBorders>
          </w:tcPr>
          <w:p w14:paraId="21DA7DE3" w14:textId="77777777" w:rsidR="008B3EE2" w:rsidRPr="00AD3660" w:rsidRDefault="008B3EE2">
            <w:pPr>
              <w:pStyle w:val="Heading2"/>
              <w:keepNext/>
              <w:spacing w:before="120" w:after="120"/>
              <w:rPr>
                <w:color w:val="000000" w:themeColor="text1"/>
                <w:lang w:val="en-GB"/>
              </w:rPr>
            </w:pPr>
            <w:bookmarkStart w:id="383" w:name="_Toc50268352"/>
            <w:bookmarkStart w:id="384" w:name="_Toc50280536"/>
            <w:bookmarkStart w:id="385" w:name="_Toc50280763"/>
            <w:bookmarkStart w:id="386" w:name="_Toc29382246"/>
            <w:r w:rsidRPr="00AD3660">
              <w:rPr>
                <w:color w:val="000000" w:themeColor="text1"/>
                <w:lang w:val="en-GB"/>
              </w:rPr>
              <w:t>D.</w:t>
            </w:r>
            <w:r w:rsidRPr="00AD3660">
              <w:rPr>
                <w:color w:val="000000" w:themeColor="text1"/>
                <w:lang w:val="en-GB"/>
              </w:rPr>
              <w:tab/>
              <w:t>Tender</w:t>
            </w:r>
            <w:bookmarkEnd w:id="383"/>
            <w:bookmarkEnd w:id="384"/>
            <w:bookmarkEnd w:id="385"/>
            <w:r w:rsidRPr="00AD3660">
              <w:rPr>
                <w:color w:val="000000" w:themeColor="text1"/>
                <w:lang w:val="en-GB"/>
              </w:rPr>
              <w:t xml:space="preserve"> Preparation</w:t>
            </w:r>
            <w:bookmarkEnd w:id="386"/>
          </w:p>
        </w:tc>
      </w:tr>
      <w:tr w:rsidR="008B3EE2" w:rsidRPr="00AD3660" w14:paraId="45E4D56F" w14:textId="77777777" w:rsidTr="00D4403A">
        <w:tblPrEx>
          <w:tblBorders>
            <w:insideH w:val="single" w:sz="8" w:space="0" w:color="000000"/>
          </w:tblBorders>
        </w:tblPrEx>
        <w:trPr>
          <w:trHeight w:val="525"/>
        </w:trPr>
        <w:tc>
          <w:tcPr>
            <w:tcW w:w="1319" w:type="dxa"/>
            <w:tcBorders>
              <w:top w:val="single" w:sz="6" w:space="0" w:color="000000"/>
              <w:left w:val="single" w:sz="6" w:space="0" w:color="000000"/>
              <w:bottom w:val="single" w:sz="6" w:space="0" w:color="000000"/>
              <w:right w:val="single" w:sz="6" w:space="0" w:color="000000"/>
            </w:tcBorders>
          </w:tcPr>
          <w:p w14:paraId="1247D6C8" w14:textId="77777777" w:rsidR="008B3EE2" w:rsidRPr="00AD3660" w:rsidRDefault="008B3EE2" w:rsidP="005C0CAB">
            <w:pPr>
              <w:keepNext/>
              <w:tabs>
                <w:tab w:val="right" w:pos="7434"/>
              </w:tabs>
              <w:spacing w:before="60" w:after="60"/>
              <w:rPr>
                <w:rFonts w:ascii="Arial" w:hAnsi="Arial" w:cs="Arial"/>
                <w:color w:val="000000" w:themeColor="text1"/>
                <w:sz w:val="21"/>
                <w:szCs w:val="21"/>
                <w:lang w:val="en-GB"/>
              </w:rPr>
            </w:pPr>
            <w:r w:rsidRPr="00AD3660">
              <w:rPr>
                <w:rFonts w:ascii="Arial" w:hAnsi="Arial" w:cs="Arial"/>
                <w:b/>
                <w:color w:val="000000" w:themeColor="text1"/>
                <w:sz w:val="21"/>
                <w:szCs w:val="21"/>
                <w:lang w:val="en-GB"/>
              </w:rPr>
              <w:t xml:space="preserve">ITT </w:t>
            </w:r>
            <w:r w:rsidR="006A5E85" w:rsidRPr="00AD3660">
              <w:rPr>
                <w:rFonts w:ascii="Arial" w:hAnsi="Arial" w:cs="Arial"/>
                <w:b/>
                <w:color w:val="000000" w:themeColor="text1"/>
                <w:sz w:val="21"/>
                <w:szCs w:val="21"/>
                <w:lang w:val="en-GB"/>
              </w:rPr>
              <w:t>20</w:t>
            </w:r>
            <w:r w:rsidRPr="00AD3660">
              <w:rPr>
                <w:rFonts w:ascii="Arial" w:hAnsi="Arial" w:cs="Arial"/>
                <w:b/>
                <w:color w:val="000000" w:themeColor="text1"/>
                <w:sz w:val="21"/>
                <w:szCs w:val="21"/>
                <w:lang w:val="en-GB"/>
              </w:rPr>
              <w:t>.1(</w:t>
            </w:r>
            <w:r w:rsidR="005C0CAB" w:rsidRPr="00AD3660">
              <w:rPr>
                <w:rFonts w:ascii="Arial" w:hAnsi="Arial" w:cs="Arial"/>
                <w:b/>
                <w:color w:val="000000" w:themeColor="text1"/>
                <w:sz w:val="21"/>
                <w:szCs w:val="21"/>
                <w:lang w:val="en-GB"/>
              </w:rPr>
              <w:t>k</w:t>
            </w:r>
            <w:r w:rsidRPr="00AD3660">
              <w:rPr>
                <w:rFonts w:ascii="Arial" w:hAnsi="Arial" w:cs="Arial"/>
                <w:b/>
                <w:color w:val="000000" w:themeColor="text1"/>
                <w:sz w:val="21"/>
                <w:szCs w:val="21"/>
                <w:lang w:val="en-GB"/>
              </w:rPr>
              <w:t>)</w:t>
            </w:r>
          </w:p>
        </w:tc>
        <w:tc>
          <w:tcPr>
            <w:tcW w:w="8031" w:type="dxa"/>
            <w:tcBorders>
              <w:top w:val="single" w:sz="6" w:space="0" w:color="000000"/>
              <w:left w:val="single" w:sz="6" w:space="0" w:color="000000"/>
              <w:bottom w:val="single" w:sz="6" w:space="0" w:color="000000"/>
              <w:right w:val="single" w:sz="6" w:space="0" w:color="000000"/>
            </w:tcBorders>
          </w:tcPr>
          <w:p w14:paraId="6907846E" w14:textId="77777777" w:rsidR="00323A46" w:rsidRPr="00AD3660" w:rsidRDefault="008B3EE2" w:rsidP="00323A46">
            <w:pPr>
              <w:keepNext/>
              <w:tabs>
                <w:tab w:val="right" w:pos="7254"/>
              </w:tabs>
              <w:spacing w:before="60" w:after="6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Tenderer shall submit with its Tender the following additional documents:</w:t>
            </w:r>
          </w:p>
          <w:p w14:paraId="60705EA1" w14:textId="77777777" w:rsidR="004D3A8C" w:rsidRDefault="004D3A8C" w:rsidP="008366C7">
            <w:pPr>
              <w:pStyle w:val="ListParagraph"/>
              <w:keepNext/>
              <w:numPr>
                <w:ilvl w:val="1"/>
                <w:numId w:val="17"/>
              </w:numPr>
              <w:tabs>
                <w:tab w:val="right" w:pos="7254"/>
              </w:tabs>
              <w:spacing w:before="60" w:after="60"/>
              <w:jc w:val="both"/>
              <w:rPr>
                <w:rFonts w:ascii="Arial" w:hAnsi="Arial" w:cs="Arial"/>
                <w:sz w:val="21"/>
                <w:szCs w:val="21"/>
              </w:rPr>
            </w:pPr>
            <w:r w:rsidRPr="009E1ED7">
              <w:rPr>
                <w:rFonts w:ascii="Arial" w:hAnsi="Arial" w:cs="Arial"/>
                <w:sz w:val="21"/>
                <w:szCs w:val="21"/>
              </w:rPr>
              <w:t>Original money receipt for the purchase of tender document.</w:t>
            </w:r>
          </w:p>
          <w:p w14:paraId="51EB2B31" w14:textId="77777777" w:rsidR="005A1952" w:rsidRPr="004D3A8C" w:rsidRDefault="004D3A8C" w:rsidP="008366C7">
            <w:pPr>
              <w:pStyle w:val="ListParagraph"/>
              <w:keepNext/>
              <w:numPr>
                <w:ilvl w:val="1"/>
                <w:numId w:val="17"/>
              </w:numPr>
              <w:tabs>
                <w:tab w:val="right" w:pos="7254"/>
              </w:tabs>
              <w:spacing w:before="60" w:after="60"/>
              <w:jc w:val="both"/>
              <w:rPr>
                <w:rFonts w:ascii="Arial" w:hAnsi="Arial" w:cs="Arial"/>
                <w:sz w:val="21"/>
                <w:szCs w:val="21"/>
              </w:rPr>
            </w:pPr>
            <w:r w:rsidRPr="004D3A8C">
              <w:rPr>
                <w:rFonts w:ascii="Arial" w:hAnsi="Arial" w:cs="Arial"/>
                <w:color w:val="000000"/>
                <w:sz w:val="21"/>
                <w:szCs w:val="21"/>
                <w:lang w:val="en-GB"/>
              </w:rPr>
              <w:t>Documentary evidence of Bank Solvency</w:t>
            </w:r>
          </w:p>
        </w:tc>
      </w:tr>
      <w:tr w:rsidR="008B3EE2" w:rsidRPr="00AD3660" w14:paraId="2ECD5814" w14:textId="77777777" w:rsidTr="00D4403A">
        <w:tblPrEx>
          <w:tblBorders>
            <w:insideH w:val="single" w:sz="8" w:space="0" w:color="000000"/>
          </w:tblBorders>
          <w:tblCellMar>
            <w:left w:w="103" w:type="dxa"/>
            <w:right w:w="103" w:type="dxa"/>
          </w:tblCellMar>
        </w:tblPrEx>
        <w:trPr>
          <w:trHeight w:val="138"/>
        </w:trPr>
        <w:tc>
          <w:tcPr>
            <w:tcW w:w="1319" w:type="dxa"/>
            <w:tcBorders>
              <w:top w:val="single" w:sz="6" w:space="0" w:color="000000"/>
              <w:left w:val="single" w:sz="6" w:space="0" w:color="000000"/>
              <w:bottom w:val="single" w:sz="6" w:space="0" w:color="000000"/>
              <w:right w:val="single" w:sz="6" w:space="0" w:color="000000"/>
            </w:tcBorders>
          </w:tcPr>
          <w:p w14:paraId="76DCECF8" w14:textId="77777777" w:rsidR="008B3EE2" w:rsidRPr="00AD3660" w:rsidRDefault="008B3EE2" w:rsidP="00280CB0">
            <w:pPr>
              <w:keepNext/>
              <w:tabs>
                <w:tab w:val="right" w:pos="7434"/>
              </w:tabs>
              <w:spacing w:before="60" w:after="60"/>
              <w:rPr>
                <w:rFonts w:ascii="Arial" w:hAnsi="Arial" w:cs="Arial"/>
                <w:b/>
                <w:color w:val="000000" w:themeColor="text1"/>
                <w:sz w:val="21"/>
                <w:szCs w:val="21"/>
                <w:lang w:val="en-GB"/>
              </w:rPr>
            </w:pPr>
            <w:r w:rsidRPr="00AD3660">
              <w:rPr>
                <w:rFonts w:ascii="Arial" w:hAnsi="Arial" w:cs="Arial"/>
                <w:b/>
                <w:color w:val="000000" w:themeColor="text1"/>
                <w:sz w:val="21"/>
                <w:szCs w:val="21"/>
                <w:lang w:val="en-GB"/>
              </w:rPr>
              <w:t xml:space="preserve">ITT </w:t>
            </w:r>
            <w:r w:rsidR="00C54571" w:rsidRPr="00AD3660">
              <w:rPr>
                <w:rFonts w:ascii="Arial" w:hAnsi="Arial" w:cs="Arial"/>
                <w:b/>
                <w:color w:val="000000" w:themeColor="text1"/>
                <w:sz w:val="21"/>
                <w:szCs w:val="21"/>
                <w:lang w:val="en-GB"/>
              </w:rPr>
              <w:t>2</w:t>
            </w:r>
            <w:r w:rsidR="006A5E85" w:rsidRPr="00AD3660">
              <w:rPr>
                <w:rFonts w:ascii="Arial" w:hAnsi="Arial" w:cs="Arial"/>
                <w:b/>
                <w:color w:val="000000" w:themeColor="text1"/>
                <w:sz w:val="21"/>
                <w:szCs w:val="21"/>
                <w:lang w:val="en-GB"/>
              </w:rPr>
              <w:t>5</w:t>
            </w:r>
            <w:r w:rsidR="00C54571" w:rsidRPr="00AD3660">
              <w:rPr>
                <w:rFonts w:ascii="Arial" w:hAnsi="Arial" w:cs="Arial"/>
                <w:b/>
                <w:color w:val="000000" w:themeColor="text1"/>
                <w:sz w:val="21"/>
                <w:szCs w:val="21"/>
                <w:lang w:val="en-GB"/>
              </w:rPr>
              <w:t>.1</w:t>
            </w:r>
          </w:p>
        </w:tc>
        <w:tc>
          <w:tcPr>
            <w:tcW w:w="8031" w:type="dxa"/>
            <w:tcBorders>
              <w:top w:val="single" w:sz="6" w:space="0" w:color="000000"/>
              <w:left w:val="single" w:sz="6" w:space="0" w:color="000000"/>
              <w:bottom w:val="single" w:sz="6" w:space="0" w:color="000000"/>
              <w:right w:val="single" w:sz="6" w:space="0" w:color="000000"/>
            </w:tcBorders>
          </w:tcPr>
          <w:p w14:paraId="147BEAA5" w14:textId="77777777" w:rsidR="008B3EE2" w:rsidRPr="00AD3660" w:rsidRDefault="008B3EE2" w:rsidP="005C12F2">
            <w:pPr>
              <w:pStyle w:val="i"/>
              <w:keepNext/>
              <w:tabs>
                <w:tab w:val="right" w:pos="7254"/>
              </w:tabs>
              <w:suppressAutoHyphens w:val="0"/>
              <w:spacing w:before="60" w:after="60"/>
              <w:rPr>
                <w:rFonts w:ascii="Arial" w:eastAsia="Times New Roman" w:hAnsi="Arial" w:cs="Arial"/>
                <w:color w:val="000000" w:themeColor="text1"/>
                <w:sz w:val="21"/>
                <w:szCs w:val="21"/>
                <w:lang w:val="en-GB"/>
              </w:rPr>
            </w:pPr>
            <w:r w:rsidRPr="00AD3660">
              <w:rPr>
                <w:rFonts w:ascii="Arial" w:eastAsia="Times New Roman" w:hAnsi="Arial" w:cs="Arial"/>
                <w:color w:val="000000" w:themeColor="text1"/>
                <w:sz w:val="21"/>
                <w:szCs w:val="21"/>
                <w:lang w:val="en-GB"/>
              </w:rPr>
              <w:t xml:space="preserve">The Tender </w:t>
            </w:r>
            <w:r w:rsidR="00CF77D3" w:rsidRPr="00AD3660">
              <w:rPr>
                <w:rFonts w:ascii="Arial" w:eastAsia="Times New Roman" w:hAnsi="Arial" w:cs="Arial"/>
                <w:color w:val="000000" w:themeColor="text1"/>
                <w:sz w:val="21"/>
                <w:szCs w:val="21"/>
                <w:lang w:val="en-GB"/>
              </w:rPr>
              <w:t>V</w:t>
            </w:r>
            <w:r w:rsidRPr="00AD3660">
              <w:rPr>
                <w:rFonts w:ascii="Arial" w:eastAsia="Times New Roman" w:hAnsi="Arial" w:cs="Arial"/>
                <w:color w:val="000000" w:themeColor="text1"/>
                <w:sz w:val="21"/>
                <w:szCs w:val="21"/>
                <w:lang w:val="en-GB"/>
              </w:rPr>
              <w:t>alidity period shall be</w:t>
            </w:r>
            <w:r w:rsidR="00E459A3">
              <w:rPr>
                <w:rFonts w:ascii="Arial" w:eastAsia="Times New Roman" w:hAnsi="Arial" w:cs="Arial"/>
                <w:color w:val="000000" w:themeColor="text1"/>
                <w:sz w:val="21"/>
                <w:szCs w:val="21"/>
                <w:lang w:val="en-GB"/>
              </w:rPr>
              <w:t xml:space="preserve"> </w:t>
            </w:r>
            <w:r w:rsidR="00E459A3" w:rsidRPr="00E459A3">
              <w:rPr>
                <w:rFonts w:ascii="Arial" w:eastAsia="Times New Roman" w:hAnsi="Arial" w:cs="Arial"/>
                <w:color w:val="000000" w:themeColor="text1"/>
                <w:sz w:val="21"/>
                <w:szCs w:val="21"/>
                <w:lang w:val="en-GB"/>
              </w:rPr>
              <w:t>90 (Ninety)</w:t>
            </w:r>
            <w:r w:rsidRPr="00AD3660">
              <w:rPr>
                <w:rFonts w:ascii="Arial" w:eastAsia="Times New Roman" w:hAnsi="Arial" w:cs="Arial"/>
                <w:color w:val="000000" w:themeColor="text1"/>
                <w:sz w:val="21"/>
                <w:szCs w:val="21"/>
                <w:lang w:val="en-GB"/>
              </w:rPr>
              <w:t xml:space="preserve"> days.</w:t>
            </w:r>
          </w:p>
          <w:p w14:paraId="70E57BDA" w14:textId="77777777" w:rsidR="00C476D4" w:rsidRPr="00AD3660" w:rsidRDefault="00C476D4" w:rsidP="005C12F2">
            <w:pPr>
              <w:pStyle w:val="i"/>
              <w:keepNext/>
              <w:tabs>
                <w:tab w:val="right" w:pos="7254"/>
              </w:tabs>
              <w:suppressAutoHyphens w:val="0"/>
              <w:spacing w:before="60" w:after="60"/>
              <w:rPr>
                <w:rFonts w:ascii="Arial" w:eastAsia="Times New Roman" w:hAnsi="Arial" w:cs="Arial"/>
                <w:i/>
                <w:iCs/>
                <w:color w:val="000000" w:themeColor="text1"/>
                <w:sz w:val="16"/>
                <w:szCs w:val="16"/>
                <w:lang w:val="en-GB"/>
              </w:rPr>
            </w:pPr>
          </w:p>
        </w:tc>
      </w:tr>
      <w:tr w:rsidR="008B3EE2" w:rsidRPr="00AD3660" w14:paraId="37A01189" w14:textId="77777777" w:rsidTr="00D4403A">
        <w:tblPrEx>
          <w:tblBorders>
            <w:insideH w:val="single" w:sz="8" w:space="0" w:color="000000"/>
          </w:tblBorders>
          <w:tblCellMar>
            <w:left w:w="103" w:type="dxa"/>
            <w:right w:w="103" w:type="dxa"/>
          </w:tblCellMar>
        </w:tblPrEx>
        <w:trPr>
          <w:trHeight w:val="804"/>
        </w:trPr>
        <w:tc>
          <w:tcPr>
            <w:tcW w:w="1319" w:type="dxa"/>
            <w:tcBorders>
              <w:top w:val="single" w:sz="6" w:space="0" w:color="000000"/>
              <w:left w:val="single" w:sz="6" w:space="0" w:color="000000"/>
              <w:bottom w:val="single" w:sz="6" w:space="0" w:color="000000"/>
              <w:right w:val="single" w:sz="6" w:space="0" w:color="000000"/>
            </w:tcBorders>
          </w:tcPr>
          <w:p w14:paraId="16B8B0BD" w14:textId="77777777" w:rsidR="008B3EE2" w:rsidRPr="00AD3660" w:rsidRDefault="008B3EE2" w:rsidP="0066200D">
            <w:pPr>
              <w:keepNext/>
              <w:tabs>
                <w:tab w:val="right" w:pos="7434"/>
              </w:tabs>
              <w:spacing w:before="60" w:after="60"/>
              <w:rPr>
                <w:rFonts w:ascii="Arial" w:hAnsi="Arial" w:cs="Arial"/>
                <w:b/>
                <w:color w:val="000000" w:themeColor="text1"/>
                <w:sz w:val="21"/>
                <w:szCs w:val="21"/>
                <w:lang w:val="en-GB"/>
              </w:rPr>
            </w:pPr>
            <w:r w:rsidRPr="00AD3660">
              <w:rPr>
                <w:rFonts w:ascii="Arial" w:hAnsi="Arial" w:cs="Arial"/>
                <w:b/>
                <w:color w:val="000000" w:themeColor="text1"/>
                <w:sz w:val="21"/>
                <w:szCs w:val="21"/>
                <w:lang w:val="en-GB"/>
              </w:rPr>
              <w:t xml:space="preserve">ITT </w:t>
            </w:r>
            <w:r w:rsidR="006A5E85" w:rsidRPr="00AD3660">
              <w:rPr>
                <w:rFonts w:ascii="Arial" w:hAnsi="Arial" w:cs="Arial"/>
                <w:b/>
                <w:color w:val="000000" w:themeColor="text1"/>
                <w:sz w:val="21"/>
                <w:szCs w:val="21"/>
                <w:lang w:val="en-GB"/>
              </w:rPr>
              <w:t>26</w:t>
            </w:r>
            <w:r w:rsidR="00C54571" w:rsidRPr="00AD3660">
              <w:rPr>
                <w:rFonts w:ascii="Arial" w:hAnsi="Arial" w:cs="Arial"/>
                <w:b/>
                <w:color w:val="000000" w:themeColor="text1"/>
                <w:sz w:val="21"/>
                <w:szCs w:val="21"/>
                <w:lang w:val="en-GB"/>
              </w:rPr>
              <w:t>.1</w:t>
            </w:r>
          </w:p>
          <w:p w14:paraId="46610259" w14:textId="77777777" w:rsidR="008B3EE2" w:rsidRPr="00AD3660" w:rsidRDefault="008B3EE2" w:rsidP="0066200D">
            <w:pPr>
              <w:keepNext/>
              <w:tabs>
                <w:tab w:val="right" w:pos="7434"/>
              </w:tabs>
              <w:spacing w:before="60" w:after="60"/>
              <w:rPr>
                <w:rFonts w:ascii="Arial" w:hAnsi="Arial" w:cs="Arial"/>
                <w:b/>
                <w:color w:val="000000" w:themeColor="text1"/>
                <w:sz w:val="21"/>
                <w:szCs w:val="21"/>
                <w:lang w:val="en-GB"/>
              </w:rPr>
            </w:pPr>
          </w:p>
        </w:tc>
        <w:tc>
          <w:tcPr>
            <w:tcW w:w="8031" w:type="dxa"/>
            <w:tcBorders>
              <w:top w:val="single" w:sz="6" w:space="0" w:color="000000"/>
              <w:left w:val="single" w:sz="6" w:space="0" w:color="000000"/>
              <w:bottom w:val="single" w:sz="6" w:space="0" w:color="000000"/>
              <w:right w:val="single" w:sz="6" w:space="0" w:color="000000"/>
            </w:tcBorders>
          </w:tcPr>
          <w:p w14:paraId="12A3F94F" w14:textId="6B380EE1" w:rsidR="00FA5A4C" w:rsidRPr="00AD3660" w:rsidRDefault="008B3EE2" w:rsidP="004D3A8C">
            <w:pPr>
              <w:keepNext/>
              <w:tabs>
                <w:tab w:val="left" w:pos="1080"/>
              </w:tabs>
              <w:spacing w:before="60" w:after="60"/>
              <w:ind w:right="-72"/>
              <w:jc w:val="both"/>
              <w:rPr>
                <w:rFonts w:ascii="Arial" w:hAnsi="Arial" w:cs="Arial"/>
                <w:b/>
                <w:iCs/>
                <w:color w:val="000000" w:themeColor="text1"/>
                <w:sz w:val="22"/>
                <w:szCs w:val="22"/>
                <w:lang w:val="en-GB"/>
              </w:rPr>
            </w:pPr>
            <w:r w:rsidRPr="00AD3660">
              <w:rPr>
                <w:rFonts w:ascii="Arial" w:hAnsi="Arial" w:cs="Arial"/>
                <w:color w:val="000000" w:themeColor="text1"/>
                <w:sz w:val="21"/>
                <w:szCs w:val="21"/>
                <w:lang w:val="en-GB"/>
              </w:rPr>
              <w:t>The amount of the Tender Security shall be Tk</w:t>
            </w:r>
            <w:r w:rsidR="00DD00F0" w:rsidRPr="00AD3660">
              <w:rPr>
                <w:rFonts w:ascii="Arial" w:hAnsi="Arial" w:cs="Arial"/>
                <w:color w:val="000000" w:themeColor="text1"/>
                <w:sz w:val="21"/>
                <w:szCs w:val="21"/>
                <w:lang w:val="en-GB"/>
              </w:rPr>
              <w:t>.</w:t>
            </w:r>
            <w:r w:rsidR="004D3A8C">
              <w:rPr>
                <w:rFonts w:ascii="Arial" w:hAnsi="Arial" w:cs="Arial"/>
                <w:color w:val="000000" w:themeColor="text1"/>
                <w:sz w:val="21"/>
                <w:szCs w:val="21"/>
                <w:lang w:val="en-GB"/>
              </w:rPr>
              <w:t xml:space="preserve"> </w:t>
            </w:r>
            <w:r w:rsidR="003D6FE7">
              <w:rPr>
                <w:rFonts w:ascii="Arial" w:hAnsi="Arial" w:cs="Arial"/>
                <w:color w:val="000000" w:themeColor="text1"/>
                <w:sz w:val="21"/>
                <w:szCs w:val="21"/>
                <w:lang w:val="en-GB"/>
              </w:rPr>
              <w:t>2</w:t>
            </w:r>
            <w:r w:rsidR="008E4AB0">
              <w:rPr>
                <w:rFonts w:ascii="Arial" w:hAnsi="Arial" w:cs="Arial"/>
                <w:color w:val="000000" w:themeColor="text1"/>
                <w:sz w:val="21"/>
                <w:szCs w:val="21"/>
                <w:lang w:val="en-GB"/>
              </w:rPr>
              <w:t>5</w:t>
            </w:r>
            <w:r w:rsidR="004D3A8C">
              <w:rPr>
                <w:rFonts w:ascii="Arial" w:hAnsi="Arial" w:cs="Arial"/>
                <w:color w:val="000000" w:themeColor="text1"/>
                <w:sz w:val="21"/>
                <w:szCs w:val="21"/>
                <w:lang w:val="en-GB"/>
              </w:rPr>
              <w:t>,000 (</w:t>
            </w:r>
            <w:proofErr w:type="gramStart"/>
            <w:r w:rsidR="003D6FE7">
              <w:rPr>
                <w:rFonts w:ascii="Arial" w:hAnsi="Arial" w:cs="Arial"/>
                <w:color w:val="000000" w:themeColor="text1"/>
                <w:sz w:val="21"/>
                <w:szCs w:val="21"/>
                <w:lang w:val="en-GB"/>
              </w:rPr>
              <w:t xml:space="preserve">Twenty </w:t>
            </w:r>
            <w:r w:rsidR="008E4AB0">
              <w:rPr>
                <w:rFonts w:ascii="Arial" w:hAnsi="Arial" w:cs="Arial"/>
                <w:color w:val="000000" w:themeColor="text1"/>
                <w:sz w:val="21"/>
                <w:szCs w:val="21"/>
                <w:lang w:val="en-GB"/>
              </w:rPr>
              <w:t>Five</w:t>
            </w:r>
            <w:proofErr w:type="gramEnd"/>
            <w:r w:rsidR="004D3A8C">
              <w:rPr>
                <w:rFonts w:ascii="Arial" w:hAnsi="Arial" w:cs="Arial"/>
                <w:color w:val="000000" w:themeColor="text1"/>
                <w:sz w:val="21"/>
                <w:szCs w:val="21"/>
                <w:lang w:val="en-GB"/>
              </w:rPr>
              <w:t xml:space="preserve"> Thousand)</w:t>
            </w:r>
            <w:r w:rsidR="004D3A8C" w:rsidRPr="00AD3660">
              <w:rPr>
                <w:rFonts w:ascii="Arial" w:hAnsi="Arial" w:cs="Arial"/>
                <w:iCs/>
                <w:color w:val="000000" w:themeColor="text1"/>
                <w:sz w:val="22"/>
                <w:szCs w:val="22"/>
                <w:lang w:val="en-GB"/>
              </w:rPr>
              <w:t xml:space="preserve"> </w:t>
            </w:r>
            <w:r w:rsidR="00A74AC3" w:rsidRPr="00AD3660">
              <w:rPr>
                <w:rFonts w:ascii="Arial" w:hAnsi="Arial" w:cs="Arial"/>
                <w:iCs/>
                <w:color w:val="000000" w:themeColor="text1"/>
                <w:sz w:val="22"/>
                <w:szCs w:val="22"/>
                <w:lang w:val="en-GB"/>
              </w:rPr>
              <w:t>in favour of</w:t>
            </w:r>
            <w:r w:rsidR="004D3A8C">
              <w:rPr>
                <w:rFonts w:ascii="Arial" w:hAnsi="Arial" w:cs="Arial"/>
                <w:iCs/>
                <w:color w:val="000000" w:themeColor="text1"/>
                <w:sz w:val="22"/>
                <w:szCs w:val="22"/>
                <w:lang w:val="en-GB"/>
              </w:rPr>
              <w:t xml:space="preserve"> </w:t>
            </w:r>
            <w:r w:rsidR="004D3A8C" w:rsidRPr="004D3A8C">
              <w:rPr>
                <w:rFonts w:ascii="Arial" w:hAnsi="Arial" w:cs="Arial"/>
                <w:iCs/>
                <w:color w:val="000000" w:themeColor="text1"/>
                <w:sz w:val="22"/>
                <w:szCs w:val="22"/>
                <w:lang w:val="en-GB"/>
              </w:rPr>
              <w:t>Project Director, Strengthening of BGD e-GOV CIRT Project</w:t>
            </w:r>
          </w:p>
        </w:tc>
      </w:tr>
      <w:tr w:rsidR="00357D11" w:rsidRPr="00AD3660" w14:paraId="6ECE776A" w14:textId="77777777" w:rsidTr="00427DB9">
        <w:tblPrEx>
          <w:tblBorders>
            <w:insideH w:val="single" w:sz="8" w:space="0" w:color="000000"/>
          </w:tblBorders>
          <w:tblCellMar>
            <w:left w:w="103" w:type="dxa"/>
            <w:right w:w="103" w:type="dxa"/>
          </w:tblCellMar>
        </w:tblPrEx>
        <w:trPr>
          <w:cantSplit/>
          <w:trHeight w:val="363"/>
        </w:trPr>
        <w:tc>
          <w:tcPr>
            <w:tcW w:w="9350" w:type="dxa"/>
            <w:gridSpan w:val="2"/>
            <w:tcBorders>
              <w:top w:val="single" w:sz="6" w:space="0" w:color="000000"/>
              <w:left w:val="single" w:sz="6" w:space="0" w:color="000000"/>
              <w:bottom w:val="single" w:sz="6" w:space="0" w:color="000000"/>
              <w:right w:val="single" w:sz="6" w:space="0" w:color="000000"/>
            </w:tcBorders>
          </w:tcPr>
          <w:p w14:paraId="12CD7356" w14:textId="77777777" w:rsidR="00357D11" w:rsidRPr="00AD3660" w:rsidRDefault="00357D11">
            <w:pPr>
              <w:pStyle w:val="Heading2"/>
              <w:keepNext/>
              <w:spacing w:before="120" w:after="120"/>
              <w:rPr>
                <w:color w:val="000000" w:themeColor="text1"/>
                <w:lang w:val="en-GB"/>
              </w:rPr>
            </w:pPr>
            <w:bookmarkStart w:id="387" w:name="_Toc505659532"/>
            <w:bookmarkStart w:id="388" w:name="_Toc506185680"/>
            <w:bookmarkStart w:id="389" w:name="_Toc37047322"/>
            <w:bookmarkStart w:id="390" w:name="_Toc37234094"/>
            <w:bookmarkStart w:id="391" w:name="_Toc50268353"/>
            <w:bookmarkStart w:id="392" w:name="_Toc50280537"/>
            <w:bookmarkStart w:id="393" w:name="_Toc50280764"/>
            <w:bookmarkStart w:id="394" w:name="_Toc29382247"/>
            <w:r w:rsidRPr="00AD3660">
              <w:rPr>
                <w:color w:val="000000" w:themeColor="text1"/>
                <w:lang w:val="en-GB"/>
              </w:rPr>
              <w:t>E.</w:t>
            </w:r>
            <w:r w:rsidRPr="00AD3660">
              <w:rPr>
                <w:color w:val="000000" w:themeColor="text1"/>
                <w:lang w:val="en-GB"/>
              </w:rPr>
              <w:tab/>
              <w:t>Tender</w:t>
            </w:r>
            <w:bookmarkEnd w:id="387"/>
            <w:bookmarkEnd w:id="388"/>
            <w:bookmarkEnd w:id="389"/>
            <w:bookmarkEnd w:id="390"/>
            <w:bookmarkEnd w:id="391"/>
            <w:bookmarkEnd w:id="392"/>
            <w:bookmarkEnd w:id="393"/>
            <w:r w:rsidRPr="00AD3660">
              <w:rPr>
                <w:color w:val="000000" w:themeColor="text1"/>
                <w:lang w:val="en-GB"/>
              </w:rPr>
              <w:t xml:space="preserve"> Submission</w:t>
            </w:r>
            <w:bookmarkEnd w:id="394"/>
          </w:p>
        </w:tc>
      </w:tr>
      <w:tr w:rsidR="00FF212C" w:rsidRPr="00AD3660" w14:paraId="414AEA73" w14:textId="77777777" w:rsidTr="00D4403A">
        <w:tblPrEx>
          <w:tblBorders>
            <w:insideH w:val="single" w:sz="8" w:space="0" w:color="000000"/>
          </w:tblBorders>
          <w:tblCellMar>
            <w:left w:w="103" w:type="dxa"/>
            <w:right w:w="103" w:type="dxa"/>
          </w:tblCellMar>
        </w:tblPrEx>
        <w:trPr>
          <w:trHeight w:val="1038"/>
        </w:trPr>
        <w:tc>
          <w:tcPr>
            <w:tcW w:w="1319" w:type="dxa"/>
            <w:tcBorders>
              <w:top w:val="single" w:sz="6" w:space="0" w:color="000000"/>
              <w:left w:val="single" w:sz="6" w:space="0" w:color="000000"/>
              <w:right w:val="single" w:sz="6" w:space="0" w:color="000000"/>
            </w:tcBorders>
          </w:tcPr>
          <w:p w14:paraId="01C82129" w14:textId="77777777" w:rsidR="00FF212C" w:rsidRPr="00AD3660" w:rsidRDefault="00FF212C" w:rsidP="006A5E85">
            <w:pPr>
              <w:pStyle w:val="Heading5"/>
              <w:tabs>
                <w:tab w:val="clear" w:pos="7254"/>
                <w:tab w:val="right" w:pos="7434"/>
              </w:tabs>
              <w:spacing w:before="60" w:after="60"/>
              <w:rPr>
                <w:color w:val="000000" w:themeColor="text1"/>
              </w:rPr>
            </w:pPr>
            <w:r w:rsidRPr="00AD3660">
              <w:rPr>
                <w:color w:val="000000" w:themeColor="text1"/>
              </w:rPr>
              <w:t>ITT 30.1</w:t>
            </w:r>
          </w:p>
        </w:tc>
        <w:tc>
          <w:tcPr>
            <w:tcW w:w="8031" w:type="dxa"/>
            <w:tcBorders>
              <w:top w:val="single" w:sz="6" w:space="0" w:color="000000"/>
              <w:left w:val="single" w:sz="6" w:space="0" w:color="000000"/>
              <w:bottom w:val="single" w:sz="6" w:space="0" w:color="000000"/>
              <w:right w:val="single" w:sz="6" w:space="0" w:color="000000"/>
            </w:tcBorders>
          </w:tcPr>
          <w:p w14:paraId="75ACDAE9" w14:textId="77777777" w:rsidR="00FF212C" w:rsidRPr="00AD3660" w:rsidRDefault="00FF212C" w:rsidP="00FF212C">
            <w:pPr>
              <w:keepNext/>
              <w:tabs>
                <w:tab w:val="right" w:pos="7254"/>
              </w:tabs>
              <w:spacing w:before="60" w:after="60"/>
              <w:rPr>
                <w:rFonts w:ascii="Arial" w:hAnsi="Arial" w:cs="Arial"/>
                <w:color w:val="000000" w:themeColor="text1"/>
                <w:sz w:val="22"/>
                <w:szCs w:val="22"/>
                <w:lang w:val="en-GB"/>
              </w:rPr>
            </w:pPr>
            <w:r w:rsidRPr="00AD3660">
              <w:rPr>
                <w:rFonts w:ascii="Arial" w:hAnsi="Arial" w:cs="Arial"/>
                <w:color w:val="000000" w:themeColor="text1"/>
                <w:sz w:val="22"/>
                <w:szCs w:val="22"/>
                <w:lang w:val="en-GB"/>
              </w:rPr>
              <w:t>In addition to the Original of the Tender,</w:t>
            </w:r>
            <w:r w:rsidR="004D3A8C">
              <w:rPr>
                <w:rFonts w:ascii="Arial" w:hAnsi="Arial" w:cs="Arial"/>
                <w:color w:val="000000" w:themeColor="text1"/>
                <w:sz w:val="22"/>
                <w:szCs w:val="22"/>
                <w:lang w:val="en-GB"/>
              </w:rPr>
              <w:t xml:space="preserve"> 1</w:t>
            </w:r>
            <w:r w:rsidRPr="00AD3660">
              <w:rPr>
                <w:rFonts w:ascii="Arial" w:hAnsi="Arial" w:cs="Arial"/>
                <w:color w:val="000000" w:themeColor="text1"/>
                <w:sz w:val="22"/>
                <w:szCs w:val="22"/>
                <w:lang w:val="en-GB"/>
              </w:rPr>
              <w:t xml:space="preserve"> </w:t>
            </w:r>
            <w:r w:rsidR="004D3A8C">
              <w:rPr>
                <w:rFonts w:ascii="Arial" w:hAnsi="Arial" w:cs="Arial"/>
                <w:color w:val="000000" w:themeColor="text1"/>
                <w:sz w:val="22"/>
                <w:szCs w:val="22"/>
                <w:lang w:val="en-GB"/>
              </w:rPr>
              <w:t>(One)</w:t>
            </w:r>
            <w:r w:rsidRPr="00AD3660">
              <w:rPr>
                <w:rFonts w:ascii="Arial" w:hAnsi="Arial" w:cs="Arial"/>
                <w:color w:val="000000" w:themeColor="text1"/>
                <w:sz w:val="22"/>
                <w:szCs w:val="22"/>
                <w:lang w:val="en-GB"/>
              </w:rPr>
              <w:t xml:space="preserve"> Copy shall be submitted.</w:t>
            </w:r>
          </w:p>
          <w:p w14:paraId="0357259F" w14:textId="77777777" w:rsidR="00FF212C" w:rsidRPr="00AD3660" w:rsidRDefault="00FF212C" w:rsidP="00FF212C">
            <w:pPr>
              <w:keepNext/>
              <w:tabs>
                <w:tab w:val="right" w:pos="7254"/>
              </w:tabs>
              <w:spacing w:before="60" w:after="60"/>
              <w:rPr>
                <w:rFonts w:ascii="Arial" w:hAnsi="Arial" w:cs="Arial"/>
                <w:color w:val="000000" w:themeColor="text1"/>
                <w:sz w:val="21"/>
                <w:szCs w:val="21"/>
                <w:lang w:val="en-GB"/>
              </w:rPr>
            </w:pPr>
          </w:p>
        </w:tc>
      </w:tr>
      <w:tr w:rsidR="00357D11" w:rsidRPr="00AD3660" w14:paraId="71FD570D" w14:textId="77777777" w:rsidTr="00D4403A">
        <w:tblPrEx>
          <w:tblBorders>
            <w:insideH w:val="single" w:sz="8" w:space="0" w:color="000000"/>
          </w:tblBorders>
          <w:tblCellMar>
            <w:left w:w="103" w:type="dxa"/>
            <w:right w:w="103" w:type="dxa"/>
          </w:tblCellMar>
        </w:tblPrEx>
        <w:trPr>
          <w:trHeight w:val="1677"/>
        </w:trPr>
        <w:tc>
          <w:tcPr>
            <w:tcW w:w="1319" w:type="dxa"/>
            <w:tcBorders>
              <w:top w:val="single" w:sz="6" w:space="0" w:color="000000"/>
              <w:left w:val="single" w:sz="6" w:space="0" w:color="000000"/>
              <w:right w:val="single" w:sz="6" w:space="0" w:color="000000"/>
            </w:tcBorders>
          </w:tcPr>
          <w:p w14:paraId="721125A0" w14:textId="77777777" w:rsidR="00357D11" w:rsidRPr="00AD3660" w:rsidRDefault="00357D11" w:rsidP="006A5E85">
            <w:pPr>
              <w:pStyle w:val="Heading5"/>
              <w:tabs>
                <w:tab w:val="clear" w:pos="7254"/>
                <w:tab w:val="right" w:pos="7434"/>
              </w:tabs>
              <w:spacing w:before="60" w:after="60"/>
              <w:rPr>
                <w:color w:val="000000" w:themeColor="text1"/>
              </w:rPr>
            </w:pPr>
            <w:r w:rsidRPr="00AD3660">
              <w:rPr>
                <w:color w:val="000000" w:themeColor="text1"/>
              </w:rPr>
              <w:t>ITT 32.1</w:t>
            </w:r>
          </w:p>
        </w:tc>
        <w:tc>
          <w:tcPr>
            <w:tcW w:w="8031" w:type="dxa"/>
            <w:tcBorders>
              <w:top w:val="single" w:sz="6" w:space="0" w:color="000000"/>
              <w:left w:val="single" w:sz="6" w:space="0" w:color="000000"/>
              <w:bottom w:val="single" w:sz="6" w:space="0" w:color="000000"/>
              <w:right w:val="single" w:sz="6" w:space="0" w:color="000000"/>
            </w:tcBorders>
          </w:tcPr>
          <w:p w14:paraId="16DD61E4" w14:textId="77777777" w:rsidR="00357D11" w:rsidRPr="00AD3660" w:rsidRDefault="00357D11" w:rsidP="00923E34">
            <w:pPr>
              <w:keepNext/>
              <w:tabs>
                <w:tab w:val="right" w:pos="7254"/>
              </w:tabs>
              <w:spacing w:before="60" w:after="60"/>
              <w:jc w:val="center"/>
              <w:rPr>
                <w:rFonts w:ascii="Arial" w:hAnsi="Arial" w:cs="Arial"/>
                <w:i/>
                <w:color w:val="000000" w:themeColor="text1"/>
                <w:sz w:val="21"/>
                <w:szCs w:val="21"/>
                <w:lang w:val="en-GB"/>
              </w:rPr>
            </w:pPr>
            <w:r w:rsidRPr="00AD3660">
              <w:rPr>
                <w:rFonts w:ascii="Arial" w:hAnsi="Arial" w:cs="Arial"/>
                <w:color w:val="000000" w:themeColor="text1"/>
                <w:sz w:val="21"/>
                <w:szCs w:val="21"/>
                <w:lang w:val="en-GB"/>
              </w:rPr>
              <w:t xml:space="preserve">For </w:t>
            </w:r>
            <w:r w:rsidRPr="00AD3660">
              <w:rPr>
                <w:rFonts w:ascii="Arial" w:hAnsi="Arial" w:cs="Arial"/>
                <w:b/>
                <w:color w:val="000000" w:themeColor="text1"/>
                <w:sz w:val="21"/>
                <w:szCs w:val="21"/>
                <w:u w:val="single"/>
                <w:lang w:val="en-GB"/>
              </w:rPr>
              <w:t>Tender submission purposes</w:t>
            </w:r>
            <w:r w:rsidRPr="00AD3660">
              <w:rPr>
                <w:rFonts w:ascii="Arial" w:hAnsi="Arial" w:cs="Arial"/>
                <w:color w:val="000000" w:themeColor="text1"/>
                <w:sz w:val="21"/>
                <w:szCs w:val="21"/>
                <w:lang w:val="en-GB"/>
              </w:rPr>
              <w:t xml:space="preserve"> only, the Procuring Entity’s address is:</w:t>
            </w:r>
          </w:p>
          <w:p w14:paraId="4601178F" w14:textId="77777777" w:rsidR="00357D11" w:rsidRPr="00AD3660" w:rsidRDefault="00357D11" w:rsidP="00462BEA">
            <w:pPr>
              <w:keepNext/>
              <w:tabs>
                <w:tab w:val="right" w:pos="7254"/>
              </w:tabs>
              <w:spacing w:before="60" w:after="6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Attention:</w:t>
            </w:r>
            <w:r w:rsidR="004D3A8C">
              <w:rPr>
                <w:rFonts w:ascii="Arial" w:hAnsi="Arial" w:cs="Arial"/>
                <w:color w:val="000000" w:themeColor="text1"/>
                <w:sz w:val="21"/>
                <w:szCs w:val="21"/>
                <w:lang w:val="en-GB"/>
              </w:rPr>
              <w:t xml:space="preserve"> </w:t>
            </w:r>
            <w:r w:rsidR="004D3A8C" w:rsidRPr="004D3A8C">
              <w:rPr>
                <w:rFonts w:ascii="Arial" w:hAnsi="Arial" w:cs="Arial"/>
                <w:color w:val="000000" w:themeColor="text1"/>
                <w:sz w:val="21"/>
                <w:szCs w:val="21"/>
                <w:lang w:val="en-GB"/>
              </w:rPr>
              <w:t>Project Director, Strengthening of BGD e-GOV CIRT Project</w:t>
            </w:r>
          </w:p>
          <w:p w14:paraId="32F1977A" w14:textId="77777777" w:rsidR="004D3A8C" w:rsidRDefault="00357D11" w:rsidP="004D3A8C">
            <w:pPr>
              <w:tabs>
                <w:tab w:val="right" w:pos="7254"/>
              </w:tabs>
              <w:rPr>
                <w:rFonts w:ascii="Arial" w:eastAsia="Times New Roman" w:hAnsi="Arial" w:cs="Arial"/>
                <w:sz w:val="22"/>
                <w:szCs w:val="22"/>
                <w:lang w:val="en-GB"/>
              </w:rPr>
            </w:pPr>
            <w:r w:rsidRPr="00AD3660">
              <w:rPr>
                <w:rFonts w:ascii="Arial" w:hAnsi="Arial" w:cs="Arial"/>
                <w:color w:val="000000" w:themeColor="text1"/>
                <w:sz w:val="21"/>
                <w:szCs w:val="21"/>
                <w:lang w:val="en-GB"/>
              </w:rPr>
              <w:t>Address</w:t>
            </w:r>
            <w:r w:rsidRPr="00AD3660">
              <w:rPr>
                <w:rFonts w:ascii="Arial" w:hAnsi="Arial" w:cs="Arial"/>
                <w:b/>
                <w:color w:val="000000" w:themeColor="text1"/>
                <w:sz w:val="21"/>
                <w:szCs w:val="21"/>
                <w:lang w:val="en-GB"/>
              </w:rPr>
              <w:t xml:space="preserve">: </w:t>
            </w:r>
            <w:r w:rsidR="004D3A8C">
              <w:rPr>
                <w:rFonts w:ascii="Arial" w:eastAsia="Times New Roman" w:hAnsi="Arial" w:cs="Arial"/>
                <w:sz w:val="22"/>
                <w:szCs w:val="22"/>
                <w:lang w:val="en-GB"/>
              </w:rPr>
              <w:t xml:space="preserve">BGD e-GOV CIRT </w:t>
            </w:r>
            <w:r w:rsidR="004D3A8C" w:rsidRPr="004D0ACF">
              <w:rPr>
                <w:rFonts w:ascii="Arial" w:eastAsia="Times New Roman" w:hAnsi="Arial" w:cs="Arial"/>
                <w:sz w:val="22"/>
                <w:szCs w:val="22"/>
                <w:lang w:val="en-GB"/>
              </w:rPr>
              <w:t>(12th Floor),</w:t>
            </w:r>
            <w:r w:rsidR="004D3A8C">
              <w:rPr>
                <w:rFonts w:ascii="Arial" w:eastAsia="Times New Roman" w:hAnsi="Arial" w:cs="Arial"/>
                <w:sz w:val="22"/>
                <w:szCs w:val="22"/>
                <w:lang w:val="en-GB"/>
              </w:rPr>
              <w:t xml:space="preserve"> </w:t>
            </w:r>
            <w:r w:rsidR="004D3A8C" w:rsidRPr="004D0ACF">
              <w:rPr>
                <w:rFonts w:ascii="Arial" w:eastAsia="Times New Roman" w:hAnsi="Arial" w:cs="Arial"/>
                <w:sz w:val="22"/>
                <w:szCs w:val="22"/>
                <w:lang w:val="en-GB"/>
              </w:rPr>
              <w:t>ICT Tower</w:t>
            </w:r>
            <w:r w:rsidR="004D3A8C">
              <w:rPr>
                <w:rFonts w:ascii="Arial" w:eastAsia="Times New Roman" w:hAnsi="Arial" w:cs="Arial"/>
                <w:sz w:val="22"/>
                <w:szCs w:val="22"/>
                <w:lang w:val="en-GB"/>
              </w:rPr>
              <w:t>,</w:t>
            </w:r>
            <w:r w:rsidR="004D3A8C" w:rsidRPr="004D0ACF">
              <w:rPr>
                <w:rFonts w:ascii="Arial" w:eastAsia="Times New Roman" w:hAnsi="Arial" w:cs="Arial"/>
                <w:sz w:val="22"/>
                <w:szCs w:val="22"/>
                <w:lang w:val="en-GB"/>
              </w:rPr>
              <w:t xml:space="preserve"> Plot # E-14/X, </w:t>
            </w:r>
            <w:r w:rsidR="004D3A8C">
              <w:rPr>
                <w:rFonts w:ascii="Arial" w:eastAsia="Times New Roman" w:hAnsi="Arial" w:cs="Arial"/>
                <w:sz w:val="22"/>
                <w:szCs w:val="22"/>
                <w:lang w:val="en-GB"/>
              </w:rPr>
              <w:t xml:space="preserve"> </w:t>
            </w:r>
          </w:p>
          <w:p w14:paraId="794CE494" w14:textId="77777777" w:rsidR="00357D11" w:rsidRPr="00AD3660" w:rsidRDefault="004D3A8C" w:rsidP="004D3A8C">
            <w:pPr>
              <w:keepNext/>
              <w:tabs>
                <w:tab w:val="right" w:pos="7254"/>
              </w:tabs>
              <w:spacing w:before="60" w:after="60"/>
              <w:jc w:val="both"/>
              <w:rPr>
                <w:rFonts w:ascii="Arial" w:hAnsi="Arial" w:cs="Arial"/>
                <w:color w:val="000000" w:themeColor="text1"/>
                <w:sz w:val="22"/>
                <w:szCs w:val="22"/>
                <w:lang w:val="en-GB"/>
              </w:rPr>
            </w:pPr>
            <w:r>
              <w:rPr>
                <w:rFonts w:ascii="Arial" w:eastAsia="Times New Roman" w:hAnsi="Arial" w:cs="Arial"/>
                <w:sz w:val="22"/>
                <w:szCs w:val="22"/>
                <w:lang w:val="en-GB"/>
              </w:rPr>
              <w:t xml:space="preserve">               </w:t>
            </w:r>
            <w:r w:rsidRPr="004D0ACF">
              <w:rPr>
                <w:rFonts w:ascii="Arial" w:eastAsia="Times New Roman" w:hAnsi="Arial" w:cs="Arial"/>
                <w:sz w:val="22"/>
                <w:szCs w:val="22"/>
                <w:lang w:val="en-GB"/>
              </w:rPr>
              <w:t>Agargaon, Dhaka-1207, Bangladesh</w:t>
            </w:r>
          </w:p>
          <w:p w14:paraId="4E8DEB14" w14:textId="2E66A806" w:rsidR="00357D11" w:rsidRPr="00AD3660" w:rsidRDefault="00357D11" w:rsidP="00AD2375">
            <w:pPr>
              <w:keepNext/>
              <w:tabs>
                <w:tab w:val="right" w:pos="7254"/>
              </w:tabs>
              <w:spacing w:before="60" w:after="60"/>
              <w:jc w:val="both"/>
              <w:rPr>
                <w:rFonts w:ascii="Arial" w:hAnsi="Arial" w:cs="Arial"/>
                <w:color w:val="000000" w:themeColor="text1"/>
                <w:sz w:val="21"/>
                <w:szCs w:val="21"/>
                <w:lang w:val="en-GB"/>
              </w:rPr>
            </w:pPr>
            <w:r w:rsidRPr="00AD3660">
              <w:rPr>
                <w:rFonts w:ascii="Arial" w:hAnsi="Arial" w:cs="Arial"/>
                <w:color w:val="000000" w:themeColor="text1"/>
                <w:sz w:val="22"/>
                <w:szCs w:val="22"/>
                <w:lang w:val="en-GB"/>
              </w:rPr>
              <w:t xml:space="preserve">The </w:t>
            </w:r>
            <w:r w:rsidRPr="00AD3660">
              <w:rPr>
                <w:rFonts w:ascii="Arial" w:hAnsi="Arial" w:cs="Arial"/>
                <w:color w:val="000000" w:themeColor="text1"/>
                <w:sz w:val="21"/>
                <w:szCs w:val="21"/>
                <w:lang w:val="en-GB"/>
              </w:rPr>
              <w:t>deadline for the submission of Tenders is</w:t>
            </w:r>
            <w:r w:rsidR="00F300E0">
              <w:rPr>
                <w:rFonts w:ascii="Arial" w:hAnsi="Arial" w:cs="Arial"/>
                <w:color w:val="000000" w:themeColor="text1"/>
                <w:sz w:val="21"/>
                <w:szCs w:val="21"/>
                <w:lang w:val="en-GB"/>
              </w:rPr>
              <w:t>:</w:t>
            </w:r>
          </w:p>
          <w:p w14:paraId="12235EED" w14:textId="1160EC94" w:rsidR="00357D11" w:rsidRPr="00F300E0" w:rsidRDefault="00357D11" w:rsidP="00F300E0">
            <w:pPr>
              <w:keepNext/>
              <w:tabs>
                <w:tab w:val="right" w:pos="7254"/>
              </w:tabs>
              <w:spacing w:before="60" w:after="6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Time &amp; Date:</w:t>
            </w:r>
            <w:r w:rsidR="004D3A8C">
              <w:rPr>
                <w:rFonts w:ascii="Arial" w:hAnsi="Arial" w:cs="Arial"/>
                <w:color w:val="000000" w:themeColor="text1"/>
                <w:sz w:val="21"/>
                <w:szCs w:val="21"/>
                <w:lang w:val="en-GB"/>
              </w:rPr>
              <w:t xml:space="preserve"> 2:00 PM</w:t>
            </w:r>
            <w:r w:rsidR="00F300E0">
              <w:rPr>
                <w:rFonts w:ascii="Arial" w:hAnsi="Arial" w:cs="Arial"/>
                <w:color w:val="000000" w:themeColor="text1"/>
                <w:sz w:val="21"/>
                <w:szCs w:val="21"/>
                <w:lang w:val="en-GB"/>
              </w:rPr>
              <w:t xml:space="preserve">, </w:t>
            </w:r>
            <w:r w:rsidR="00206891">
              <w:rPr>
                <w:rFonts w:ascii="Arial" w:hAnsi="Arial" w:cs="Arial"/>
                <w:color w:val="000000" w:themeColor="text1"/>
                <w:sz w:val="21"/>
                <w:szCs w:val="21"/>
                <w:lang w:val="en-GB"/>
              </w:rPr>
              <w:t>23</w:t>
            </w:r>
            <w:r w:rsidR="00F300E0">
              <w:rPr>
                <w:rFonts w:ascii="Arial" w:hAnsi="Arial" w:cs="Arial"/>
                <w:color w:val="000000" w:themeColor="text1"/>
                <w:sz w:val="21"/>
                <w:szCs w:val="21"/>
                <w:lang w:val="en-GB"/>
              </w:rPr>
              <w:t xml:space="preserve"> December 2024</w:t>
            </w:r>
          </w:p>
        </w:tc>
      </w:tr>
      <w:tr w:rsidR="00357D11" w:rsidRPr="00AD3660" w14:paraId="19978FE2" w14:textId="77777777" w:rsidTr="00427DB9">
        <w:tblPrEx>
          <w:tblBorders>
            <w:insideH w:val="single" w:sz="8" w:space="0" w:color="000000"/>
          </w:tblBorders>
          <w:tblCellMar>
            <w:left w:w="103" w:type="dxa"/>
            <w:right w:w="103" w:type="dxa"/>
          </w:tblCellMar>
        </w:tblPrEx>
        <w:trPr>
          <w:trHeight w:val="102"/>
        </w:trPr>
        <w:tc>
          <w:tcPr>
            <w:tcW w:w="9350" w:type="dxa"/>
            <w:gridSpan w:val="2"/>
            <w:tcBorders>
              <w:top w:val="single" w:sz="6" w:space="0" w:color="000000"/>
              <w:left w:val="single" w:sz="6" w:space="0" w:color="000000"/>
              <w:bottom w:val="single" w:sz="6" w:space="0" w:color="000000"/>
              <w:right w:val="single" w:sz="6" w:space="0" w:color="000000"/>
            </w:tcBorders>
          </w:tcPr>
          <w:p w14:paraId="1F018D54" w14:textId="77777777" w:rsidR="00357D11" w:rsidRPr="00AD3660" w:rsidRDefault="00357D11">
            <w:pPr>
              <w:pStyle w:val="Heading2"/>
              <w:keepNext/>
              <w:spacing w:before="120" w:after="120"/>
              <w:rPr>
                <w:color w:val="000000" w:themeColor="text1"/>
                <w:lang w:val="en-GB"/>
              </w:rPr>
            </w:pPr>
            <w:bookmarkStart w:id="395" w:name="_Toc50268354"/>
            <w:bookmarkStart w:id="396" w:name="_Toc50280538"/>
            <w:bookmarkStart w:id="397" w:name="_Toc50280765"/>
            <w:bookmarkStart w:id="398" w:name="_Toc29382248"/>
            <w:r w:rsidRPr="00AD3660">
              <w:rPr>
                <w:color w:val="000000" w:themeColor="text1"/>
                <w:lang w:val="en-GB"/>
              </w:rPr>
              <w:t>F.</w:t>
            </w:r>
            <w:r w:rsidRPr="00AD3660">
              <w:rPr>
                <w:color w:val="000000" w:themeColor="text1"/>
                <w:lang w:val="en-GB"/>
              </w:rPr>
              <w:tab/>
              <w:t>Tender Opening and Evaluation</w:t>
            </w:r>
            <w:bookmarkEnd w:id="395"/>
            <w:bookmarkEnd w:id="396"/>
            <w:bookmarkEnd w:id="397"/>
            <w:bookmarkEnd w:id="398"/>
          </w:p>
        </w:tc>
      </w:tr>
      <w:tr w:rsidR="00357D11" w:rsidRPr="00AD3660" w14:paraId="50527D17" w14:textId="77777777" w:rsidTr="00D4403A">
        <w:tblPrEx>
          <w:tblBorders>
            <w:insideH w:val="single" w:sz="8" w:space="0" w:color="000000"/>
          </w:tblBorders>
          <w:tblCellMar>
            <w:left w:w="103" w:type="dxa"/>
            <w:right w:w="103" w:type="dxa"/>
          </w:tblCellMar>
        </w:tblPrEx>
        <w:trPr>
          <w:trHeight w:val="723"/>
        </w:trPr>
        <w:tc>
          <w:tcPr>
            <w:tcW w:w="1319" w:type="dxa"/>
            <w:tcBorders>
              <w:top w:val="single" w:sz="6" w:space="0" w:color="000000"/>
              <w:left w:val="single" w:sz="6" w:space="0" w:color="000000"/>
              <w:bottom w:val="single" w:sz="6" w:space="0" w:color="000000"/>
              <w:right w:val="single" w:sz="6" w:space="0" w:color="000000"/>
            </w:tcBorders>
          </w:tcPr>
          <w:p w14:paraId="667785B3" w14:textId="77777777" w:rsidR="00357D11" w:rsidRPr="00AD3660" w:rsidRDefault="00357D11" w:rsidP="0066200D">
            <w:pPr>
              <w:keepNext/>
              <w:tabs>
                <w:tab w:val="right" w:pos="7434"/>
              </w:tabs>
              <w:spacing w:before="60" w:after="60"/>
              <w:rPr>
                <w:rFonts w:ascii="Arial" w:hAnsi="Arial" w:cs="Arial"/>
                <w:b/>
                <w:color w:val="000000" w:themeColor="text1"/>
                <w:sz w:val="21"/>
                <w:szCs w:val="21"/>
                <w:lang w:val="en-GB"/>
              </w:rPr>
            </w:pPr>
            <w:r w:rsidRPr="00AD3660">
              <w:rPr>
                <w:rFonts w:ascii="Arial" w:hAnsi="Arial" w:cs="Arial"/>
                <w:b/>
                <w:color w:val="000000" w:themeColor="text1"/>
                <w:sz w:val="21"/>
                <w:szCs w:val="21"/>
                <w:lang w:val="en-GB"/>
              </w:rPr>
              <w:t>ITT 37.1</w:t>
            </w:r>
          </w:p>
          <w:p w14:paraId="12511180" w14:textId="77777777" w:rsidR="00357D11" w:rsidRPr="00AD3660" w:rsidRDefault="00357D11" w:rsidP="0066200D">
            <w:pPr>
              <w:keepNext/>
              <w:tabs>
                <w:tab w:val="right" w:pos="7434"/>
              </w:tabs>
              <w:spacing w:before="60" w:after="60"/>
              <w:rPr>
                <w:rFonts w:ascii="Arial" w:hAnsi="Arial" w:cs="Arial"/>
                <w:b/>
                <w:color w:val="000000" w:themeColor="text1"/>
                <w:sz w:val="21"/>
                <w:szCs w:val="21"/>
                <w:lang w:val="en-GB"/>
              </w:rPr>
            </w:pPr>
          </w:p>
        </w:tc>
        <w:tc>
          <w:tcPr>
            <w:tcW w:w="8031" w:type="dxa"/>
            <w:tcBorders>
              <w:top w:val="single" w:sz="6" w:space="0" w:color="000000"/>
              <w:left w:val="single" w:sz="6" w:space="0" w:color="000000"/>
              <w:bottom w:val="single" w:sz="6" w:space="0" w:color="000000"/>
              <w:right w:val="single" w:sz="6" w:space="0" w:color="000000"/>
            </w:tcBorders>
          </w:tcPr>
          <w:p w14:paraId="4B191D70" w14:textId="77777777" w:rsidR="00357D11" w:rsidRPr="00AD3660" w:rsidRDefault="00357D11" w:rsidP="000D3752">
            <w:pPr>
              <w:tabs>
                <w:tab w:val="right" w:pos="7254"/>
              </w:tabs>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Tender opening shall take place at:</w:t>
            </w:r>
          </w:p>
          <w:p w14:paraId="1D8B2589" w14:textId="0728D5E3" w:rsidR="004D3A8C" w:rsidRDefault="00357D11" w:rsidP="004D3A8C">
            <w:pPr>
              <w:tabs>
                <w:tab w:val="right" w:pos="7254"/>
              </w:tabs>
              <w:rPr>
                <w:rFonts w:ascii="Arial" w:eastAsia="Times New Roman" w:hAnsi="Arial" w:cs="Arial"/>
                <w:sz w:val="22"/>
                <w:szCs w:val="22"/>
                <w:lang w:val="en-GB"/>
              </w:rPr>
            </w:pPr>
            <w:r w:rsidRPr="00AD3660">
              <w:rPr>
                <w:rFonts w:ascii="Arial" w:hAnsi="Arial" w:cs="Arial"/>
                <w:color w:val="000000" w:themeColor="text1"/>
                <w:sz w:val="21"/>
                <w:szCs w:val="21"/>
                <w:lang w:val="en-GB"/>
              </w:rPr>
              <w:t>Address:</w:t>
            </w:r>
            <w:r w:rsidR="004D3A8C">
              <w:rPr>
                <w:rFonts w:ascii="Arial" w:hAnsi="Arial" w:cs="Arial"/>
                <w:color w:val="000000" w:themeColor="text1"/>
                <w:sz w:val="21"/>
                <w:szCs w:val="21"/>
                <w:lang w:val="en-GB"/>
              </w:rPr>
              <w:t xml:space="preserve"> </w:t>
            </w:r>
            <w:r w:rsidR="004D3A8C">
              <w:rPr>
                <w:rFonts w:ascii="Arial" w:eastAsia="Times New Roman" w:hAnsi="Arial" w:cs="Arial"/>
                <w:sz w:val="22"/>
                <w:szCs w:val="22"/>
                <w:lang w:val="en-GB"/>
              </w:rPr>
              <w:t>BGD e-GOV CIRT</w:t>
            </w:r>
            <w:r w:rsidR="003D6FE7">
              <w:rPr>
                <w:rFonts w:ascii="Arial" w:eastAsia="Times New Roman" w:hAnsi="Arial" w:cs="Arial"/>
                <w:sz w:val="22"/>
                <w:szCs w:val="22"/>
                <w:lang w:val="en-GB"/>
              </w:rPr>
              <w:t xml:space="preserve"> Project,</w:t>
            </w:r>
            <w:r w:rsidR="004D3A8C">
              <w:rPr>
                <w:rFonts w:ascii="Arial" w:eastAsia="Times New Roman" w:hAnsi="Arial" w:cs="Arial"/>
                <w:sz w:val="22"/>
                <w:szCs w:val="22"/>
                <w:lang w:val="en-GB"/>
              </w:rPr>
              <w:t xml:space="preserve"> </w:t>
            </w:r>
            <w:r w:rsidR="004D3A8C" w:rsidRPr="004D0ACF">
              <w:rPr>
                <w:rFonts w:ascii="Arial" w:eastAsia="Times New Roman" w:hAnsi="Arial" w:cs="Arial"/>
                <w:sz w:val="22"/>
                <w:szCs w:val="22"/>
                <w:lang w:val="en-GB"/>
              </w:rPr>
              <w:t>(12th Floor),</w:t>
            </w:r>
            <w:r w:rsidR="004D3A8C">
              <w:rPr>
                <w:rFonts w:ascii="Arial" w:eastAsia="Times New Roman" w:hAnsi="Arial" w:cs="Arial"/>
                <w:sz w:val="22"/>
                <w:szCs w:val="22"/>
                <w:lang w:val="en-GB"/>
              </w:rPr>
              <w:t xml:space="preserve"> </w:t>
            </w:r>
            <w:r w:rsidR="004D3A8C" w:rsidRPr="004D0ACF">
              <w:rPr>
                <w:rFonts w:ascii="Arial" w:eastAsia="Times New Roman" w:hAnsi="Arial" w:cs="Arial"/>
                <w:sz w:val="22"/>
                <w:szCs w:val="22"/>
                <w:lang w:val="en-GB"/>
              </w:rPr>
              <w:t>ICT Tower</w:t>
            </w:r>
            <w:r w:rsidR="004D3A8C">
              <w:rPr>
                <w:rFonts w:ascii="Arial" w:eastAsia="Times New Roman" w:hAnsi="Arial" w:cs="Arial"/>
                <w:sz w:val="22"/>
                <w:szCs w:val="22"/>
                <w:lang w:val="en-GB"/>
              </w:rPr>
              <w:t>,</w:t>
            </w:r>
            <w:r w:rsidR="004D3A8C" w:rsidRPr="004D0ACF">
              <w:rPr>
                <w:rFonts w:ascii="Arial" w:eastAsia="Times New Roman" w:hAnsi="Arial" w:cs="Arial"/>
                <w:sz w:val="22"/>
                <w:szCs w:val="22"/>
                <w:lang w:val="en-GB"/>
              </w:rPr>
              <w:t xml:space="preserve"> Plot # E-14/X, </w:t>
            </w:r>
            <w:r w:rsidR="004D3A8C">
              <w:rPr>
                <w:rFonts w:ascii="Arial" w:eastAsia="Times New Roman" w:hAnsi="Arial" w:cs="Arial"/>
                <w:sz w:val="22"/>
                <w:szCs w:val="22"/>
                <w:lang w:val="en-GB"/>
              </w:rPr>
              <w:t xml:space="preserve"> </w:t>
            </w:r>
          </w:p>
          <w:p w14:paraId="7E2BB60F" w14:textId="77777777" w:rsidR="00357D11" w:rsidRPr="00AD3660" w:rsidRDefault="004D3A8C" w:rsidP="004D3A8C">
            <w:pPr>
              <w:keepNext/>
              <w:tabs>
                <w:tab w:val="right" w:pos="7254"/>
              </w:tabs>
              <w:spacing w:before="60" w:after="60"/>
              <w:jc w:val="both"/>
              <w:rPr>
                <w:rFonts w:ascii="Arial" w:hAnsi="Arial" w:cs="Arial"/>
                <w:color w:val="000000" w:themeColor="text1"/>
                <w:sz w:val="22"/>
                <w:szCs w:val="22"/>
                <w:lang w:val="en-GB"/>
              </w:rPr>
            </w:pPr>
            <w:r>
              <w:rPr>
                <w:rFonts w:ascii="Arial" w:eastAsia="Times New Roman" w:hAnsi="Arial" w:cs="Arial"/>
                <w:sz w:val="22"/>
                <w:szCs w:val="22"/>
                <w:lang w:val="en-GB"/>
              </w:rPr>
              <w:t xml:space="preserve">               </w:t>
            </w:r>
            <w:r w:rsidRPr="004D0ACF">
              <w:rPr>
                <w:rFonts w:ascii="Arial" w:eastAsia="Times New Roman" w:hAnsi="Arial" w:cs="Arial"/>
                <w:sz w:val="22"/>
                <w:szCs w:val="22"/>
                <w:lang w:val="en-GB"/>
              </w:rPr>
              <w:t>Agargaon, Dhaka-1207, Bangladesh</w:t>
            </w:r>
            <w:r w:rsidR="00357D11" w:rsidRPr="00AD3660">
              <w:rPr>
                <w:rFonts w:ascii="Arial" w:hAnsi="Arial" w:cs="Arial"/>
                <w:color w:val="000000" w:themeColor="text1"/>
                <w:sz w:val="21"/>
                <w:szCs w:val="21"/>
                <w:lang w:val="en-GB"/>
              </w:rPr>
              <w:tab/>
            </w:r>
          </w:p>
          <w:p w14:paraId="6DF44D9D" w14:textId="03CBBE47" w:rsidR="00357D11" w:rsidRPr="00AD3660" w:rsidRDefault="00357D11" w:rsidP="00F300E0">
            <w:pPr>
              <w:keepNext/>
              <w:tabs>
                <w:tab w:val="left" w:pos="1989"/>
                <w:tab w:val="right" w:pos="7254"/>
              </w:tabs>
              <w:spacing w:before="60" w:after="6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T</w:t>
            </w:r>
            <w:r w:rsidRPr="00AD3660">
              <w:rPr>
                <w:rFonts w:ascii="Arial" w:hAnsi="Arial" w:cs="Arial"/>
                <w:color w:val="000000" w:themeColor="text1"/>
                <w:sz w:val="21"/>
                <w:szCs w:val="21"/>
                <w:lang w:val="en-GB"/>
              </w:rPr>
              <w:t>ime &amp; Date:</w:t>
            </w:r>
            <w:r w:rsidR="008D154E">
              <w:rPr>
                <w:rFonts w:ascii="Arial" w:hAnsi="Arial" w:cs="Arial"/>
                <w:color w:val="000000" w:themeColor="text1"/>
                <w:sz w:val="21"/>
                <w:szCs w:val="21"/>
                <w:lang w:val="en-GB"/>
              </w:rPr>
              <w:t xml:space="preserve"> </w:t>
            </w:r>
            <w:r w:rsidR="004D3A8C">
              <w:rPr>
                <w:rFonts w:ascii="Arial" w:hAnsi="Arial" w:cs="Arial"/>
                <w:color w:val="000000" w:themeColor="text1"/>
                <w:sz w:val="21"/>
                <w:szCs w:val="21"/>
                <w:lang w:val="en-GB"/>
              </w:rPr>
              <w:t>2:30 PM</w:t>
            </w:r>
            <w:r w:rsidR="00F300E0">
              <w:rPr>
                <w:rFonts w:ascii="Arial" w:hAnsi="Arial" w:cs="Arial"/>
                <w:color w:val="000000" w:themeColor="text1"/>
                <w:sz w:val="21"/>
                <w:szCs w:val="21"/>
                <w:lang w:val="en-GB"/>
              </w:rPr>
              <w:t xml:space="preserve">, </w:t>
            </w:r>
            <w:r w:rsidR="00206891">
              <w:rPr>
                <w:rFonts w:ascii="Arial" w:hAnsi="Arial" w:cs="Arial"/>
                <w:color w:val="000000" w:themeColor="text1"/>
                <w:sz w:val="21"/>
                <w:szCs w:val="21"/>
                <w:lang w:val="en-GB"/>
              </w:rPr>
              <w:t>23</w:t>
            </w:r>
            <w:r w:rsidR="00F300E0">
              <w:rPr>
                <w:rFonts w:ascii="Arial" w:hAnsi="Arial" w:cs="Arial"/>
                <w:color w:val="000000" w:themeColor="text1"/>
                <w:sz w:val="21"/>
                <w:szCs w:val="21"/>
                <w:lang w:val="en-GB"/>
              </w:rPr>
              <w:t xml:space="preserve"> December 2024 </w:t>
            </w:r>
          </w:p>
        </w:tc>
      </w:tr>
      <w:tr w:rsidR="00357D11" w:rsidRPr="00AD3660" w14:paraId="1640C63C" w14:textId="77777777" w:rsidTr="00427DB9">
        <w:tblPrEx>
          <w:tblBorders>
            <w:insideH w:val="single" w:sz="8" w:space="0" w:color="000000"/>
          </w:tblBorders>
          <w:tblCellMar>
            <w:left w:w="103" w:type="dxa"/>
            <w:right w:w="103" w:type="dxa"/>
          </w:tblCellMar>
        </w:tblPrEx>
        <w:trPr>
          <w:cantSplit/>
          <w:trHeight w:val="85"/>
        </w:trPr>
        <w:tc>
          <w:tcPr>
            <w:tcW w:w="9350" w:type="dxa"/>
            <w:gridSpan w:val="2"/>
            <w:tcBorders>
              <w:top w:val="single" w:sz="6" w:space="0" w:color="000000"/>
              <w:left w:val="single" w:sz="6" w:space="0" w:color="000000"/>
              <w:bottom w:val="single" w:sz="6" w:space="0" w:color="000000"/>
              <w:right w:val="single" w:sz="6" w:space="0" w:color="000000"/>
            </w:tcBorders>
          </w:tcPr>
          <w:p w14:paraId="0795BB58" w14:textId="77777777" w:rsidR="00357D11" w:rsidRPr="00AD3660" w:rsidRDefault="00357D11">
            <w:pPr>
              <w:pStyle w:val="Heading2"/>
              <w:keepNext/>
              <w:spacing w:before="120" w:after="120"/>
              <w:rPr>
                <w:color w:val="000000" w:themeColor="text1"/>
                <w:lang w:val="en-GB"/>
              </w:rPr>
            </w:pPr>
            <w:bookmarkStart w:id="399" w:name="_Toc505659534"/>
            <w:bookmarkStart w:id="400" w:name="_Toc506185682"/>
            <w:bookmarkStart w:id="401" w:name="_Toc37047324"/>
            <w:bookmarkStart w:id="402" w:name="_Toc37234096"/>
            <w:bookmarkStart w:id="403" w:name="_Toc50268355"/>
            <w:bookmarkStart w:id="404" w:name="_Toc50280539"/>
            <w:bookmarkStart w:id="405" w:name="_Toc50280766"/>
            <w:bookmarkStart w:id="406" w:name="_Toc29382249"/>
            <w:r w:rsidRPr="00AD3660">
              <w:rPr>
                <w:color w:val="000000" w:themeColor="text1"/>
                <w:lang w:val="en-GB"/>
              </w:rPr>
              <w:t>G.</w:t>
            </w:r>
            <w:r w:rsidRPr="00AD3660">
              <w:rPr>
                <w:color w:val="000000" w:themeColor="text1"/>
                <w:lang w:val="en-GB"/>
              </w:rPr>
              <w:tab/>
              <w:t>Contract Award</w:t>
            </w:r>
            <w:bookmarkEnd w:id="399"/>
            <w:bookmarkEnd w:id="400"/>
            <w:bookmarkEnd w:id="401"/>
            <w:bookmarkEnd w:id="402"/>
            <w:bookmarkEnd w:id="403"/>
            <w:bookmarkEnd w:id="404"/>
            <w:bookmarkEnd w:id="405"/>
            <w:bookmarkEnd w:id="406"/>
          </w:p>
        </w:tc>
      </w:tr>
      <w:tr w:rsidR="00357D11" w:rsidRPr="00AD3660" w14:paraId="7449E6CA" w14:textId="77777777" w:rsidTr="00D4403A">
        <w:tblPrEx>
          <w:tblBorders>
            <w:insideH w:val="single" w:sz="8" w:space="0" w:color="000000"/>
          </w:tblBorders>
          <w:tblCellMar>
            <w:left w:w="103" w:type="dxa"/>
            <w:right w:w="103" w:type="dxa"/>
          </w:tblCellMar>
        </w:tblPrEx>
        <w:trPr>
          <w:trHeight w:val="705"/>
        </w:trPr>
        <w:tc>
          <w:tcPr>
            <w:tcW w:w="1319" w:type="dxa"/>
            <w:tcBorders>
              <w:top w:val="single" w:sz="6" w:space="0" w:color="000000"/>
              <w:left w:val="single" w:sz="6" w:space="0" w:color="000000"/>
              <w:bottom w:val="single" w:sz="6" w:space="0" w:color="000000"/>
              <w:right w:val="single" w:sz="6" w:space="0" w:color="000000"/>
            </w:tcBorders>
          </w:tcPr>
          <w:p w14:paraId="4E01A62A" w14:textId="77777777" w:rsidR="00357D11" w:rsidRPr="00AD3660" w:rsidRDefault="00357D11" w:rsidP="0066200D">
            <w:pPr>
              <w:keepNext/>
              <w:tabs>
                <w:tab w:val="right" w:pos="7434"/>
              </w:tabs>
              <w:spacing w:before="60" w:after="60"/>
              <w:rPr>
                <w:rFonts w:ascii="Arial" w:hAnsi="Arial" w:cs="Arial"/>
                <w:b/>
                <w:color w:val="000000" w:themeColor="text1"/>
                <w:sz w:val="21"/>
                <w:szCs w:val="21"/>
                <w:lang w:val="de-DE"/>
              </w:rPr>
            </w:pPr>
            <w:r w:rsidRPr="00AD3660">
              <w:rPr>
                <w:rFonts w:ascii="Arial" w:hAnsi="Arial" w:cs="Arial"/>
                <w:b/>
                <w:color w:val="000000" w:themeColor="text1"/>
                <w:sz w:val="21"/>
                <w:szCs w:val="21"/>
                <w:lang w:val="de-DE"/>
              </w:rPr>
              <w:t>ITT 51.1</w:t>
            </w:r>
          </w:p>
          <w:p w14:paraId="30508634" w14:textId="77777777" w:rsidR="00357D11" w:rsidRPr="00AD3660" w:rsidRDefault="00357D11" w:rsidP="0066200D">
            <w:pPr>
              <w:keepNext/>
              <w:tabs>
                <w:tab w:val="right" w:pos="7434"/>
              </w:tabs>
              <w:spacing w:before="60" w:after="60"/>
              <w:rPr>
                <w:rFonts w:ascii="Arial" w:hAnsi="Arial" w:cs="Arial"/>
                <w:b/>
                <w:color w:val="000000" w:themeColor="text1"/>
                <w:sz w:val="21"/>
                <w:szCs w:val="21"/>
                <w:lang w:val="de-DE"/>
              </w:rPr>
            </w:pPr>
          </w:p>
        </w:tc>
        <w:tc>
          <w:tcPr>
            <w:tcW w:w="8031" w:type="dxa"/>
            <w:tcBorders>
              <w:top w:val="single" w:sz="6" w:space="0" w:color="000000"/>
              <w:left w:val="single" w:sz="6" w:space="0" w:color="000000"/>
              <w:bottom w:val="single" w:sz="6" w:space="0" w:color="000000"/>
              <w:right w:val="single" w:sz="6" w:space="0" w:color="000000"/>
            </w:tcBorders>
          </w:tcPr>
          <w:p w14:paraId="1C3956C7" w14:textId="77777777" w:rsidR="00357D11" w:rsidRPr="00AD3660" w:rsidRDefault="00357D11" w:rsidP="00E93FFD">
            <w:pPr>
              <w:keepNext/>
              <w:tabs>
                <w:tab w:val="right" w:pos="7164"/>
              </w:tabs>
              <w:spacing w:before="60" w:after="6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amount of Performance Security shall be</w:t>
            </w:r>
            <w:r w:rsidR="003D4C18" w:rsidRPr="00AD3660">
              <w:rPr>
                <w:rFonts w:ascii="Arial" w:hAnsi="Arial" w:cs="Arial"/>
                <w:color w:val="000000" w:themeColor="text1"/>
                <w:sz w:val="21"/>
                <w:szCs w:val="21"/>
                <w:lang w:val="en-GB"/>
              </w:rPr>
              <w:t xml:space="preserve">tween 5% (five </w:t>
            </w:r>
            <w:r w:rsidRPr="00AD3660">
              <w:rPr>
                <w:rFonts w:ascii="Arial" w:hAnsi="Arial" w:cs="Arial"/>
                <w:color w:val="000000" w:themeColor="text1"/>
                <w:sz w:val="21"/>
                <w:szCs w:val="21"/>
                <w:lang w:val="en-GB"/>
              </w:rPr>
              <w:t>percent</w:t>
            </w:r>
            <w:r w:rsidR="003D4C18" w:rsidRPr="00AD3660">
              <w:rPr>
                <w:rFonts w:ascii="Arial" w:hAnsi="Arial" w:cs="Arial"/>
                <w:color w:val="000000" w:themeColor="text1"/>
                <w:sz w:val="21"/>
                <w:szCs w:val="21"/>
                <w:lang w:val="en-GB"/>
              </w:rPr>
              <w:t>)</w:t>
            </w:r>
            <w:r w:rsidRPr="00AD3660">
              <w:rPr>
                <w:rFonts w:ascii="Arial" w:hAnsi="Arial" w:cs="Arial"/>
                <w:color w:val="000000" w:themeColor="text1"/>
                <w:sz w:val="21"/>
                <w:szCs w:val="21"/>
                <w:lang w:val="en-GB"/>
              </w:rPr>
              <w:t xml:space="preserve"> of the Contract price in the currency of Bangladesh Taka.</w:t>
            </w:r>
          </w:p>
          <w:p w14:paraId="5EC2DA9F" w14:textId="77777777" w:rsidR="00CF686F" w:rsidRPr="00AD3660" w:rsidRDefault="00CF686F" w:rsidP="00DE58FD">
            <w:pPr>
              <w:keepNext/>
              <w:tabs>
                <w:tab w:val="right" w:pos="7164"/>
              </w:tabs>
              <w:spacing w:before="60" w:after="60"/>
              <w:jc w:val="both"/>
              <w:rPr>
                <w:rFonts w:ascii="Arial" w:hAnsi="Arial" w:cs="Arial"/>
                <w:i/>
                <w:iCs/>
                <w:color w:val="000000" w:themeColor="text1"/>
                <w:sz w:val="16"/>
                <w:szCs w:val="16"/>
                <w:lang w:val="en-GB"/>
              </w:rPr>
            </w:pPr>
          </w:p>
        </w:tc>
      </w:tr>
    </w:tbl>
    <w:p w14:paraId="5227DC33" w14:textId="77777777" w:rsidR="00CF686F" w:rsidRPr="00AD3660" w:rsidRDefault="00CF686F">
      <w:pPr>
        <w:rPr>
          <w:color w:val="000000" w:themeColor="text1"/>
        </w:rPr>
      </w:pPr>
      <w:bookmarkStart w:id="407" w:name="_Toc48892591"/>
      <w:bookmarkStart w:id="408" w:name="_Toc48894423"/>
      <w:bookmarkStart w:id="409" w:name="_Toc48895196"/>
      <w:bookmarkStart w:id="410" w:name="_Toc48895382"/>
      <w:bookmarkStart w:id="411" w:name="_Toc48896164"/>
      <w:bookmarkStart w:id="412" w:name="_Toc48968947"/>
      <w:bookmarkStart w:id="413" w:name="_Toc48969278"/>
      <w:bookmarkStart w:id="414" w:name="_Toc48970203"/>
      <w:bookmarkStart w:id="415" w:name="_Toc48974027"/>
      <w:bookmarkStart w:id="416" w:name="_Toc48978523"/>
      <w:bookmarkStart w:id="417" w:name="_Toc48979284"/>
      <w:bookmarkStart w:id="418" w:name="_Toc48979471"/>
      <w:bookmarkStart w:id="419" w:name="_Toc48980536"/>
      <w:bookmarkStart w:id="420" w:name="_Toc49159609"/>
      <w:bookmarkStart w:id="421" w:name="_Toc49159796"/>
      <w:r w:rsidRPr="00AD3660">
        <w:rPr>
          <w:b/>
          <w:bCs/>
          <w:color w:val="000000" w:themeColor="text1"/>
        </w:rPr>
        <w:br w:type="page"/>
      </w:r>
    </w:p>
    <w:tbl>
      <w:tblPr>
        <w:tblW w:w="9350" w:type="dxa"/>
        <w:tblInd w:w="108" w:type="dxa"/>
        <w:tblLayout w:type="fixed"/>
        <w:tblLook w:val="01E0" w:firstRow="1" w:lastRow="1" w:firstColumn="1" w:lastColumn="1" w:noHBand="0" w:noVBand="0"/>
      </w:tblPr>
      <w:tblGrid>
        <w:gridCol w:w="2520"/>
        <w:gridCol w:w="6830"/>
      </w:tblGrid>
      <w:tr w:rsidR="005E0FED" w:rsidRPr="00AD3660" w14:paraId="52B868A1" w14:textId="77777777" w:rsidTr="002F46F7">
        <w:trPr>
          <w:trHeight w:val="360"/>
        </w:trPr>
        <w:tc>
          <w:tcPr>
            <w:tcW w:w="9350" w:type="dxa"/>
            <w:gridSpan w:val="2"/>
            <w:tcBorders>
              <w:top w:val="single" w:sz="4" w:space="0" w:color="auto"/>
              <w:left w:val="single" w:sz="4" w:space="0" w:color="auto"/>
              <w:bottom w:val="single" w:sz="4" w:space="0" w:color="auto"/>
              <w:right w:val="single" w:sz="4" w:space="0" w:color="auto"/>
            </w:tcBorders>
          </w:tcPr>
          <w:p w14:paraId="5E378471" w14:textId="77777777" w:rsidR="005E0FED" w:rsidRPr="00AD3660" w:rsidRDefault="00A20EA5" w:rsidP="003411E8">
            <w:pPr>
              <w:pStyle w:val="Heading1"/>
              <w:rPr>
                <w:color w:val="000000" w:themeColor="text1"/>
                <w:shd w:val="clear" w:color="auto" w:fill="E0E0E0"/>
              </w:rPr>
            </w:pPr>
            <w:r w:rsidRPr="00AD3660">
              <w:rPr>
                <w:b w:val="0"/>
                <w:bCs w:val="0"/>
                <w:color w:val="000000" w:themeColor="text1"/>
              </w:rPr>
              <w:lastRenderedPageBreak/>
              <w:br w:type="page"/>
            </w:r>
            <w:r w:rsidR="005E0FED" w:rsidRPr="00AD3660">
              <w:rPr>
                <w:color w:val="000000" w:themeColor="text1"/>
              </w:rPr>
              <w:br w:type="page"/>
            </w:r>
            <w:bookmarkStart w:id="422" w:name="_Toc67815081"/>
            <w:bookmarkStart w:id="423" w:name="_Toc86025507"/>
            <w:bookmarkStart w:id="424" w:name="_Toc235351157"/>
            <w:bookmarkStart w:id="425" w:name="_Toc29382250"/>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005E0FED" w:rsidRPr="00AD3660">
              <w:rPr>
                <w:color w:val="000000" w:themeColor="text1"/>
              </w:rPr>
              <w:t>Section 3.  General Conditions of Contract</w:t>
            </w:r>
            <w:bookmarkEnd w:id="422"/>
            <w:bookmarkEnd w:id="423"/>
            <w:bookmarkEnd w:id="424"/>
            <w:bookmarkEnd w:id="425"/>
          </w:p>
          <w:p w14:paraId="12E0BCD1" w14:textId="77777777" w:rsidR="00253B86" w:rsidRPr="00AD3660" w:rsidRDefault="00253B86" w:rsidP="003411E8">
            <w:pPr>
              <w:rPr>
                <w:color w:val="000000" w:themeColor="text1"/>
              </w:rPr>
            </w:pPr>
          </w:p>
        </w:tc>
      </w:tr>
      <w:tr w:rsidR="005E0FED" w:rsidRPr="00AD3660" w14:paraId="24C2BBDA" w14:textId="77777777" w:rsidTr="002F46F7">
        <w:trPr>
          <w:trHeight w:val="180"/>
        </w:trPr>
        <w:tc>
          <w:tcPr>
            <w:tcW w:w="9350" w:type="dxa"/>
            <w:gridSpan w:val="2"/>
            <w:tcBorders>
              <w:top w:val="single" w:sz="4" w:space="0" w:color="auto"/>
              <w:left w:val="single" w:sz="4" w:space="0" w:color="auto"/>
              <w:bottom w:val="single" w:sz="4" w:space="0" w:color="auto"/>
              <w:right w:val="single" w:sz="4" w:space="0" w:color="auto"/>
            </w:tcBorders>
          </w:tcPr>
          <w:p w14:paraId="0792C601" w14:textId="77777777" w:rsidR="005E0FED" w:rsidRPr="00AD3660" w:rsidRDefault="005E0FED" w:rsidP="003411E8">
            <w:pPr>
              <w:jc w:val="center"/>
              <w:rPr>
                <w:rFonts w:ascii="Arial" w:hAnsi="Arial" w:cs="Arial"/>
                <w:b/>
                <w:bCs/>
                <w:color w:val="000000" w:themeColor="text1"/>
                <w:sz w:val="32"/>
                <w:szCs w:val="32"/>
              </w:rPr>
            </w:pPr>
            <w:bookmarkStart w:id="426" w:name="_Toc48892592"/>
            <w:bookmarkStart w:id="427" w:name="_Toc48894424"/>
            <w:bookmarkStart w:id="428" w:name="_Toc48895197"/>
            <w:bookmarkStart w:id="429" w:name="_Toc48895383"/>
            <w:bookmarkStart w:id="430" w:name="_Toc48896165"/>
            <w:bookmarkStart w:id="431" w:name="_Toc48968948"/>
            <w:bookmarkStart w:id="432" w:name="_Toc48969279"/>
            <w:bookmarkStart w:id="433" w:name="_Toc48970204"/>
            <w:bookmarkStart w:id="434" w:name="_Toc48974028"/>
            <w:bookmarkStart w:id="435" w:name="_Toc48978524"/>
            <w:bookmarkStart w:id="436" w:name="_Toc48979285"/>
            <w:bookmarkStart w:id="437" w:name="_Toc48979472"/>
            <w:bookmarkStart w:id="438" w:name="_Toc48980537"/>
            <w:bookmarkStart w:id="439" w:name="_Toc49159610"/>
            <w:bookmarkStart w:id="440" w:name="_Toc49159797"/>
            <w:bookmarkStart w:id="441" w:name="_Toc67815082"/>
            <w:bookmarkStart w:id="442" w:name="_Toc86025508"/>
            <w:r w:rsidRPr="00AD3660">
              <w:rPr>
                <w:rFonts w:ascii="Arial" w:hAnsi="Arial" w:cs="Arial"/>
                <w:b/>
                <w:bCs/>
                <w:color w:val="000000" w:themeColor="text1"/>
                <w:sz w:val="32"/>
                <w:szCs w:val="32"/>
              </w:rPr>
              <w:t>A.  General</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tc>
      </w:tr>
      <w:tr w:rsidR="005E0FED" w:rsidRPr="00AD3660" w14:paraId="4624A301" w14:textId="77777777" w:rsidTr="002F46F7">
        <w:tc>
          <w:tcPr>
            <w:tcW w:w="2520" w:type="dxa"/>
            <w:tcBorders>
              <w:top w:val="single" w:sz="4" w:space="0" w:color="auto"/>
              <w:left w:val="single" w:sz="4" w:space="0" w:color="auto"/>
              <w:bottom w:val="single" w:sz="4" w:space="0" w:color="auto"/>
              <w:right w:val="single" w:sz="4" w:space="0" w:color="auto"/>
            </w:tcBorders>
          </w:tcPr>
          <w:p w14:paraId="5DAD6978" w14:textId="77777777" w:rsidR="005E0FED" w:rsidRPr="00AD3660" w:rsidRDefault="00E22BCF" w:rsidP="00BC5EC0">
            <w:pPr>
              <w:pStyle w:val="Heading3"/>
              <w:rPr>
                <w:color w:val="000000" w:themeColor="text1"/>
              </w:rPr>
            </w:pPr>
            <w:bookmarkStart w:id="443" w:name="_Toc46725683"/>
            <w:bookmarkStart w:id="444" w:name="_Toc46731304"/>
            <w:bookmarkStart w:id="445" w:name="_Toc46731592"/>
            <w:bookmarkStart w:id="446" w:name="_Toc46731898"/>
            <w:bookmarkStart w:id="447" w:name="_Toc46732512"/>
            <w:bookmarkStart w:id="448" w:name="_Toc46733266"/>
            <w:bookmarkStart w:id="449" w:name="_Toc46733432"/>
            <w:bookmarkStart w:id="450" w:name="_Toc46736256"/>
            <w:bookmarkStart w:id="451" w:name="_Toc46736405"/>
            <w:bookmarkStart w:id="452" w:name="_Toc46736612"/>
            <w:bookmarkStart w:id="453" w:name="_Toc46736756"/>
            <w:bookmarkStart w:id="454" w:name="_Toc46736860"/>
            <w:bookmarkStart w:id="455" w:name="_Toc46736963"/>
            <w:bookmarkStart w:id="456" w:name="_Toc46737066"/>
            <w:bookmarkStart w:id="457" w:name="_Toc46737378"/>
            <w:bookmarkStart w:id="458" w:name="_Toc47069316"/>
            <w:bookmarkStart w:id="459" w:name="_Toc47069972"/>
            <w:bookmarkStart w:id="460" w:name="_Toc47070211"/>
            <w:bookmarkStart w:id="461" w:name="_Toc47071576"/>
            <w:bookmarkStart w:id="462" w:name="_Toc47073914"/>
            <w:bookmarkStart w:id="463" w:name="_Toc47074521"/>
            <w:bookmarkStart w:id="464" w:name="_Toc47159104"/>
            <w:bookmarkStart w:id="465" w:name="_Toc47170540"/>
            <w:bookmarkStart w:id="466" w:name="_Toc47322605"/>
            <w:bookmarkStart w:id="467" w:name="_Toc47326893"/>
            <w:bookmarkStart w:id="468" w:name="_Toc47328729"/>
            <w:bookmarkStart w:id="469" w:name="_Toc47331021"/>
            <w:bookmarkStart w:id="470" w:name="_Toc47331699"/>
            <w:bookmarkStart w:id="471" w:name="_Toc47331847"/>
            <w:bookmarkStart w:id="472" w:name="_Toc47331986"/>
            <w:bookmarkStart w:id="473" w:name="_Toc47332385"/>
            <w:bookmarkStart w:id="474" w:name="_Toc47332608"/>
            <w:bookmarkStart w:id="475" w:name="_Toc48551066"/>
            <w:bookmarkStart w:id="476" w:name="_Toc48632743"/>
            <w:bookmarkStart w:id="477" w:name="_Toc48798446"/>
            <w:bookmarkStart w:id="478" w:name="_Toc48800716"/>
            <w:bookmarkStart w:id="479" w:name="_Toc48800885"/>
            <w:bookmarkStart w:id="480" w:name="_Toc48803082"/>
            <w:bookmarkStart w:id="481" w:name="_Toc48803251"/>
            <w:bookmarkStart w:id="482" w:name="_Toc48803420"/>
            <w:bookmarkStart w:id="483" w:name="_Toc48803758"/>
            <w:bookmarkStart w:id="484" w:name="_Toc48804096"/>
            <w:bookmarkStart w:id="485" w:name="_Toc48804265"/>
            <w:bookmarkStart w:id="486" w:name="_Toc48804772"/>
            <w:bookmarkStart w:id="487" w:name="_Toc48812395"/>
            <w:bookmarkStart w:id="488" w:name="_Toc48892593"/>
            <w:bookmarkStart w:id="489" w:name="_Toc48894425"/>
            <w:bookmarkStart w:id="490" w:name="_Toc48895198"/>
            <w:bookmarkStart w:id="491" w:name="_Toc48895384"/>
            <w:bookmarkStart w:id="492" w:name="_Toc48896166"/>
            <w:bookmarkStart w:id="493" w:name="_Toc48968949"/>
            <w:bookmarkStart w:id="494" w:name="_Toc48969280"/>
            <w:bookmarkStart w:id="495" w:name="_Toc48970205"/>
            <w:bookmarkStart w:id="496" w:name="_Toc48974029"/>
            <w:bookmarkStart w:id="497" w:name="_Toc48978525"/>
            <w:bookmarkStart w:id="498" w:name="_Toc48979286"/>
            <w:bookmarkStart w:id="499" w:name="_Toc48979473"/>
            <w:bookmarkStart w:id="500" w:name="_Toc48980538"/>
            <w:bookmarkStart w:id="501" w:name="_Toc49159611"/>
            <w:bookmarkStart w:id="502" w:name="_Toc49159798"/>
            <w:bookmarkStart w:id="503" w:name="_Toc67815083"/>
            <w:bookmarkStart w:id="504" w:name="_Toc86025509"/>
            <w:bookmarkStart w:id="505" w:name="_Toc235351158"/>
            <w:bookmarkStart w:id="506" w:name="_Toc29382251"/>
            <w:r w:rsidRPr="00AD3660">
              <w:rPr>
                <w:color w:val="000000" w:themeColor="text1"/>
              </w:rPr>
              <w:t>1</w:t>
            </w:r>
            <w:r w:rsidRPr="00AD3660">
              <w:rPr>
                <w:color w:val="000000" w:themeColor="text1"/>
              </w:rPr>
              <w:tab/>
            </w:r>
            <w:r w:rsidR="005E0FED" w:rsidRPr="00AD3660">
              <w:rPr>
                <w:color w:val="000000" w:themeColor="text1"/>
              </w:rPr>
              <w:t>Definitions</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tc>
        <w:tc>
          <w:tcPr>
            <w:tcW w:w="6830" w:type="dxa"/>
            <w:tcBorders>
              <w:top w:val="single" w:sz="4" w:space="0" w:color="auto"/>
              <w:left w:val="single" w:sz="4" w:space="0" w:color="auto"/>
              <w:bottom w:val="single" w:sz="4" w:space="0" w:color="auto"/>
              <w:right w:val="single" w:sz="4" w:space="0" w:color="auto"/>
            </w:tcBorders>
          </w:tcPr>
          <w:p w14:paraId="60B4012D" w14:textId="77777777" w:rsidR="005E0FED" w:rsidRPr="00AD3660" w:rsidRDefault="005E0FED" w:rsidP="008366C7">
            <w:pPr>
              <w:numPr>
                <w:ilvl w:val="0"/>
                <w:numId w:val="35"/>
              </w:numPr>
              <w:spacing w:before="120" w:after="120"/>
              <w:ind w:left="0" w:firstLine="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In the Conditions of Contract, which include Particular Conditions and these General Conditions; the following words and expressions shall have the meanings hereby assigned to them. Boldface type is used to identify the defined terms:</w:t>
            </w:r>
          </w:p>
          <w:p w14:paraId="749DFA5B" w14:textId="77777777" w:rsidR="005E0FED" w:rsidRPr="00AD3660" w:rsidRDefault="005E0FED" w:rsidP="008366C7">
            <w:pPr>
              <w:numPr>
                <w:ilvl w:val="0"/>
                <w:numId w:val="22"/>
              </w:numPr>
              <w:tabs>
                <w:tab w:val="clear" w:pos="1728"/>
                <w:tab w:val="num" w:pos="522"/>
              </w:tabs>
              <w:spacing w:before="120" w:after="120"/>
              <w:ind w:left="0" w:firstLine="0"/>
              <w:jc w:val="both"/>
              <w:rPr>
                <w:rFonts w:ascii="Arial" w:hAnsi="Arial" w:cs="Arial"/>
                <w:color w:val="000000" w:themeColor="text1"/>
                <w:sz w:val="21"/>
                <w:szCs w:val="21"/>
                <w:lang w:val="en-GB"/>
              </w:rPr>
            </w:pPr>
            <w:r w:rsidRPr="00AD3660">
              <w:rPr>
                <w:rFonts w:ascii="Arial" w:hAnsi="Arial" w:cs="Arial"/>
                <w:b/>
                <w:color w:val="000000" w:themeColor="text1"/>
                <w:sz w:val="21"/>
                <w:szCs w:val="21"/>
                <w:lang w:val="en-GB"/>
              </w:rPr>
              <w:t xml:space="preserve">Approving Authority </w:t>
            </w:r>
            <w:r w:rsidRPr="00AD3660">
              <w:rPr>
                <w:rFonts w:ascii="Arial" w:hAnsi="Arial" w:cs="Arial"/>
                <w:color w:val="000000" w:themeColor="text1"/>
                <w:sz w:val="21"/>
                <w:szCs w:val="21"/>
                <w:lang w:val="en-GB"/>
              </w:rPr>
              <w:t>means the authority which, in accordance with the Delegation of Financial Powers, approves the award of Contract for the Procurement of Goods, Works and Services</w:t>
            </w:r>
            <w:r w:rsidR="00B5350F" w:rsidRPr="00AD3660">
              <w:rPr>
                <w:rFonts w:ascii="Arial" w:hAnsi="Arial" w:cs="Arial"/>
                <w:color w:val="000000" w:themeColor="text1"/>
                <w:sz w:val="21"/>
                <w:szCs w:val="21"/>
                <w:lang w:val="en-GB"/>
              </w:rPr>
              <w:t>;</w:t>
            </w:r>
          </w:p>
          <w:p w14:paraId="6B9A5B2F" w14:textId="77777777" w:rsidR="006A6240" w:rsidRPr="00AD3660" w:rsidRDefault="008B2F8F" w:rsidP="008366C7">
            <w:pPr>
              <w:numPr>
                <w:ilvl w:val="0"/>
                <w:numId w:val="22"/>
              </w:numPr>
              <w:tabs>
                <w:tab w:val="num" w:pos="522"/>
              </w:tabs>
              <w:spacing w:before="100" w:after="100"/>
              <w:ind w:left="0" w:firstLine="0"/>
              <w:jc w:val="both"/>
              <w:rPr>
                <w:rFonts w:ascii="Arial" w:hAnsi="Arial" w:cs="Arial"/>
                <w:color w:val="000000" w:themeColor="text1"/>
                <w:sz w:val="21"/>
                <w:szCs w:val="21"/>
                <w:lang w:val="en-GB"/>
              </w:rPr>
            </w:pPr>
            <w:r w:rsidRPr="00AD3660">
              <w:rPr>
                <w:rFonts w:ascii="Arial" w:hAnsi="Arial" w:cs="Arial"/>
                <w:b/>
                <w:color w:val="000000" w:themeColor="text1"/>
                <w:sz w:val="21"/>
                <w:szCs w:val="21"/>
                <w:lang w:val="en-GB"/>
              </w:rPr>
              <w:t>Appropriate Authority</w:t>
            </w:r>
            <w:r w:rsidR="002F5C1F" w:rsidRPr="00AD3660">
              <w:rPr>
                <w:rFonts w:ascii="Arial" w:hAnsi="Arial" w:cs="Arial"/>
                <w:b/>
                <w:color w:val="000000" w:themeColor="text1"/>
                <w:sz w:val="21"/>
                <w:szCs w:val="21"/>
                <w:lang w:val="en-GB"/>
              </w:rPr>
              <w:t xml:space="preserve"> </w:t>
            </w:r>
            <w:r w:rsidR="006A6240" w:rsidRPr="00AD3660">
              <w:rPr>
                <w:rFonts w:ascii="Arial" w:hAnsi="Arial" w:cs="Arial"/>
                <w:color w:val="000000" w:themeColor="text1"/>
                <w:sz w:val="21"/>
                <w:szCs w:val="21"/>
                <w:lang w:val="en-GB"/>
              </w:rPr>
              <w:t>means the authority that gives decision on specific issues as per delegation of administrative and/or financial powers</w:t>
            </w:r>
            <w:r w:rsidR="00B5350F" w:rsidRPr="00AD3660">
              <w:rPr>
                <w:rFonts w:ascii="Arial" w:hAnsi="Arial" w:cs="Arial"/>
                <w:color w:val="000000" w:themeColor="text1"/>
                <w:sz w:val="21"/>
                <w:szCs w:val="21"/>
                <w:lang w:val="en-GB"/>
              </w:rPr>
              <w:t>;</w:t>
            </w:r>
          </w:p>
          <w:p w14:paraId="1BA90A18" w14:textId="77777777" w:rsidR="005E0FED" w:rsidRPr="00AD3660" w:rsidRDefault="005E0FED" w:rsidP="008366C7">
            <w:pPr>
              <w:numPr>
                <w:ilvl w:val="0"/>
                <w:numId w:val="22"/>
              </w:numPr>
              <w:tabs>
                <w:tab w:val="clear" w:pos="1728"/>
                <w:tab w:val="num" w:pos="522"/>
              </w:tabs>
              <w:spacing w:before="120" w:after="120"/>
              <w:ind w:left="0" w:firstLine="0"/>
              <w:jc w:val="both"/>
              <w:rPr>
                <w:rFonts w:ascii="Arial" w:hAnsi="Arial" w:cs="Arial"/>
                <w:color w:val="000000" w:themeColor="text1"/>
                <w:sz w:val="21"/>
                <w:szCs w:val="21"/>
                <w:lang w:val="en-GB"/>
              </w:rPr>
            </w:pPr>
            <w:bookmarkStart w:id="507" w:name="_Toc46725684"/>
            <w:r w:rsidRPr="00AD3660">
              <w:rPr>
                <w:rFonts w:ascii="Arial" w:hAnsi="Arial" w:cs="Arial"/>
                <w:b/>
                <w:color w:val="000000" w:themeColor="text1"/>
                <w:sz w:val="21"/>
                <w:szCs w:val="21"/>
                <w:lang w:val="en-GB"/>
              </w:rPr>
              <w:t>Completion</w:t>
            </w:r>
            <w:r w:rsidRPr="00AD3660">
              <w:rPr>
                <w:rFonts w:ascii="Arial" w:hAnsi="Arial" w:cs="Arial"/>
                <w:color w:val="000000" w:themeColor="text1"/>
                <w:sz w:val="21"/>
                <w:szCs w:val="21"/>
                <w:lang w:val="en-GB"/>
              </w:rPr>
              <w:t xml:space="preserve"> means the fulfilment of the Services by the </w:t>
            </w:r>
            <w:r w:rsidR="004A7CAA"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in accordance with the terms and conditions set forth in the Contract</w:t>
            </w:r>
            <w:bookmarkEnd w:id="507"/>
            <w:r w:rsidR="00B5350F" w:rsidRPr="00AD3660">
              <w:rPr>
                <w:rFonts w:ascii="Arial" w:hAnsi="Arial" w:cs="Arial"/>
                <w:color w:val="000000" w:themeColor="text1"/>
                <w:sz w:val="21"/>
                <w:szCs w:val="21"/>
                <w:lang w:val="en-GB"/>
              </w:rPr>
              <w:t>;</w:t>
            </w:r>
          </w:p>
          <w:p w14:paraId="3EF50379" w14:textId="77777777" w:rsidR="005E0FED" w:rsidRPr="00AD3660" w:rsidRDefault="005E0FED" w:rsidP="008366C7">
            <w:pPr>
              <w:numPr>
                <w:ilvl w:val="0"/>
                <w:numId w:val="22"/>
              </w:numPr>
              <w:tabs>
                <w:tab w:val="num" w:pos="522"/>
              </w:tabs>
              <w:spacing w:before="100" w:after="100"/>
              <w:ind w:left="0" w:firstLine="0"/>
              <w:jc w:val="both"/>
              <w:rPr>
                <w:rFonts w:ascii="Arial" w:hAnsi="Arial" w:cs="Arial"/>
                <w:color w:val="000000" w:themeColor="text1"/>
                <w:sz w:val="21"/>
                <w:szCs w:val="21"/>
                <w:lang w:val="en-GB"/>
              </w:rPr>
            </w:pPr>
            <w:bookmarkStart w:id="508" w:name="_Toc46725685"/>
            <w:r w:rsidRPr="00AD3660">
              <w:rPr>
                <w:rFonts w:ascii="Arial" w:hAnsi="Arial" w:cs="Arial"/>
                <w:b/>
                <w:color w:val="000000" w:themeColor="text1"/>
                <w:sz w:val="21"/>
                <w:szCs w:val="21"/>
                <w:lang w:val="en-GB"/>
              </w:rPr>
              <w:t xml:space="preserve">Completion Date </w:t>
            </w:r>
            <w:r w:rsidRPr="00AD3660">
              <w:rPr>
                <w:rFonts w:ascii="Arial" w:hAnsi="Arial" w:cs="Arial"/>
                <w:color w:val="000000" w:themeColor="text1"/>
                <w:sz w:val="21"/>
                <w:szCs w:val="21"/>
                <w:lang w:val="en-GB"/>
              </w:rPr>
              <w:t xml:space="preserve">is the date of actual completion of the fulfilment of the Services certified by the </w:t>
            </w:r>
            <w:r w:rsidR="00EE24D1"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in accordance with GCC Clause </w:t>
            </w:r>
            <w:r w:rsidR="005819D6" w:rsidRPr="00AD3660">
              <w:rPr>
                <w:rFonts w:ascii="Arial" w:hAnsi="Arial" w:cs="Arial"/>
                <w:color w:val="000000" w:themeColor="text1"/>
                <w:sz w:val="21"/>
                <w:szCs w:val="21"/>
                <w:lang w:val="en-GB"/>
              </w:rPr>
              <w:t>49.1</w:t>
            </w:r>
            <w:r w:rsidR="00B5350F" w:rsidRPr="00AD3660">
              <w:rPr>
                <w:rFonts w:ascii="Arial" w:hAnsi="Arial" w:cs="Arial"/>
                <w:color w:val="000000" w:themeColor="text1"/>
                <w:sz w:val="21"/>
                <w:szCs w:val="21"/>
                <w:lang w:val="en-GB"/>
              </w:rPr>
              <w:t>;</w:t>
            </w:r>
            <w:bookmarkEnd w:id="508"/>
          </w:p>
          <w:p w14:paraId="5893211B" w14:textId="77777777" w:rsidR="005E0FED" w:rsidRPr="00AD3660" w:rsidRDefault="005E0FED" w:rsidP="008366C7">
            <w:pPr>
              <w:numPr>
                <w:ilvl w:val="0"/>
                <w:numId w:val="22"/>
              </w:numPr>
              <w:tabs>
                <w:tab w:val="clear" w:pos="1728"/>
                <w:tab w:val="num" w:pos="522"/>
              </w:tabs>
              <w:spacing w:before="120" w:after="120"/>
              <w:ind w:left="0" w:firstLine="0"/>
              <w:jc w:val="both"/>
              <w:rPr>
                <w:rFonts w:ascii="Arial" w:hAnsi="Arial" w:cs="Arial"/>
                <w:color w:val="000000" w:themeColor="text1"/>
                <w:sz w:val="21"/>
                <w:szCs w:val="21"/>
                <w:lang w:val="en-GB"/>
              </w:rPr>
            </w:pPr>
            <w:r w:rsidRPr="00AD3660">
              <w:rPr>
                <w:rFonts w:ascii="Arial" w:hAnsi="Arial" w:cs="Arial"/>
                <w:b/>
                <w:color w:val="000000" w:themeColor="text1"/>
                <w:sz w:val="21"/>
                <w:szCs w:val="21"/>
                <w:lang w:val="en-GB"/>
              </w:rPr>
              <w:t>Contract Agreement</w:t>
            </w:r>
            <w:r w:rsidRPr="00AD3660">
              <w:rPr>
                <w:rFonts w:ascii="Arial" w:hAnsi="Arial" w:cs="Arial"/>
                <w:color w:val="000000" w:themeColor="text1"/>
                <w:sz w:val="21"/>
                <w:szCs w:val="21"/>
                <w:lang w:val="en-GB"/>
              </w:rPr>
              <w:t xml:space="preserve"> means the Agreement entered into between the </w:t>
            </w:r>
            <w:r w:rsidR="00EE24D1"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and the </w:t>
            </w:r>
            <w:r w:rsidR="00EE24D1"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togeth</w:t>
            </w:r>
            <w:r w:rsidR="00B5350F" w:rsidRPr="00AD3660">
              <w:rPr>
                <w:rFonts w:ascii="Arial" w:hAnsi="Arial" w:cs="Arial"/>
                <w:color w:val="000000" w:themeColor="text1"/>
                <w:sz w:val="21"/>
                <w:szCs w:val="21"/>
                <w:lang w:val="en-GB"/>
              </w:rPr>
              <w:t>er with the Contract Documents;</w:t>
            </w:r>
          </w:p>
          <w:p w14:paraId="1F69F515" w14:textId="77777777" w:rsidR="005E0FED" w:rsidRPr="00AD3660" w:rsidRDefault="005E0FED" w:rsidP="008366C7">
            <w:pPr>
              <w:numPr>
                <w:ilvl w:val="0"/>
                <w:numId w:val="22"/>
              </w:numPr>
              <w:tabs>
                <w:tab w:val="clear" w:pos="1728"/>
                <w:tab w:val="num" w:pos="522"/>
              </w:tabs>
              <w:spacing w:before="120" w:after="120"/>
              <w:ind w:left="0" w:firstLine="0"/>
              <w:jc w:val="both"/>
              <w:rPr>
                <w:rFonts w:ascii="Arial" w:hAnsi="Arial" w:cs="Arial"/>
                <w:color w:val="000000" w:themeColor="text1"/>
                <w:sz w:val="21"/>
                <w:szCs w:val="21"/>
                <w:lang w:val="en-GB"/>
              </w:rPr>
            </w:pPr>
            <w:r w:rsidRPr="00AD3660">
              <w:rPr>
                <w:rFonts w:ascii="Arial" w:hAnsi="Arial" w:cs="Arial"/>
                <w:b/>
                <w:color w:val="000000" w:themeColor="text1"/>
                <w:sz w:val="21"/>
                <w:szCs w:val="21"/>
                <w:lang w:val="en-GB"/>
              </w:rPr>
              <w:t>Contract Documents</w:t>
            </w:r>
            <w:r w:rsidRPr="00AD3660">
              <w:rPr>
                <w:rFonts w:ascii="Arial" w:hAnsi="Arial" w:cs="Arial"/>
                <w:color w:val="000000" w:themeColor="text1"/>
                <w:sz w:val="21"/>
                <w:szCs w:val="21"/>
                <w:lang w:val="en-GB"/>
              </w:rPr>
              <w:t xml:space="preserve"> means the documents listed in the Agreement, including any Addendum thereto, that is these General Conditions of Contract (GCC), the Particular Conditions of Contract (PCC), and the Appendices</w:t>
            </w:r>
            <w:r w:rsidR="00B5350F" w:rsidRPr="00AD3660">
              <w:rPr>
                <w:rFonts w:ascii="Arial" w:hAnsi="Arial" w:cs="Arial"/>
                <w:color w:val="000000" w:themeColor="text1"/>
                <w:sz w:val="21"/>
                <w:szCs w:val="21"/>
                <w:lang w:val="en-GB"/>
              </w:rPr>
              <w:t>;</w:t>
            </w:r>
          </w:p>
          <w:p w14:paraId="3EEBEC2A" w14:textId="77777777" w:rsidR="005E0FED" w:rsidRPr="00AD3660" w:rsidRDefault="005E0FED" w:rsidP="008366C7">
            <w:pPr>
              <w:numPr>
                <w:ilvl w:val="0"/>
                <w:numId w:val="22"/>
              </w:numPr>
              <w:tabs>
                <w:tab w:val="clear" w:pos="1728"/>
                <w:tab w:val="num" w:pos="522"/>
              </w:tabs>
              <w:spacing w:before="120" w:after="120"/>
              <w:ind w:left="0" w:firstLine="0"/>
              <w:jc w:val="both"/>
              <w:rPr>
                <w:rFonts w:ascii="Arial" w:hAnsi="Arial" w:cs="Arial"/>
                <w:bCs/>
                <w:color w:val="000000" w:themeColor="text1"/>
                <w:sz w:val="21"/>
                <w:szCs w:val="21"/>
                <w:lang w:val="en-GB"/>
              </w:rPr>
            </w:pPr>
            <w:r w:rsidRPr="00AD3660">
              <w:rPr>
                <w:rFonts w:ascii="Arial" w:hAnsi="Arial" w:cs="Arial"/>
                <w:bCs/>
                <w:color w:val="000000" w:themeColor="text1"/>
                <w:sz w:val="21"/>
                <w:szCs w:val="21"/>
                <w:lang w:val="en-GB"/>
              </w:rPr>
              <w:t>Contract Price means the price to be paid for the performance of the Services, in accordance with GCC Clause 4</w:t>
            </w:r>
            <w:r w:rsidR="005819D6" w:rsidRPr="00AD3660">
              <w:rPr>
                <w:rFonts w:ascii="Arial" w:hAnsi="Arial" w:cs="Arial"/>
                <w:bCs/>
                <w:color w:val="000000" w:themeColor="text1"/>
                <w:sz w:val="21"/>
                <w:szCs w:val="21"/>
                <w:lang w:val="en-GB"/>
              </w:rPr>
              <w:t>1</w:t>
            </w:r>
            <w:r w:rsidRPr="00AD3660">
              <w:rPr>
                <w:rFonts w:ascii="Arial" w:hAnsi="Arial" w:cs="Arial"/>
                <w:bCs/>
                <w:color w:val="000000" w:themeColor="text1"/>
                <w:sz w:val="21"/>
                <w:szCs w:val="21"/>
                <w:lang w:val="en-GB"/>
              </w:rPr>
              <w:t>.1</w:t>
            </w:r>
            <w:bookmarkStart w:id="509" w:name="_Toc46725686"/>
            <w:r w:rsidR="00B5350F" w:rsidRPr="00AD3660">
              <w:rPr>
                <w:rFonts w:ascii="Arial" w:hAnsi="Arial" w:cs="Arial"/>
                <w:bCs/>
                <w:color w:val="000000" w:themeColor="text1"/>
                <w:sz w:val="21"/>
                <w:szCs w:val="21"/>
                <w:lang w:val="en-GB"/>
              </w:rPr>
              <w:t>;</w:t>
            </w:r>
          </w:p>
          <w:p w14:paraId="7BCFD04F" w14:textId="77777777" w:rsidR="00356AD2" w:rsidRPr="00AD3660" w:rsidRDefault="006A0732" w:rsidP="006A0732">
            <w:pPr>
              <w:spacing w:before="120" w:after="120"/>
              <w:jc w:val="both"/>
              <w:rPr>
                <w:rFonts w:ascii="Arial" w:hAnsi="Arial" w:cs="Arial"/>
                <w:color w:val="000000" w:themeColor="text1"/>
                <w:sz w:val="21"/>
                <w:szCs w:val="21"/>
                <w:lang w:val="en-GB"/>
              </w:rPr>
            </w:pPr>
            <w:r w:rsidRPr="00AD3660">
              <w:rPr>
                <w:rFonts w:ascii="Arial" w:hAnsi="Arial" w:cs="Arial"/>
                <w:b/>
                <w:color w:val="000000" w:themeColor="text1"/>
                <w:sz w:val="21"/>
                <w:szCs w:val="21"/>
                <w:lang w:val="en-GB"/>
              </w:rPr>
              <w:t xml:space="preserve">(h) </w:t>
            </w:r>
            <w:r w:rsidR="005E0FED" w:rsidRPr="00AD3660">
              <w:rPr>
                <w:rFonts w:ascii="Arial" w:hAnsi="Arial" w:cs="Arial"/>
                <w:b/>
                <w:color w:val="000000" w:themeColor="text1"/>
                <w:sz w:val="21"/>
                <w:szCs w:val="21"/>
                <w:lang w:val="en-GB"/>
              </w:rPr>
              <w:t xml:space="preserve">Day </w:t>
            </w:r>
            <w:r w:rsidR="005E0FED" w:rsidRPr="00AD3660">
              <w:rPr>
                <w:rFonts w:ascii="Arial" w:hAnsi="Arial" w:cs="Arial"/>
                <w:color w:val="000000" w:themeColor="text1"/>
                <w:sz w:val="21"/>
                <w:szCs w:val="21"/>
                <w:lang w:val="en-GB"/>
              </w:rPr>
              <w:t>means calendar day unless otherwise specified as working days</w:t>
            </w:r>
            <w:r w:rsidR="00B5350F" w:rsidRPr="00AD3660">
              <w:rPr>
                <w:rFonts w:ascii="Arial" w:hAnsi="Arial" w:cs="Arial"/>
                <w:color w:val="000000" w:themeColor="text1"/>
                <w:sz w:val="21"/>
                <w:szCs w:val="21"/>
                <w:lang w:val="en-GB"/>
              </w:rPr>
              <w:t>;</w:t>
            </w:r>
            <w:bookmarkEnd w:id="509"/>
          </w:p>
          <w:p w14:paraId="6E776AB8" w14:textId="77777777" w:rsidR="005E0FED" w:rsidRPr="00AD3660" w:rsidRDefault="006A0732" w:rsidP="006A0732">
            <w:pPr>
              <w:spacing w:before="120" w:after="120"/>
              <w:jc w:val="both"/>
              <w:rPr>
                <w:rFonts w:ascii="Arial" w:hAnsi="Arial" w:cs="Arial"/>
                <w:color w:val="000000" w:themeColor="text1"/>
                <w:sz w:val="21"/>
                <w:szCs w:val="21"/>
                <w:lang w:val="en-GB"/>
              </w:rPr>
            </w:pPr>
            <w:r w:rsidRPr="00AD3660">
              <w:rPr>
                <w:rFonts w:ascii="Arial" w:hAnsi="Arial" w:cs="Arial"/>
                <w:b/>
                <w:color w:val="000000" w:themeColor="text1"/>
                <w:sz w:val="21"/>
                <w:szCs w:val="21"/>
                <w:lang w:val="en-GB"/>
              </w:rPr>
              <w:t>(</w:t>
            </w:r>
            <w:r w:rsidR="00356AD2" w:rsidRPr="00AD3660">
              <w:rPr>
                <w:rFonts w:ascii="Arial" w:hAnsi="Arial" w:cs="Arial"/>
                <w:b/>
                <w:color w:val="000000" w:themeColor="text1"/>
                <w:sz w:val="21"/>
                <w:szCs w:val="21"/>
                <w:lang w:val="en-GB"/>
              </w:rPr>
              <w:t>i</w:t>
            </w:r>
            <w:r w:rsidRPr="00AD3660">
              <w:rPr>
                <w:rFonts w:ascii="Arial" w:hAnsi="Arial" w:cs="Arial"/>
                <w:b/>
                <w:color w:val="000000" w:themeColor="text1"/>
                <w:sz w:val="21"/>
                <w:szCs w:val="21"/>
                <w:lang w:val="en-GB"/>
              </w:rPr>
              <w:t xml:space="preserve">) </w:t>
            </w:r>
            <w:r w:rsidR="005E0FED" w:rsidRPr="00AD3660">
              <w:rPr>
                <w:rFonts w:ascii="Arial" w:hAnsi="Arial" w:cs="Arial"/>
                <w:b/>
                <w:color w:val="000000" w:themeColor="text1"/>
                <w:sz w:val="21"/>
                <w:szCs w:val="21"/>
                <w:lang w:val="en-GB"/>
              </w:rPr>
              <w:t>Effective Date</w:t>
            </w:r>
            <w:r w:rsidR="005E0FED" w:rsidRPr="00AD3660">
              <w:rPr>
                <w:rFonts w:ascii="Arial" w:hAnsi="Arial" w:cs="Arial"/>
                <w:color w:val="000000" w:themeColor="text1"/>
                <w:sz w:val="21"/>
                <w:szCs w:val="21"/>
                <w:lang w:val="en-GB"/>
              </w:rPr>
              <w:t xml:space="preserve"> means the date on which this Contract comes into force pursuant to GCC Clause 1</w:t>
            </w:r>
            <w:r w:rsidR="005819D6" w:rsidRPr="00AD3660">
              <w:rPr>
                <w:rFonts w:ascii="Arial" w:hAnsi="Arial" w:cs="Arial"/>
                <w:color w:val="000000" w:themeColor="text1"/>
                <w:sz w:val="21"/>
                <w:szCs w:val="21"/>
                <w:lang w:val="en-GB"/>
              </w:rPr>
              <w:t>1</w:t>
            </w:r>
            <w:r w:rsidR="005E0FED" w:rsidRPr="00AD3660">
              <w:rPr>
                <w:rFonts w:ascii="Arial" w:hAnsi="Arial" w:cs="Arial"/>
                <w:color w:val="000000" w:themeColor="text1"/>
                <w:sz w:val="21"/>
                <w:szCs w:val="21"/>
                <w:lang w:val="en-GB"/>
              </w:rPr>
              <w:t>.1</w:t>
            </w:r>
            <w:r w:rsidR="00B5350F" w:rsidRPr="00AD3660">
              <w:rPr>
                <w:rFonts w:ascii="Arial" w:hAnsi="Arial" w:cs="Arial"/>
                <w:color w:val="000000" w:themeColor="text1"/>
                <w:sz w:val="21"/>
                <w:szCs w:val="21"/>
                <w:lang w:val="en-GB"/>
              </w:rPr>
              <w:t>;</w:t>
            </w:r>
          </w:p>
          <w:p w14:paraId="76461724" w14:textId="77777777" w:rsidR="00DD4576" w:rsidRPr="00AD3660" w:rsidRDefault="006A0732" w:rsidP="006A0732">
            <w:pPr>
              <w:spacing w:before="120" w:after="120"/>
              <w:jc w:val="both"/>
              <w:rPr>
                <w:rFonts w:ascii="Arial" w:hAnsi="Arial" w:cs="Arial"/>
                <w:color w:val="000000" w:themeColor="text1"/>
                <w:sz w:val="21"/>
                <w:szCs w:val="21"/>
                <w:lang w:val="en-GB"/>
              </w:rPr>
            </w:pPr>
            <w:r w:rsidRPr="00AD3660">
              <w:rPr>
                <w:rFonts w:ascii="Arial" w:hAnsi="Arial" w:cs="Arial"/>
                <w:b/>
                <w:color w:val="000000" w:themeColor="text1"/>
                <w:sz w:val="21"/>
                <w:szCs w:val="21"/>
                <w:lang w:val="en-GB"/>
              </w:rPr>
              <w:t>(</w:t>
            </w:r>
            <w:r w:rsidR="00356AD2" w:rsidRPr="00AD3660">
              <w:rPr>
                <w:rFonts w:ascii="Arial" w:hAnsi="Arial" w:cs="Arial"/>
                <w:b/>
                <w:color w:val="000000" w:themeColor="text1"/>
                <w:sz w:val="21"/>
                <w:szCs w:val="21"/>
                <w:lang w:val="en-GB"/>
              </w:rPr>
              <w:t>j</w:t>
            </w:r>
            <w:r w:rsidRPr="00AD3660">
              <w:rPr>
                <w:rFonts w:ascii="Arial" w:hAnsi="Arial" w:cs="Arial"/>
                <w:b/>
                <w:color w:val="000000" w:themeColor="text1"/>
                <w:sz w:val="21"/>
                <w:szCs w:val="21"/>
                <w:lang w:val="en-GB"/>
              </w:rPr>
              <w:t xml:space="preserve">) </w:t>
            </w:r>
            <w:r w:rsidR="00DD4576" w:rsidRPr="00AD3660">
              <w:rPr>
                <w:rFonts w:ascii="Arial" w:hAnsi="Arial" w:cs="Arial"/>
                <w:b/>
                <w:color w:val="000000" w:themeColor="text1"/>
                <w:sz w:val="21"/>
                <w:szCs w:val="21"/>
                <w:lang w:val="en-GB"/>
              </w:rPr>
              <w:t>Employer</w:t>
            </w:r>
            <w:r w:rsidR="00DD4576" w:rsidRPr="00AD3660">
              <w:rPr>
                <w:rFonts w:ascii="Arial" w:hAnsi="Arial" w:cs="Arial"/>
                <w:color w:val="000000" w:themeColor="text1"/>
                <w:sz w:val="21"/>
                <w:szCs w:val="21"/>
                <w:lang w:val="en-GB"/>
              </w:rPr>
              <w:t xml:space="preserve"> is the party named in the </w:t>
            </w:r>
            <w:r w:rsidR="00DD4576" w:rsidRPr="00AD3660">
              <w:rPr>
                <w:rFonts w:ascii="Arial" w:hAnsi="Arial" w:cs="Arial"/>
                <w:b/>
                <w:color w:val="000000" w:themeColor="text1"/>
                <w:sz w:val="21"/>
                <w:szCs w:val="21"/>
                <w:lang w:val="en-GB"/>
              </w:rPr>
              <w:t>PCC</w:t>
            </w:r>
            <w:r w:rsidR="00DD4576" w:rsidRPr="00AD3660">
              <w:rPr>
                <w:rFonts w:ascii="Arial" w:hAnsi="Arial" w:cs="Arial"/>
                <w:color w:val="000000" w:themeColor="text1"/>
                <w:sz w:val="21"/>
                <w:szCs w:val="21"/>
                <w:lang w:val="en-GB"/>
              </w:rPr>
              <w:t xml:space="preserve"> who engages the Service Provider to perform the Services</w:t>
            </w:r>
            <w:r w:rsidR="00B5350F" w:rsidRPr="00AD3660">
              <w:rPr>
                <w:rFonts w:ascii="Arial" w:hAnsi="Arial" w:cs="Arial"/>
                <w:color w:val="000000" w:themeColor="text1"/>
                <w:sz w:val="21"/>
                <w:szCs w:val="21"/>
                <w:lang w:val="en-GB"/>
              </w:rPr>
              <w:t>;</w:t>
            </w:r>
          </w:p>
          <w:p w14:paraId="79F2BB7B" w14:textId="77777777" w:rsidR="00A04768" w:rsidRPr="00AD3660" w:rsidRDefault="006A0732" w:rsidP="006A0732">
            <w:pPr>
              <w:spacing w:before="120" w:after="120"/>
              <w:jc w:val="both"/>
              <w:rPr>
                <w:rFonts w:ascii="Arial" w:hAnsi="Arial" w:cs="Arial"/>
                <w:color w:val="000000" w:themeColor="text1"/>
                <w:sz w:val="21"/>
                <w:szCs w:val="21"/>
                <w:lang w:val="en-GB"/>
              </w:rPr>
            </w:pPr>
            <w:r w:rsidRPr="00AD3660">
              <w:rPr>
                <w:rFonts w:ascii="Arial" w:hAnsi="Arial" w:cs="Arial"/>
                <w:b/>
                <w:color w:val="000000" w:themeColor="text1"/>
                <w:sz w:val="21"/>
                <w:szCs w:val="21"/>
                <w:lang w:val="en-GB"/>
              </w:rPr>
              <w:t>(</w:t>
            </w:r>
            <w:r w:rsidR="00356AD2" w:rsidRPr="00AD3660">
              <w:rPr>
                <w:rFonts w:ascii="Arial" w:hAnsi="Arial" w:cs="Arial"/>
                <w:b/>
                <w:color w:val="000000" w:themeColor="text1"/>
                <w:sz w:val="21"/>
                <w:szCs w:val="21"/>
                <w:lang w:val="en-GB"/>
              </w:rPr>
              <w:t>k</w:t>
            </w:r>
            <w:r w:rsidRPr="00AD3660">
              <w:rPr>
                <w:rFonts w:ascii="Arial" w:hAnsi="Arial" w:cs="Arial"/>
                <w:b/>
                <w:color w:val="000000" w:themeColor="text1"/>
                <w:sz w:val="21"/>
                <w:szCs w:val="21"/>
                <w:lang w:val="en-GB"/>
              </w:rPr>
              <w:t xml:space="preserve">) </w:t>
            </w:r>
            <w:r w:rsidR="00A04768" w:rsidRPr="00AD3660">
              <w:rPr>
                <w:rFonts w:ascii="Arial" w:hAnsi="Arial" w:cs="Arial"/>
                <w:b/>
                <w:color w:val="000000" w:themeColor="text1"/>
                <w:sz w:val="21"/>
                <w:szCs w:val="21"/>
                <w:lang w:val="en-GB"/>
              </w:rPr>
              <w:t xml:space="preserve">Force Majeure </w:t>
            </w:r>
            <w:r w:rsidR="001A48B4" w:rsidRPr="00AD3660">
              <w:rPr>
                <w:rFonts w:ascii="Arial" w:hAnsi="Arial" w:cs="Arial"/>
                <w:color w:val="000000" w:themeColor="text1"/>
                <w:sz w:val="21"/>
                <w:szCs w:val="21"/>
                <w:lang w:val="en-GB"/>
              </w:rPr>
              <w:t>means an event which is beyond the reasonable control of a Party, is not foreseeable, is unavoidable, and its origin is not due to negligence or lack of care on the part of a Party, and which makes a Party’s performance of its obligations hereunder impossible or so impractical as reasonably to be considered impossible in the circumstances, and includes, but is not limited to, war, riots, civil disorder, earthquake, fire, explosion, storm, flood, epidemics, or other adverse weather conditions, strikes, lockouts or other industrial action (except where such strikes, lockouts or other industrial action are within the power of the Party invoking Force Majeure to prevent), confiscation or any other action by Government agencies.</w:t>
            </w:r>
            <w:bookmarkStart w:id="510" w:name="_Toc46732598"/>
            <w:bookmarkStart w:id="511" w:name="_Toc46733353"/>
            <w:bookmarkStart w:id="512" w:name="_Toc46733516"/>
            <w:bookmarkStart w:id="513" w:name="_Toc46736340"/>
            <w:bookmarkStart w:id="514" w:name="_Toc46736489"/>
            <w:bookmarkStart w:id="515" w:name="_Toc46736696"/>
            <w:r w:rsidR="001A48B4" w:rsidRPr="00AD3660">
              <w:rPr>
                <w:rFonts w:ascii="Arial" w:hAnsi="Arial" w:cs="Arial"/>
                <w:color w:val="000000" w:themeColor="text1"/>
                <w:sz w:val="21"/>
                <w:szCs w:val="21"/>
                <w:lang w:val="en-GB"/>
              </w:rPr>
              <w:t xml:space="preserve"> Force Majeure shall not include insufficiency of funds or failure to make any payment required </w:t>
            </w:r>
            <w:bookmarkStart w:id="516" w:name="_Toc46731679"/>
            <w:bookmarkStart w:id="517" w:name="_Toc46731985"/>
            <w:r w:rsidR="001A48B4" w:rsidRPr="00AD3660">
              <w:rPr>
                <w:rFonts w:ascii="Arial" w:hAnsi="Arial" w:cs="Arial"/>
                <w:color w:val="000000" w:themeColor="text1"/>
                <w:sz w:val="21"/>
                <w:szCs w:val="21"/>
                <w:lang w:val="en-GB"/>
              </w:rPr>
              <w:t>hereunder</w:t>
            </w:r>
            <w:bookmarkEnd w:id="510"/>
            <w:bookmarkEnd w:id="511"/>
            <w:bookmarkEnd w:id="512"/>
            <w:bookmarkEnd w:id="513"/>
            <w:bookmarkEnd w:id="514"/>
            <w:bookmarkEnd w:id="515"/>
            <w:bookmarkEnd w:id="516"/>
            <w:bookmarkEnd w:id="517"/>
            <w:r w:rsidR="00B5350F" w:rsidRPr="00AD3660">
              <w:rPr>
                <w:rFonts w:ascii="Arial" w:hAnsi="Arial" w:cs="Arial"/>
                <w:color w:val="000000" w:themeColor="text1"/>
                <w:sz w:val="21"/>
                <w:szCs w:val="21"/>
                <w:lang w:val="en-GB"/>
              </w:rPr>
              <w:t>;</w:t>
            </w:r>
          </w:p>
          <w:p w14:paraId="700F642D" w14:textId="77777777" w:rsidR="005E0FED" w:rsidRPr="00AD3660" w:rsidRDefault="00356AD2" w:rsidP="00E078BA">
            <w:pPr>
              <w:spacing w:before="120" w:after="120"/>
              <w:jc w:val="both"/>
              <w:rPr>
                <w:rFonts w:ascii="Arial" w:hAnsi="Arial" w:cs="Arial"/>
                <w:color w:val="000000" w:themeColor="text1"/>
                <w:sz w:val="21"/>
                <w:szCs w:val="21"/>
                <w:lang w:val="en-GB"/>
              </w:rPr>
            </w:pPr>
            <w:bookmarkStart w:id="518" w:name="_Toc46725687"/>
            <w:r w:rsidRPr="00AD3660">
              <w:rPr>
                <w:rFonts w:ascii="Arial" w:hAnsi="Arial" w:cs="Arial"/>
                <w:b/>
                <w:color w:val="000000" w:themeColor="text1"/>
                <w:sz w:val="21"/>
                <w:szCs w:val="21"/>
                <w:lang w:val="en-GB"/>
              </w:rPr>
              <w:t>(l</w:t>
            </w:r>
            <w:r w:rsidR="00E078BA" w:rsidRPr="00AD3660">
              <w:rPr>
                <w:rFonts w:ascii="Arial" w:hAnsi="Arial" w:cs="Arial"/>
                <w:b/>
                <w:color w:val="000000" w:themeColor="text1"/>
                <w:sz w:val="21"/>
                <w:szCs w:val="21"/>
                <w:lang w:val="en-GB"/>
              </w:rPr>
              <w:t xml:space="preserve">) </w:t>
            </w:r>
            <w:r w:rsidR="005E0FED" w:rsidRPr="00AD3660">
              <w:rPr>
                <w:rFonts w:ascii="Arial" w:hAnsi="Arial" w:cs="Arial"/>
                <w:b/>
                <w:color w:val="000000" w:themeColor="text1"/>
                <w:sz w:val="21"/>
                <w:szCs w:val="21"/>
                <w:lang w:val="en-GB"/>
              </w:rPr>
              <w:t xml:space="preserve">GCC </w:t>
            </w:r>
            <w:r w:rsidR="005E0FED" w:rsidRPr="00AD3660">
              <w:rPr>
                <w:rFonts w:ascii="Arial" w:hAnsi="Arial" w:cs="Arial"/>
                <w:color w:val="000000" w:themeColor="text1"/>
                <w:sz w:val="21"/>
                <w:szCs w:val="21"/>
                <w:lang w:val="en-GB"/>
              </w:rPr>
              <w:t>mean</w:t>
            </w:r>
            <w:r w:rsidR="001A48B4" w:rsidRPr="00AD3660">
              <w:rPr>
                <w:rFonts w:ascii="Arial" w:hAnsi="Arial" w:cs="Arial"/>
                <w:color w:val="000000" w:themeColor="text1"/>
                <w:sz w:val="21"/>
                <w:szCs w:val="21"/>
                <w:lang w:val="en-GB"/>
              </w:rPr>
              <w:t>s</w:t>
            </w:r>
            <w:r w:rsidR="005E0FED" w:rsidRPr="00AD3660">
              <w:rPr>
                <w:rFonts w:ascii="Arial" w:hAnsi="Arial" w:cs="Arial"/>
                <w:color w:val="000000" w:themeColor="text1"/>
                <w:sz w:val="21"/>
                <w:szCs w:val="21"/>
                <w:lang w:val="en-GB"/>
              </w:rPr>
              <w:t xml:space="preserve"> the General Conditions of Contract</w:t>
            </w:r>
            <w:bookmarkEnd w:id="518"/>
            <w:r w:rsidR="00B5350F" w:rsidRPr="00AD3660">
              <w:rPr>
                <w:rFonts w:ascii="Arial" w:hAnsi="Arial" w:cs="Arial"/>
                <w:color w:val="000000" w:themeColor="text1"/>
                <w:sz w:val="21"/>
                <w:szCs w:val="21"/>
                <w:lang w:val="en-GB"/>
              </w:rPr>
              <w:t>;</w:t>
            </w:r>
          </w:p>
          <w:p w14:paraId="1983145A" w14:textId="77777777" w:rsidR="005E0FED" w:rsidRPr="00AD3660" w:rsidRDefault="00E078BA" w:rsidP="00E078BA">
            <w:pPr>
              <w:spacing w:before="120" w:after="120"/>
              <w:jc w:val="both"/>
              <w:rPr>
                <w:rFonts w:ascii="Arial" w:hAnsi="Arial" w:cs="Arial"/>
                <w:b/>
                <w:color w:val="000000" w:themeColor="text1"/>
                <w:sz w:val="21"/>
                <w:szCs w:val="21"/>
                <w:lang w:val="en-GB"/>
              </w:rPr>
            </w:pPr>
            <w:r w:rsidRPr="00AD3660">
              <w:rPr>
                <w:rFonts w:ascii="Arial" w:hAnsi="Arial" w:cs="Arial"/>
                <w:b/>
                <w:color w:val="000000" w:themeColor="text1"/>
                <w:sz w:val="21"/>
                <w:szCs w:val="21"/>
                <w:lang w:val="en-GB"/>
              </w:rPr>
              <w:lastRenderedPageBreak/>
              <w:t>(</w:t>
            </w:r>
            <w:r w:rsidR="00356AD2" w:rsidRPr="00AD3660">
              <w:rPr>
                <w:rFonts w:ascii="Arial" w:hAnsi="Arial" w:cs="Arial"/>
                <w:b/>
                <w:color w:val="000000" w:themeColor="text1"/>
                <w:sz w:val="21"/>
                <w:szCs w:val="21"/>
                <w:lang w:val="en-GB"/>
              </w:rPr>
              <w:t>m</w:t>
            </w:r>
            <w:r w:rsidRPr="00AD3660">
              <w:rPr>
                <w:rFonts w:ascii="Arial" w:hAnsi="Arial" w:cs="Arial"/>
                <w:b/>
                <w:color w:val="000000" w:themeColor="text1"/>
                <w:sz w:val="21"/>
                <w:szCs w:val="21"/>
                <w:lang w:val="en-GB"/>
              </w:rPr>
              <w:t xml:space="preserve">) </w:t>
            </w:r>
            <w:r w:rsidR="005E0FED" w:rsidRPr="00AD3660">
              <w:rPr>
                <w:rFonts w:ascii="Arial" w:hAnsi="Arial" w:cs="Arial"/>
                <w:b/>
                <w:color w:val="000000" w:themeColor="text1"/>
                <w:sz w:val="21"/>
                <w:szCs w:val="21"/>
                <w:lang w:val="en-GB"/>
              </w:rPr>
              <w:t xml:space="preserve">Government </w:t>
            </w:r>
            <w:r w:rsidR="005E0FED" w:rsidRPr="00AD3660">
              <w:rPr>
                <w:rFonts w:ascii="Arial" w:hAnsi="Arial" w:cs="Arial"/>
                <w:color w:val="000000" w:themeColor="text1"/>
                <w:sz w:val="21"/>
                <w:szCs w:val="21"/>
                <w:lang w:val="en-GB"/>
              </w:rPr>
              <w:t>means the Government of the People’s Republic of Bangladesh</w:t>
            </w:r>
            <w:r w:rsidR="00B5350F" w:rsidRPr="00AD3660">
              <w:rPr>
                <w:rFonts w:ascii="Arial" w:hAnsi="Arial" w:cs="Arial"/>
                <w:color w:val="000000" w:themeColor="text1"/>
                <w:sz w:val="21"/>
                <w:szCs w:val="21"/>
                <w:lang w:val="en-GB"/>
              </w:rPr>
              <w:t>;</w:t>
            </w:r>
          </w:p>
          <w:p w14:paraId="54B079DD" w14:textId="77777777" w:rsidR="005E0FED" w:rsidRPr="00AD3660" w:rsidRDefault="00356AD2" w:rsidP="00E078BA">
            <w:pPr>
              <w:spacing w:before="120" w:after="120"/>
              <w:jc w:val="both"/>
              <w:rPr>
                <w:rFonts w:ascii="Arial" w:hAnsi="Arial" w:cs="Arial"/>
                <w:color w:val="000000" w:themeColor="text1"/>
                <w:sz w:val="21"/>
                <w:szCs w:val="21"/>
                <w:lang w:val="en-GB"/>
              </w:rPr>
            </w:pPr>
            <w:bookmarkStart w:id="519" w:name="_Toc46725688"/>
            <w:r w:rsidRPr="00AD3660">
              <w:rPr>
                <w:rFonts w:ascii="Arial" w:hAnsi="Arial" w:cs="Arial"/>
                <w:b/>
                <w:color w:val="000000" w:themeColor="text1"/>
                <w:sz w:val="21"/>
                <w:szCs w:val="21"/>
                <w:lang w:val="en-GB"/>
              </w:rPr>
              <w:t>(n</w:t>
            </w:r>
            <w:r w:rsidR="00E078BA" w:rsidRPr="00AD3660">
              <w:rPr>
                <w:rFonts w:ascii="Arial" w:hAnsi="Arial" w:cs="Arial"/>
                <w:b/>
                <w:color w:val="000000" w:themeColor="text1"/>
                <w:sz w:val="21"/>
                <w:szCs w:val="21"/>
                <w:lang w:val="en-GB"/>
              </w:rPr>
              <w:t xml:space="preserve">) </w:t>
            </w:r>
            <w:r w:rsidR="005E0FED" w:rsidRPr="00AD3660">
              <w:rPr>
                <w:rFonts w:ascii="Arial" w:hAnsi="Arial" w:cs="Arial"/>
                <w:b/>
                <w:color w:val="000000" w:themeColor="text1"/>
                <w:sz w:val="21"/>
                <w:szCs w:val="21"/>
                <w:lang w:val="en-GB"/>
              </w:rPr>
              <w:t>Intended Completion Date</w:t>
            </w:r>
            <w:r w:rsidR="005E0FED" w:rsidRPr="00AD3660">
              <w:rPr>
                <w:rFonts w:ascii="Arial" w:hAnsi="Arial" w:cs="Arial"/>
                <w:color w:val="000000" w:themeColor="text1"/>
                <w:sz w:val="21"/>
                <w:szCs w:val="21"/>
                <w:lang w:val="en-GB"/>
              </w:rPr>
              <w:t xml:space="preserve"> is the date on which it is intended that the </w:t>
            </w:r>
            <w:r w:rsidR="00EE24D1" w:rsidRPr="00AD3660">
              <w:rPr>
                <w:rFonts w:ascii="Arial" w:hAnsi="Arial" w:cs="Arial"/>
                <w:color w:val="000000" w:themeColor="text1"/>
                <w:sz w:val="21"/>
                <w:szCs w:val="21"/>
                <w:lang w:val="en-GB"/>
              </w:rPr>
              <w:t xml:space="preserve">Service Provider </w:t>
            </w:r>
            <w:r w:rsidR="005E0FED" w:rsidRPr="00AD3660">
              <w:rPr>
                <w:rFonts w:ascii="Arial" w:hAnsi="Arial" w:cs="Arial"/>
                <w:color w:val="000000" w:themeColor="text1"/>
                <w:sz w:val="21"/>
                <w:szCs w:val="21"/>
                <w:lang w:val="en-GB"/>
              </w:rPr>
              <w:t>shall complete the Services</w:t>
            </w:r>
            <w:bookmarkEnd w:id="519"/>
            <w:r w:rsidR="005E0FED" w:rsidRPr="00AD3660">
              <w:rPr>
                <w:rFonts w:ascii="Arial" w:hAnsi="Arial" w:cs="Arial"/>
                <w:color w:val="000000" w:themeColor="text1"/>
                <w:sz w:val="21"/>
                <w:szCs w:val="21"/>
                <w:lang w:val="en-GB"/>
              </w:rPr>
              <w:t xml:space="preserve"> as specified in the </w:t>
            </w:r>
            <w:r w:rsidR="005E0FED" w:rsidRPr="00AD3660">
              <w:rPr>
                <w:rFonts w:ascii="Arial" w:hAnsi="Arial" w:cs="Arial"/>
                <w:b/>
                <w:color w:val="000000" w:themeColor="text1"/>
                <w:sz w:val="21"/>
                <w:szCs w:val="21"/>
                <w:lang w:val="en-GB"/>
              </w:rPr>
              <w:t>PCC</w:t>
            </w:r>
            <w:r w:rsidR="00B5350F" w:rsidRPr="00AD3660">
              <w:rPr>
                <w:rFonts w:ascii="Arial" w:hAnsi="Arial" w:cs="Arial"/>
                <w:color w:val="000000" w:themeColor="text1"/>
                <w:sz w:val="21"/>
                <w:szCs w:val="21"/>
                <w:lang w:val="en-GB"/>
              </w:rPr>
              <w:t>;</w:t>
            </w:r>
          </w:p>
          <w:p w14:paraId="114003D5" w14:textId="77777777" w:rsidR="005E0FED" w:rsidRPr="00AD3660" w:rsidRDefault="00E078BA" w:rsidP="00E078BA">
            <w:pPr>
              <w:spacing w:before="120" w:after="120"/>
              <w:jc w:val="both"/>
              <w:rPr>
                <w:rFonts w:ascii="Arial" w:hAnsi="Arial" w:cs="Arial"/>
                <w:color w:val="000000" w:themeColor="text1"/>
                <w:sz w:val="21"/>
                <w:szCs w:val="21"/>
                <w:lang w:val="en-GB"/>
              </w:rPr>
            </w:pPr>
            <w:r w:rsidRPr="00AD3660">
              <w:rPr>
                <w:rFonts w:ascii="Arial" w:hAnsi="Arial" w:cs="Arial"/>
                <w:b/>
                <w:color w:val="000000" w:themeColor="text1"/>
                <w:sz w:val="21"/>
                <w:szCs w:val="21"/>
                <w:lang w:val="en-GB"/>
              </w:rPr>
              <w:t>(</w:t>
            </w:r>
            <w:r w:rsidR="00356AD2" w:rsidRPr="00AD3660">
              <w:rPr>
                <w:rFonts w:ascii="Arial" w:hAnsi="Arial" w:cs="Arial"/>
                <w:b/>
                <w:color w:val="000000" w:themeColor="text1"/>
                <w:sz w:val="21"/>
                <w:szCs w:val="21"/>
                <w:lang w:val="en-GB"/>
              </w:rPr>
              <w:t>o</w:t>
            </w:r>
            <w:r w:rsidRPr="00AD3660">
              <w:rPr>
                <w:rFonts w:ascii="Arial" w:hAnsi="Arial" w:cs="Arial"/>
                <w:b/>
                <w:color w:val="000000" w:themeColor="text1"/>
                <w:sz w:val="21"/>
                <w:szCs w:val="21"/>
                <w:lang w:val="en-GB"/>
              </w:rPr>
              <w:t xml:space="preserve">) </w:t>
            </w:r>
            <w:proofErr w:type="gramStart"/>
            <w:r w:rsidR="005E0FED" w:rsidRPr="00AD3660">
              <w:rPr>
                <w:rFonts w:ascii="Arial" w:hAnsi="Arial" w:cs="Arial"/>
                <w:b/>
                <w:color w:val="000000" w:themeColor="text1"/>
                <w:sz w:val="21"/>
                <w:szCs w:val="21"/>
                <w:lang w:val="en-GB"/>
              </w:rPr>
              <w:t>Month</w:t>
            </w:r>
            <w:r w:rsidR="005E0FED" w:rsidRPr="00AD3660">
              <w:rPr>
                <w:rFonts w:ascii="Arial" w:hAnsi="Arial" w:cs="Arial"/>
                <w:color w:val="000000" w:themeColor="text1"/>
                <w:sz w:val="21"/>
                <w:szCs w:val="21"/>
                <w:lang w:val="en-GB"/>
              </w:rPr>
              <w:t xml:space="preserve">  means</w:t>
            </w:r>
            <w:proofErr w:type="gramEnd"/>
            <w:r w:rsidR="005E0FED" w:rsidRPr="00AD3660">
              <w:rPr>
                <w:rFonts w:ascii="Arial" w:hAnsi="Arial" w:cs="Arial"/>
                <w:color w:val="000000" w:themeColor="text1"/>
                <w:sz w:val="21"/>
                <w:szCs w:val="21"/>
                <w:lang w:val="en-GB"/>
              </w:rPr>
              <w:t xml:space="preserve"> calendar month</w:t>
            </w:r>
            <w:r w:rsidR="00B5350F" w:rsidRPr="00AD3660">
              <w:rPr>
                <w:rFonts w:ascii="Arial" w:hAnsi="Arial" w:cs="Arial"/>
                <w:color w:val="000000" w:themeColor="text1"/>
                <w:sz w:val="21"/>
                <w:szCs w:val="21"/>
                <w:lang w:val="en-GB"/>
              </w:rPr>
              <w:t>;</w:t>
            </w:r>
          </w:p>
          <w:p w14:paraId="5FDFAF1C" w14:textId="77777777" w:rsidR="005E0FED" w:rsidRPr="00AD3660" w:rsidRDefault="000D1BA6" w:rsidP="00E078BA">
            <w:pPr>
              <w:spacing w:before="120" w:after="120"/>
              <w:jc w:val="both"/>
              <w:rPr>
                <w:rFonts w:ascii="Arial" w:hAnsi="Arial" w:cs="Arial"/>
                <w:color w:val="000000" w:themeColor="text1"/>
                <w:sz w:val="21"/>
                <w:szCs w:val="21"/>
                <w:lang w:val="en-GB"/>
              </w:rPr>
            </w:pPr>
            <w:r w:rsidRPr="00AD3660">
              <w:rPr>
                <w:rFonts w:ascii="Arial" w:hAnsi="Arial" w:cs="Arial"/>
                <w:b/>
                <w:color w:val="000000" w:themeColor="text1"/>
                <w:sz w:val="21"/>
                <w:szCs w:val="21"/>
                <w:lang w:val="en-GB"/>
              </w:rPr>
              <w:t xml:space="preserve">(p) </w:t>
            </w:r>
            <w:r w:rsidR="005E0FED" w:rsidRPr="00AD3660">
              <w:rPr>
                <w:rFonts w:ascii="Arial" w:hAnsi="Arial" w:cs="Arial"/>
                <w:b/>
                <w:color w:val="000000" w:themeColor="text1"/>
                <w:sz w:val="21"/>
                <w:szCs w:val="21"/>
                <w:lang w:val="en-GB"/>
              </w:rPr>
              <w:t xml:space="preserve">Party </w:t>
            </w:r>
            <w:r w:rsidR="005E0FED" w:rsidRPr="00AD3660">
              <w:rPr>
                <w:rFonts w:ascii="Arial" w:hAnsi="Arial" w:cs="Arial"/>
                <w:color w:val="000000" w:themeColor="text1"/>
                <w:sz w:val="21"/>
                <w:szCs w:val="21"/>
                <w:lang w:val="en-GB"/>
              </w:rPr>
              <w:t xml:space="preserve">means the </w:t>
            </w:r>
            <w:r w:rsidR="00EE24D1" w:rsidRPr="00AD3660">
              <w:rPr>
                <w:rFonts w:ascii="Arial" w:hAnsi="Arial" w:cs="Arial"/>
                <w:color w:val="000000" w:themeColor="text1"/>
                <w:sz w:val="21"/>
                <w:szCs w:val="21"/>
                <w:lang w:val="en-GB"/>
              </w:rPr>
              <w:t>Employer</w:t>
            </w:r>
            <w:r w:rsidR="005E0FED" w:rsidRPr="00AD3660">
              <w:rPr>
                <w:rFonts w:ascii="Arial" w:hAnsi="Arial" w:cs="Arial"/>
                <w:color w:val="000000" w:themeColor="text1"/>
                <w:sz w:val="21"/>
                <w:szCs w:val="21"/>
                <w:lang w:val="en-GB"/>
              </w:rPr>
              <w:t xml:space="preserve"> or the </w:t>
            </w:r>
            <w:r w:rsidR="00EE24D1" w:rsidRPr="00AD3660">
              <w:rPr>
                <w:rFonts w:ascii="Arial" w:hAnsi="Arial" w:cs="Arial"/>
                <w:color w:val="000000" w:themeColor="text1"/>
                <w:sz w:val="21"/>
                <w:szCs w:val="21"/>
                <w:lang w:val="en-GB"/>
              </w:rPr>
              <w:t>Service Provider</w:t>
            </w:r>
            <w:r w:rsidR="005E0FED" w:rsidRPr="00AD3660">
              <w:rPr>
                <w:rFonts w:ascii="Arial" w:hAnsi="Arial" w:cs="Arial"/>
                <w:color w:val="000000" w:themeColor="text1"/>
                <w:sz w:val="21"/>
                <w:szCs w:val="21"/>
                <w:lang w:val="en-GB"/>
              </w:rPr>
              <w:t xml:space="preserve">, as the case may be, and </w:t>
            </w:r>
            <w:r w:rsidR="005E0FED" w:rsidRPr="00AD3660">
              <w:rPr>
                <w:rFonts w:ascii="Arial" w:hAnsi="Arial" w:cs="Arial"/>
                <w:b/>
                <w:color w:val="000000" w:themeColor="text1"/>
                <w:sz w:val="21"/>
                <w:szCs w:val="21"/>
                <w:lang w:val="en-GB"/>
              </w:rPr>
              <w:t>“Parties”</w:t>
            </w:r>
            <w:r w:rsidR="005E0FED" w:rsidRPr="00AD3660">
              <w:rPr>
                <w:rFonts w:ascii="Arial" w:hAnsi="Arial" w:cs="Arial"/>
                <w:color w:val="000000" w:themeColor="text1"/>
                <w:sz w:val="21"/>
                <w:szCs w:val="21"/>
                <w:lang w:val="en-GB"/>
              </w:rPr>
              <w:t xml:space="preserve"> means both of them</w:t>
            </w:r>
            <w:r w:rsidR="00B5350F" w:rsidRPr="00AD3660">
              <w:rPr>
                <w:rFonts w:ascii="Arial" w:hAnsi="Arial" w:cs="Arial"/>
                <w:color w:val="000000" w:themeColor="text1"/>
                <w:sz w:val="21"/>
                <w:szCs w:val="21"/>
                <w:lang w:val="en-GB"/>
              </w:rPr>
              <w:t>;</w:t>
            </w:r>
          </w:p>
          <w:p w14:paraId="234DAFDF" w14:textId="77777777" w:rsidR="005E0FED" w:rsidRPr="00AD3660" w:rsidRDefault="00356AD2" w:rsidP="00E078BA">
            <w:pPr>
              <w:spacing w:before="120" w:after="120"/>
              <w:jc w:val="both"/>
              <w:rPr>
                <w:rFonts w:ascii="Arial" w:hAnsi="Arial" w:cs="Arial"/>
                <w:color w:val="000000" w:themeColor="text1"/>
                <w:sz w:val="21"/>
                <w:szCs w:val="21"/>
                <w:lang w:val="en-GB"/>
              </w:rPr>
            </w:pPr>
            <w:r w:rsidRPr="00AD3660">
              <w:rPr>
                <w:rFonts w:ascii="Arial" w:hAnsi="Arial" w:cs="Arial"/>
                <w:b/>
                <w:color w:val="000000" w:themeColor="text1"/>
                <w:sz w:val="21"/>
                <w:szCs w:val="21"/>
                <w:lang w:val="en-GB"/>
              </w:rPr>
              <w:t>(</w:t>
            </w:r>
            <w:r w:rsidR="000D1BA6" w:rsidRPr="00AD3660">
              <w:rPr>
                <w:rFonts w:ascii="Arial" w:hAnsi="Arial" w:cs="Arial"/>
                <w:b/>
                <w:color w:val="000000" w:themeColor="text1"/>
                <w:sz w:val="21"/>
                <w:szCs w:val="21"/>
                <w:lang w:val="en-GB"/>
              </w:rPr>
              <w:t>q</w:t>
            </w:r>
            <w:r w:rsidR="00E078BA" w:rsidRPr="00AD3660">
              <w:rPr>
                <w:rFonts w:ascii="Arial" w:hAnsi="Arial" w:cs="Arial"/>
                <w:b/>
                <w:color w:val="000000" w:themeColor="text1"/>
                <w:sz w:val="21"/>
                <w:szCs w:val="21"/>
                <w:lang w:val="en-GB"/>
              </w:rPr>
              <w:t xml:space="preserve">) </w:t>
            </w:r>
            <w:r w:rsidR="005E0FED" w:rsidRPr="00AD3660">
              <w:rPr>
                <w:rFonts w:ascii="Arial" w:hAnsi="Arial" w:cs="Arial"/>
                <w:b/>
                <w:color w:val="000000" w:themeColor="text1"/>
                <w:sz w:val="21"/>
                <w:szCs w:val="21"/>
                <w:lang w:val="en-GB"/>
              </w:rPr>
              <w:t>Personnel</w:t>
            </w:r>
            <w:r w:rsidR="005E0FED" w:rsidRPr="00AD3660">
              <w:rPr>
                <w:rFonts w:ascii="Arial" w:hAnsi="Arial" w:cs="Arial"/>
                <w:color w:val="000000" w:themeColor="text1"/>
                <w:sz w:val="21"/>
                <w:szCs w:val="21"/>
                <w:lang w:val="en-GB"/>
              </w:rPr>
              <w:t xml:space="preserve"> means professionals and support staff provided by the </w:t>
            </w:r>
            <w:r w:rsidR="00EE24D1" w:rsidRPr="00AD3660">
              <w:rPr>
                <w:rFonts w:ascii="Arial" w:hAnsi="Arial" w:cs="Arial"/>
                <w:color w:val="000000" w:themeColor="text1"/>
                <w:sz w:val="21"/>
                <w:szCs w:val="21"/>
                <w:lang w:val="en-GB"/>
              </w:rPr>
              <w:t xml:space="preserve">Service Provider </w:t>
            </w:r>
            <w:r w:rsidR="005E0FED" w:rsidRPr="00AD3660">
              <w:rPr>
                <w:rFonts w:ascii="Arial" w:hAnsi="Arial" w:cs="Arial"/>
                <w:color w:val="000000" w:themeColor="text1"/>
                <w:sz w:val="21"/>
                <w:szCs w:val="21"/>
                <w:lang w:val="en-GB"/>
              </w:rPr>
              <w:t>and</w:t>
            </w:r>
            <w:r w:rsidR="006744A4" w:rsidRPr="00AD3660">
              <w:rPr>
                <w:rFonts w:ascii="Arial" w:hAnsi="Arial" w:cs="Arial"/>
                <w:color w:val="000000" w:themeColor="text1"/>
                <w:sz w:val="21"/>
                <w:szCs w:val="21"/>
                <w:lang w:val="en-GB"/>
              </w:rPr>
              <w:t>,</w:t>
            </w:r>
            <w:r w:rsidR="005E0FED" w:rsidRPr="00AD3660">
              <w:rPr>
                <w:rFonts w:ascii="Arial" w:hAnsi="Arial" w:cs="Arial"/>
                <w:color w:val="000000" w:themeColor="text1"/>
                <w:sz w:val="21"/>
                <w:szCs w:val="21"/>
                <w:lang w:val="en-GB"/>
              </w:rPr>
              <w:t xml:space="preserve"> assigned to perform th</w:t>
            </w:r>
            <w:r w:rsidR="003F72A3" w:rsidRPr="00AD3660">
              <w:rPr>
                <w:rFonts w:ascii="Arial" w:hAnsi="Arial" w:cs="Arial"/>
                <w:color w:val="000000" w:themeColor="text1"/>
                <w:sz w:val="21"/>
                <w:szCs w:val="21"/>
                <w:lang w:val="en-GB"/>
              </w:rPr>
              <w:t>e Services or any part thereof</w:t>
            </w:r>
            <w:r w:rsidR="00B5350F" w:rsidRPr="00AD3660">
              <w:rPr>
                <w:rFonts w:ascii="Arial" w:hAnsi="Arial" w:cs="Arial"/>
                <w:color w:val="000000" w:themeColor="text1"/>
                <w:sz w:val="21"/>
                <w:szCs w:val="21"/>
                <w:lang w:val="en-GB"/>
              </w:rPr>
              <w:t>;</w:t>
            </w:r>
          </w:p>
          <w:p w14:paraId="7660CAA9" w14:textId="77777777" w:rsidR="005E0FED" w:rsidRPr="00AD3660" w:rsidRDefault="00356AD2" w:rsidP="00E078BA">
            <w:pPr>
              <w:spacing w:before="120" w:after="120"/>
              <w:jc w:val="both"/>
              <w:rPr>
                <w:rFonts w:ascii="Arial" w:hAnsi="Arial" w:cs="Arial"/>
                <w:color w:val="000000" w:themeColor="text1"/>
                <w:sz w:val="21"/>
                <w:szCs w:val="21"/>
              </w:rPr>
            </w:pPr>
            <w:r w:rsidRPr="00AD3660">
              <w:rPr>
                <w:rFonts w:ascii="Arial" w:hAnsi="Arial" w:cs="Arial"/>
                <w:b/>
                <w:color w:val="000000" w:themeColor="text1"/>
                <w:sz w:val="21"/>
                <w:szCs w:val="21"/>
              </w:rPr>
              <w:t>(</w:t>
            </w:r>
            <w:r w:rsidR="000D1BA6" w:rsidRPr="00AD3660">
              <w:rPr>
                <w:rFonts w:ascii="Arial" w:hAnsi="Arial" w:cs="Arial"/>
                <w:b/>
                <w:color w:val="000000" w:themeColor="text1"/>
                <w:sz w:val="21"/>
                <w:szCs w:val="21"/>
              </w:rPr>
              <w:t>r</w:t>
            </w:r>
            <w:r w:rsidR="00E078BA" w:rsidRPr="00AD3660">
              <w:rPr>
                <w:rFonts w:ascii="Arial" w:hAnsi="Arial" w:cs="Arial"/>
                <w:b/>
                <w:color w:val="000000" w:themeColor="text1"/>
                <w:sz w:val="21"/>
                <w:szCs w:val="21"/>
              </w:rPr>
              <w:t xml:space="preserve">) </w:t>
            </w:r>
            <w:r w:rsidR="005E0FED" w:rsidRPr="00AD3660">
              <w:rPr>
                <w:rFonts w:ascii="Arial" w:hAnsi="Arial" w:cs="Arial"/>
                <w:b/>
                <w:color w:val="000000" w:themeColor="text1"/>
                <w:sz w:val="21"/>
                <w:szCs w:val="21"/>
              </w:rPr>
              <w:t xml:space="preserve">Reimbursable expenses </w:t>
            </w:r>
            <w:r w:rsidR="005E0FED" w:rsidRPr="00AD3660">
              <w:rPr>
                <w:rFonts w:ascii="Arial" w:hAnsi="Arial" w:cs="Arial"/>
                <w:color w:val="000000" w:themeColor="text1"/>
                <w:sz w:val="21"/>
                <w:szCs w:val="21"/>
              </w:rPr>
              <w:t xml:space="preserve">mean all assignment-related costs other than </w:t>
            </w:r>
            <w:r w:rsidR="00EE24D1" w:rsidRPr="00AD3660">
              <w:rPr>
                <w:rFonts w:ascii="Arial" w:hAnsi="Arial" w:cs="Arial"/>
                <w:color w:val="000000" w:themeColor="text1"/>
                <w:sz w:val="21"/>
                <w:szCs w:val="21"/>
              </w:rPr>
              <w:t>Service Provider’s</w:t>
            </w:r>
            <w:r w:rsidR="005E0FED" w:rsidRPr="00AD3660">
              <w:rPr>
                <w:rFonts w:ascii="Arial" w:hAnsi="Arial" w:cs="Arial"/>
                <w:color w:val="000000" w:themeColor="text1"/>
                <w:sz w:val="21"/>
                <w:szCs w:val="21"/>
              </w:rPr>
              <w:t xml:space="preserve"> remuneration. </w:t>
            </w:r>
          </w:p>
          <w:p w14:paraId="7A4BAEA0" w14:textId="77777777" w:rsidR="005E0FED" w:rsidRPr="00AD3660" w:rsidRDefault="00E078BA" w:rsidP="00E078BA">
            <w:pPr>
              <w:spacing w:before="120" w:after="120"/>
              <w:jc w:val="both"/>
              <w:rPr>
                <w:rFonts w:ascii="Arial" w:hAnsi="Arial" w:cs="Arial"/>
                <w:color w:val="000000" w:themeColor="text1"/>
                <w:sz w:val="21"/>
                <w:szCs w:val="21"/>
              </w:rPr>
            </w:pPr>
            <w:r w:rsidRPr="00AD3660">
              <w:rPr>
                <w:rFonts w:ascii="Arial" w:hAnsi="Arial" w:cs="Arial"/>
                <w:b/>
                <w:color w:val="000000" w:themeColor="text1"/>
                <w:sz w:val="21"/>
                <w:szCs w:val="21"/>
              </w:rPr>
              <w:t>(</w:t>
            </w:r>
            <w:r w:rsidR="000D1BA6" w:rsidRPr="00AD3660">
              <w:rPr>
                <w:rFonts w:ascii="Arial" w:hAnsi="Arial" w:cs="Arial"/>
                <w:b/>
                <w:color w:val="000000" w:themeColor="text1"/>
                <w:sz w:val="21"/>
                <w:szCs w:val="21"/>
              </w:rPr>
              <w:t>s</w:t>
            </w:r>
            <w:r w:rsidRPr="00AD3660">
              <w:rPr>
                <w:rFonts w:ascii="Arial" w:hAnsi="Arial" w:cs="Arial"/>
                <w:b/>
                <w:color w:val="000000" w:themeColor="text1"/>
                <w:sz w:val="21"/>
                <w:szCs w:val="21"/>
              </w:rPr>
              <w:t xml:space="preserve">) </w:t>
            </w:r>
            <w:r w:rsidR="005E0FED" w:rsidRPr="00AD3660">
              <w:rPr>
                <w:rFonts w:ascii="Arial" w:hAnsi="Arial" w:cs="Arial"/>
                <w:b/>
                <w:color w:val="000000" w:themeColor="text1"/>
                <w:sz w:val="21"/>
                <w:szCs w:val="21"/>
              </w:rPr>
              <w:t xml:space="preserve">Remuneration </w:t>
            </w:r>
            <w:r w:rsidR="005E0FED" w:rsidRPr="00AD3660">
              <w:rPr>
                <w:rFonts w:ascii="Arial" w:hAnsi="Arial" w:cs="Arial"/>
                <w:color w:val="000000" w:themeColor="text1"/>
                <w:sz w:val="21"/>
                <w:szCs w:val="21"/>
              </w:rPr>
              <w:t xml:space="preserve">means all costs related to payments of fees to the </w:t>
            </w:r>
            <w:r w:rsidR="00EE24D1" w:rsidRPr="00AD3660">
              <w:rPr>
                <w:rFonts w:ascii="Arial" w:hAnsi="Arial" w:cs="Arial"/>
                <w:color w:val="000000" w:themeColor="text1"/>
                <w:sz w:val="21"/>
                <w:szCs w:val="21"/>
              </w:rPr>
              <w:t>Service Provider</w:t>
            </w:r>
            <w:r w:rsidR="005E0FED" w:rsidRPr="00AD3660">
              <w:rPr>
                <w:rFonts w:ascii="Arial" w:hAnsi="Arial" w:cs="Arial"/>
                <w:color w:val="000000" w:themeColor="text1"/>
                <w:sz w:val="21"/>
                <w:szCs w:val="21"/>
              </w:rPr>
              <w:t xml:space="preserve"> for the time spent by the professional and other staff on assignment related activities</w:t>
            </w:r>
            <w:r w:rsidR="00B5350F" w:rsidRPr="00AD3660">
              <w:rPr>
                <w:rFonts w:ascii="Arial" w:hAnsi="Arial" w:cs="Arial"/>
                <w:color w:val="000000" w:themeColor="text1"/>
                <w:sz w:val="21"/>
                <w:szCs w:val="21"/>
              </w:rPr>
              <w:t>;</w:t>
            </w:r>
          </w:p>
          <w:p w14:paraId="44772C6E" w14:textId="77777777" w:rsidR="005E0FED" w:rsidRPr="00AD3660" w:rsidRDefault="00E078BA" w:rsidP="00E078BA">
            <w:pPr>
              <w:spacing w:before="120" w:after="120"/>
              <w:jc w:val="both"/>
              <w:rPr>
                <w:rFonts w:ascii="Arial" w:hAnsi="Arial" w:cs="Arial"/>
                <w:color w:val="000000" w:themeColor="text1"/>
                <w:sz w:val="21"/>
                <w:szCs w:val="21"/>
              </w:rPr>
            </w:pPr>
            <w:r w:rsidRPr="00AD3660">
              <w:rPr>
                <w:rFonts w:ascii="Arial" w:hAnsi="Arial" w:cs="Arial"/>
                <w:b/>
                <w:color w:val="000000" w:themeColor="text1"/>
                <w:sz w:val="21"/>
                <w:szCs w:val="21"/>
              </w:rPr>
              <w:t>(</w:t>
            </w:r>
            <w:r w:rsidR="000D1BA6" w:rsidRPr="00AD3660">
              <w:rPr>
                <w:rFonts w:ascii="Arial" w:hAnsi="Arial" w:cs="Arial"/>
                <w:b/>
                <w:color w:val="000000" w:themeColor="text1"/>
                <w:sz w:val="21"/>
                <w:szCs w:val="21"/>
              </w:rPr>
              <w:t>t</w:t>
            </w:r>
            <w:r w:rsidRPr="00AD3660">
              <w:rPr>
                <w:rFonts w:ascii="Arial" w:hAnsi="Arial" w:cs="Arial"/>
                <w:b/>
                <w:color w:val="000000" w:themeColor="text1"/>
                <w:sz w:val="21"/>
                <w:szCs w:val="21"/>
              </w:rPr>
              <w:t xml:space="preserve">) </w:t>
            </w:r>
            <w:r w:rsidR="005E0FED" w:rsidRPr="00AD3660">
              <w:rPr>
                <w:rFonts w:ascii="Arial" w:hAnsi="Arial" w:cs="Arial"/>
                <w:b/>
                <w:color w:val="000000" w:themeColor="text1"/>
                <w:sz w:val="21"/>
                <w:szCs w:val="21"/>
              </w:rPr>
              <w:t>PCC</w:t>
            </w:r>
            <w:r w:rsidR="005E0FED" w:rsidRPr="00AD3660">
              <w:rPr>
                <w:rFonts w:ascii="Arial" w:hAnsi="Arial" w:cs="Arial"/>
                <w:color w:val="000000" w:themeColor="text1"/>
                <w:sz w:val="21"/>
                <w:szCs w:val="21"/>
              </w:rPr>
              <w:t xml:space="preserve"> means the Particular Conditions of Contract by which the GCC may be amended or supplemented</w:t>
            </w:r>
            <w:r w:rsidR="00B5350F" w:rsidRPr="00AD3660">
              <w:rPr>
                <w:rFonts w:ascii="Arial" w:hAnsi="Arial" w:cs="Arial"/>
                <w:color w:val="000000" w:themeColor="text1"/>
                <w:sz w:val="21"/>
                <w:szCs w:val="21"/>
              </w:rPr>
              <w:t>;</w:t>
            </w:r>
          </w:p>
          <w:p w14:paraId="2AF05EFD" w14:textId="77777777" w:rsidR="005E0FED" w:rsidRPr="00AD3660" w:rsidRDefault="00356AD2" w:rsidP="00E078BA">
            <w:pPr>
              <w:spacing w:before="120" w:after="120"/>
              <w:jc w:val="both"/>
              <w:rPr>
                <w:rFonts w:ascii="Arial" w:hAnsi="Arial" w:cs="Arial"/>
                <w:color w:val="000000" w:themeColor="text1"/>
                <w:sz w:val="21"/>
                <w:szCs w:val="21"/>
              </w:rPr>
            </w:pPr>
            <w:r w:rsidRPr="00AD3660">
              <w:rPr>
                <w:rFonts w:ascii="Arial" w:hAnsi="Arial" w:cs="Arial"/>
                <w:b/>
                <w:color w:val="000000" w:themeColor="text1"/>
                <w:sz w:val="21"/>
                <w:szCs w:val="21"/>
              </w:rPr>
              <w:t>(</w:t>
            </w:r>
            <w:r w:rsidR="000D1BA6" w:rsidRPr="00AD3660">
              <w:rPr>
                <w:rFonts w:ascii="Arial" w:hAnsi="Arial" w:cs="Arial"/>
                <w:b/>
                <w:color w:val="000000" w:themeColor="text1"/>
                <w:sz w:val="21"/>
                <w:szCs w:val="21"/>
              </w:rPr>
              <w:t>u</w:t>
            </w:r>
            <w:r w:rsidR="00E078BA" w:rsidRPr="00AD3660">
              <w:rPr>
                <w:rFonts w:ascii="Arial" w:hAnsi="Arial" w:cs="Arial"/>
                <w:b/>
                <w:color w:val="000000" w:themeColor="text1"/>
                <w:sz w:val="21"/>
                <w:szCs w:val="21"/>
              </w:rPr>
              <w:t xml:space="preserve">) </w:t>
            </w:r>
            <w:r w:rsidR="005E0FED" w:rsidRPr="00AD3660">
              <w:rPr>
                <w:rFonts w:ascii="Arial" w:hAnsi="Arial" w:cs="Arial"/>
                <w:b/>
                <w:color w:val="000000" w:themeColor="text1"/>
                <w:sz w:val="21"/>
                <w:szCs w:val="21"/>
              </w:rPr>
              <w:t>Services</w:t>
            </w:r>
            <w:r w:rsidR="005E0FED" w:rsidRPr="00AD3660">
              <w:rPr>
                <w:rFonts w:ascii="Arial" w:hAnsi="Arial" w:cs="Arial"/>
                <w:color w:val="000000" w:themeColor="text1"/>
                <w:sz w:val="21"/>
                <w:szCs w:val="21"/>
              </w:rPr>
              <w:t xml:space="preserve"> means the work to be performed by the </w:t>
            </w:r>
            <w:r w:rsidR="001C58F8" w:rsidRPr="00AD3660">
              <w:rPr>
                <w:rFonts w:ascii="Arial" w:hAnsi="Arial" w:cs="Arial"/>
                <w:color w:val="000000" w:themeColor="text1"/>
                <w:sz w:val="21"/>
                <w:szCs w:val="21"/>
              </w:rPr>
              <w:t>Service Provider</w:t>
            </w:r>
            <w:r w:rsidR="005E0FED" w:rsidRPr="00AD3660">
              <w:rPr>
                <w:rFonts w:ascii="Arial" w:hAnsi="Arial" w:cs="Arial"/>
                <w:color w:val="000000" w:themeColor="text1"/>
                <w:sz w:val="21"/>
                <w:szCs w:val="21"/>
              </w:rPr>
              <w:t xml:space="preserve"> pursuant to this Contract, as described in </w:t>
            </w:r>
            <w:r w:rsidR="005E0FED" w:rsidRPr="00AD3660">
              <w:rPr>
                <w:rFonts w:ascii="Arial" w:hAnsi="Arial" w:cs="Arial"/>
                <w:b/>
                <w:color w:val="000000" w:themeColor="text1"/>
                <w:sz w:val="21"/>
                <w:szCs w:val="21"/>
              </w:rPr>
              <w:t xml:space="preserve">Appendices </w:t>
            </w:r>
            <w:r w:rsidR="00710293" w:rsidRPr="00AD3660">
              <w:rPr>
                <w:rFonts w:ascii="Arial" w:hAnsi="Arial" w:cs="Arial"/>
                <w:b/>
                <w:color w:val="000000" w:themeColor="text1"/>
                <w:sz w:val="21"/>
                <w:szCs w:val="21"/>
              </w:rPr>
              <w:t>A</w:t>
            </w:r>
            <w:r w:rsidR="005E0FED" w:rsidRPr="00AD3660">
              <w:rPr>
                <w:rFonts w:ascii="Arial" w:hAnsi="Arial" w:cs="Arial"/>
                <w:b/>
                <w:color w:val="000000" w:themeColor="text1"/>
                <w:sz w:val="21"/>
                <w:szCs w:val="21"/>
              </w:rPr>
              <w:t xml:space="preserve"> to </w:t>
            </w:r>
            <w:r w:rsidR="00710293" w:rsidRPr="00AD3660">
              <w:rPr>
                <w:rFonts w:ascii="Arial" w:hAnsi="Arial" w:cs="Arial"/>
                <w:b/>
                <w:color w:val="000000" w:themeColor="text1"/>
                <w:sz w:val="21"/>
                <w:szCs w:val="21"/>
              </w:rPr>
              <w:t>E</w:t>
            </w:r>
            <w:r w:rsidR="005E0FED" w:rsidRPr="00AD3660">
              <w:rPr>
                <w:rFonts w:ascii="Arial" w:hAnsi="Arial" w:cs="Arial"/>
                <w:color w:val="000000" w:themeColor="text1"/>
                <w:sz w:val="21"/>
                <w:szCs w:val="21"/>
              </w:rPr>
              <w:t xml:space="preserve"> of the Contract Agreement</w:t>
            </w:r>
            <w:r w:rsidR="00B5350F" w:rsidRPr="00AD3660">
              <w:rPr>
                <w:rFonts w:ascii="Arial" w:hAnsi="Arial" w:cs="Arial"/>
                <w:color w:val="000000" w:themeColor="text1"/>
                <w:sz w:val="21"/>
                <w:szCs w:val="21"/>
              </w:rPr>
              <w:t>;</w:t>
            </w:r>
          </w:p>
          <w:p w14:paraId="6278E062" w14:textId="77777777" w:rsidR="00B5350F" w:rsidRPr="00AD3660" w:rsidRDefault="00356AD2" w:rsidP="00E078BA">
            <w:pPr>
              <w:spacing w:before="120" w:after="120"/>
              <w:jc w:val="both"/>
              <w:rPr>
                <w:rFonts w:ascii="Arial" w:hAnsi="Arial" w:cs="Arial"/>
                <w:color w:val="000000" w:themeColor="text1"/>
                <w:sz w:val="21"/>
                <w:szCs w:val="21"/>
              </w:rPr>
            </w:pPr>
            <w:r w:rsidRPr="00AD3660">
              <w:rPr>
                <w:rFonts w:ascii="Arial" w:hAnsi="Arial" w:cs="Arial"/>
                <w:b/>
                <w:color w:val="000000" w:themeColor="text1"/>
                <w:sz w:val="21"/>
                <w:szCs w:val="21"/>
              </w:rPr>
              <w:t>(</w:t>
            </w:r>
            <w:r w:rsidR="000D1BA6" w:rsidRPr="00AD3660">
              <w:rPr>
                <w:rFonts w:ascii="Arial" w:hAnsi="Arial" w:cs="Arial"/>
                <w:b/>
                <w:color w:val="000000" w:themeColor="text1"/>
                <w:sz w:val="21"/>
                <w:szCs w:val="21"/>
              </w:rPr>
              <w:t>v</w:t>
            </w:r>
            <w:r w:rsidR="00E078BA" w:rsidRPr="00AD3660">
              <w:rPr>
                <w:rFonts w:ascii="Arial" w:hAnsi="Arial" w:cs="Arial"/>
                <w:b/>
                <w:color w:val="000000" w:themeColor="text1"/>
                <w:sz w:val="21"/>
                <w:szCs w:val="21"/>
              </w:rPr>
              <w:t xml:space="preserve">) </w:t>
            </w:r>
            <w:r w:rsidR="00B5350F" w:rsidRPr="00AD3660">
              <w:rPr>
                <w:rFonts w:ascii="Arial" w:hAnsi="Arial" w:cs="Arial"/>
                <w:b/>
                <w:color w:val="000000" w:themeColor="text1"/>
                <w:sz w:val="21"/>
                <w:szCs w:val="21"/>
              </w:rPr>
              <w:t xml:space="preserve">Service Provider </w:t>
            </w:r>
            <w:r w:rsidR="00B5350F" w:rsidRPr="00AD3660">
              <w:rPr>
                <w:rFonts w:ascii="Arial" w:hAnsi="Arial" w:cs="Arial"/>
                <w:color w:val="000000" w:themeColor="text1"/>
                <w:sz w:val="21"/>
                <w:szCs w:val="21"/>
              </w:rPr>
              <w:t>is a Person or a corporate body whose tender to provide the Services has been accepted by the Employer</w:t>
            </w:r>
            <w:r w:rsidR="00CB4B22" w:rsidRPr="00AD3660">
              <w:rPr>
                <w:rFonts w:ascii="Arial" w:hAnsi="Arial" w:cs="Arial"/>
                <w:color w:val="000000" w:themeColor="text1"/>
                <w:sz w:val="21"/>
                <w:szCs w:val="21"/>
              </w:rPr>
              <w:t xml:space="preserve"> and as specified in the PCC</w:t>
            </w:r>
            <w:r w:rsidR="00B5350F" w:rsidRPr="00AD3660">
              <w:rPr>
                <w:rFonts w:ascii="Arial" w:hAnsi="Arial" w:cs="Arial"/>
                <w:color w:val="000000" w:themeColor="text1"/>
                <w:sz w:val="21"/>
                <w:szCs w:val="21"/>
              </w:rPr>
              <w:t>;</w:t>
            </w:r>
          </w:p>
          <w:p w14:paraId="5244EC96" w14:textId="77777777" w:rsidR="005E0FED" w:rsidRPr="00AD3660" w:rsidRDefault="00356AD2" w:rsidP="00E078BA">
            <w:pPr>
              <w:spacing w:before="120" w:after="120"/>
              <w:jc w:val="both"/>
              <w:rPr>
                <w:rFonts w:ascii="Arial" w:hAnsi="Arial" w:cs="Arial"/>
                <w:color w:val="000000" w:themeColor="text1"/>
                <w:sz w:val="21"/>
                <w:szCs w:val="21"/>
              </w:rPr>
            </w:pPr>
            <w:r w:rsidRPr="00AD3660">
              <w:rPr>
                <w:rFonts w:ascii="Arial" w:hAnsi="Arial" w:cs="Arial"/>
                <w:b/>
                <w:color w:val="000000" w:themeColor="text1"/>
                <w:sz w:val="21"/>
                <w:szCs w:val="21"/>
              </w:rPr>
              <w:t>(</w:t>
            </w:r>
            <w:r w:rsidR="000D1BA6" w:rsidRPr="00AD3660">
              <w:rPr>
                <w:rFonts w:ascii="Arial" w:hAnsi="Arial" w:cs="Arial"/>
                <w:b/>
                <w:color w:val="000000" w:themeColor="text1"/>
                <w:sz w:val="21"/>
                <w:szCs w:val="21"/>
              </w:rPr>
              <w:t>w</w:t>
            </w:r>
            <w:r w:rsidR="00E078BA" w:rsidRPr="00AD3660">
              <w:rPr>
                <w:rFonts w:ascii="Arial" w:hAnsi="Arial" w:cs="Arial"/>
                <w:b/>
                <w:color w:val="000000" w:themeColor="text1"/>
                <w:sz w:val="21"/>
                <w:szCs w:val="21"/>
              </w:rPr>
              <w:t xml:space="preserve">) </w:t>
            </w:r>
            <w:r w:rsidR="005E0FED" w:rsidRPr="00AD3660">
              <w:rPr>
                <w:rFonts w:ascii="Arial" w:hAnsi="Arial" w:cs="Arial"/>
                <w:b/>
                <w:color w:val="000000" w:themeColor="text1"/>
                <w:sz w:val="21"/>
                <w:szCs w:val="21"/>
              </w:rPr>
              <w:t>Third Party</w:t>
            </w:r>
            <w:r w:rsidR="005E0FED" w:rsidRPr="00AD3660">
              <w:rPr>
                <w:rFonts w:ascii="Arial" w:hAnsi="Arial" w:cs="Arial"/>
                <w:color w:val="000000" w:themeColor="text1"/>
                <w:sz w:val="21"/>
                <w:szCs w:val="21"/>
              </w:rPr>
              <w:t xml:space="preserve"> means any person or entity other than the Government, the </w:t>
            </w:r>
            <w:r w:rsidR="001C58F8" w:rsidRPr="00AD3660">
              <w:rPr>
                <w:rFonts w:ascii="Arial" w:hAnsi="Arial" w:cs="Arial"/>
                <w:color w:val="000000" w:themeColor="text1"/>
                <w:sz w:val="21"/>
                <w:szCs w:val="21"/>
              </w:rPr>
              <w:t>Employer</w:t>
            </w:r>
            <w:r w:rsidR="003F72A3" w:rsidRPr="00AD3660">
              <w:rPr>
                <w:rFonts w:ascii="Arial" w:hAnsi="Arial" w:cs="Arial"/>
                <w:color w:val="000000" w:themeColor="text1"/>
                <w:sz w:val="21"/>
                <w:szCs w:val="21"/>
              </w:rPr>
              <w:t xml:space="preserve"> and </w:t>
            </w:r>
            <w:r w:rsidR="005E0FED" w:rsidRPr="00AD3660">
              <w:rPr>
                <w:rFonts w:ascii="Arial" w:hAnsi="Arial" w:cs="Arial"/>
                <w:color w:val="000000" w:themeColor="text1"/>
                <w:sz w:val="21"/>
                <w:szCs w:val="21"/>
              </w:rPr>
              <w:t xml:space="preserve">the </w:t>
            </w:r>
            <w:r w:rsidR="001C58F8" w:rsidRPr="00AD3660">
              <w:rPr>
                <w:rFonts w:ascii="Arial" w:hAnsi="Arial" w:cs="Arial"/>
                <w:color w:val="000000" w:themeColor="text1"/>
                <w:sz w:val="21"/>
                <w:szCs w:val="21"/>
              </w:rPr>
              <w:t>Service Provider</w:t>
            </w:r>
            <w:r w:rsidR="00B5350F" w:rsidRPr="00AD3660">
              <w:rPr>
                <w:rFonts w:ascii="Arial" w:hAnsi="Arial" w:cs="Arial"/>
                <w:color w:val="000000" w:themeColor="text1"/>
                <w:sz w:val="21"/>
                <w:szCs w:val="21"/>
              </w:rPr>
              <w:t>;</w:t>
            </w:r>
          </w:p>
          <w:p w14:paraId="3935204B" w14:textId="77777777" w:rsidR="005E0FED" w:rsidRPr="00AD3660" w:rsidRDefault="00356AD2" w:rsidP="00E078BA">
            <w:pPr>
              <w:spacing w:before="120" w:after="120"/>
              <w:jc w:val="both"/>
              <w:rPr>
                <w:rFonts w:ascii="Arial" w:hAnsi="Arial" w:cs="Arial"/>
                <w:color w:val="000000" w:themeColor="text1"/>
                <w:sz w:val="21"/>
                <w:szCs w:val="21"/>
                <w:lang w:val="en-GB"/>
              </w:rPr>
            </w:pPr>
            <w:r w:rsidRPr="00AD3660">
              <w:rPr>
                <w:rFonts w:ascii="Arial" w:hAnsi="Arial" w:cs="Arial"/>
                <w:b/>
                <w:color w:val="000000" w:themeColor="text1"/>
                <w:sz w:val="21"/>
                <w:szCs w:val="21"/>
              </w:rPr>
              <w:t>(</w:t>
            </w:r>
            <w:r w:rsidR="000D1BA6" w:rsidRPr="00AD3660">
              <w:rPr>
                <w:rFonts w:ascii="Arial" w:hAnsi="Arial" w:cs="Arial"/>
                <w:b/>
                <w:color w:val="000000" w:themeColor="text1"/>
                <w:sz w:val="21"/>
                <w:szCs w:val="21"/>
              </w:rPr>
              <w:t>x</w:t>
            </w:r>
            <w:r w:rsidR="00E078BA" w:rsidRPr="00AD3660">
              <w:rPr>
                <w:rFonts w:ascii="Arial" w:hAnsi="Arial" w:cs="Arial"/>
                <w:b/>
                <w:color w:val="000000" w:themeColor="text1"/>
                <w:sz w:val="21"/>
                <w:szCs w:val="21"/>
              </w:rPr>
              <w:t xml:space="preserve">) </w:t>
            </w:r>
            <w:r w:rsidR="005E0FED" w:rsidRPr="00AD3660">
              <w:rPr>
                <w:rFonts w:ascii="Arial" w:hAnsi="Arial" w:cs="Arial"/>
                <w:b/>
                <w:color w:val="000000" w:themeColor="text1"/>
                <w:sz w:val="21"/>
                <w:szCs w:val="21"/>
              </w:rPr>
              <w:t>Writing</w:t>
            </w:r>
            <w:r w:rsidR="005E0FED" w:rsidRPr="00AD3660">
              <w:rPr>
                <w:rFonts w:ascii="Arial" w:hAnsi="Arial" w:cs="Arial"/>
                <w:color w:val="000000" w:themeColor="text1"/>
                <w:sz w:val="21"/>
                <w:szCs w:val="21"/>
                <w:lang w:val="en-GB"/>
              </w:rPr>
              <w:t xml:space="preserve"> means communication written by hand or machine duly signed and includes properly authenticated messages by facsimile or electronic mail.</w:t>
            </w:r>
          </w:p>
        </w:tc>
      </w:tr>
      <w:tr w:rsidR="0085733D" w:rsidRPr="00AD3660" w14:paraId="5F2C08B0" w14:textId="77777777" w:rsidTr="002F46F7">
        <w:tc>
          <w:tcPr>
            <w:tcW w:w="2520" w:type="dxa"/>
            <w:tcBorders>
              <w:top w:val="single" w:sz="4" w:space="0" w:color="auto"/>
              <w:left w:val="single" w:sz="4" w:space="0" w:color="auto"/>
              <w:bottom w:val="single" w:sz="4" w:space="0" w:color="auto"/>
              <w:right w:val="single" w:sz="4" w:space="0" w:color="auto"/>
            </w:tcBorders>
          </w:tcPr>
          <w:p w14:paraId="068E3B54" w14:textId="77777777" w:rsidR="0085733D" w:rsidRPr="00AD3660" w:rsidRDefault="00BF4359" w:rsidP="00BC5EC0">
            <w:pPr>
              <w:pStyle w:val="Heading3"/>
              <w:rPr>
                <w:color w:val="000000" w:themeColor="text1"/>
              </w:rPr>
            </w:pPr>
            <w:bookmarkStart w:id="520" w:name="_Toc29382252"/>
            <w:r w:rsidRPr="00AD3660">
              <w:rPr>
                <w:color w:val="000000" w:themeColor="text1"/>
              </w:rPr>
              <w:lastRenderedPageBreak/>
              <w:t xml:space="preserve">2. </w:t>
            </w:r>
            <w:r w:rsidR="0085733D" w:rsidRPr="00AD3660">
              <w:rPr>
                <w:color w:val="000000" w:themeColor="text1"/>
              </w:rPr>
              <w:t>Communications and Notices</w:t>
            </w:r>
            <w:bookmarkEnd w:id="520"/>
          </w:p>
        </w:tc>
        <w:tc>
          <w:tcPr>
            <w:tcW w:w="6830" w:type="dxa"/>
            <w:tcBorders>
              <w:top w:val="single" w:sz="4" w:space="0" w:color="auto"/>
              <w:left w:val="single" w:sz="4" w:space="0" w:color="auto"/>
              <w:bottom w:val="single" w:sz="4" w:space="0" w:color="auto"/>
              <w:right w:val="single" w:sz="4" w:space="0" w:color="auto"/>
            </w:tcBorders>
          </w:tcPr>
          <w:p w14:paraId="1986B074" w14:textId="77777777" w:rsidR="0085733D" w:rsidRPr="00AD3660" w:rsidRDefault="0085733D" w:rsidP="008366C7">
            <w:pPr>
              <w:pStyle w:val="ListParagraph"/>
              <w:numPr>
                <w:ilvl w:val="0"/>
                <w:numId w:val="69"/>
              </w:numPr>
              <w:spacing w:before="120" w:after="1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Communications between Parties</w:t>
            </w:r>
            <w:r w:rsidRPr="00AD3660">
              <w:rPr>
                <w:rFonts w:ascii="Arial" w:hAnsi="Arial" w:cs="Arial"/>
                <w:color w:val="000000" w:themeColor="text1"/>
                <w:sz w:val="21"/>
                <w:szCs w:val="21"/>
              </w:rPr>
              <w:t xml:space="preserve"> (notice, request or consent required or permitted to be given or made by one party to the other) pursuant to the Contract shall be in writing to the address as specified in the </w:t>
            </w:r>
            <w:r w:rsidRPr="00AD3660">
              <w:rPr>
                <w:rFonts w:ascii="Arial" w:hAnsi="Arial" w:cs="Arial"/>
                <w:b/>
                <w:color w:val="000000" w:themeColor="text1"/>
                <w:sz w:val="21"/>
                <w:szCs w:val="21"/>
              </w:rPr>
              <w:t>PCC</w:t>
            </w:r>
            <w:r w:rsidRPr="00AD3660">
              <w:rPr>
                <w:rFonts w:ascii="Arial" w:hAnsi="Arial" w:cs="Arial"/>
                <w:color w:val="000000" w:themeColor="text1"/>
                <w:sz w:val="21"/>
                <w:szCs w:val="21"/>
              </w:rPr>
              <w:t>.</w:t>
            </w:r>
          </w:p>
        </w:tc>
      </w:tr>
      <w:tr w:rsidR="005E0FED" w:rsidRPr="00AD3660" w14:paraId="26DFA000" w14:textId="77777777" w:rsidTr="002F46F7">
        <w:tc>
          <w:tcPr>
            <w:tcW w:w="2520" w:type="dxa"/>
            <w:tcBorders>
              <w:top w:val="single" w:sz="4" w:space="0" w:color="auto"/>
              <w:left w:val="single" w:sz="4" w:space="0" w:color="auto"/>
              <w:bottom w:val="single" w:sz="4" w:space="0" w:color="auto"/>
              <w:right w:val="single" w:sz="4" w:space="0" w:color="auto"/>
            </w:tcBorders>
          </w:tcPr>
          <w:p w14:paraId="37562AC5" w14:textId="77777777" w:rsidR="005E0FED" w:rsidRPr="00AD3660" w:rsidRDefault="00BF4359" w:rsidP="00BC5EC0">
            <w:pPr>
              <w:pStyle w:val="Heading3"/>
              <w:rPr>
                <w:color w:val="000000" w:themeColor="text1"/>
              </w:rPr>
            </w:pPr>
            <w:bookmarkStart w:id="521" w:name="_Toc29382253"/>
            <w:r w:rsidRPr="00AD3660">
              <w:rPr>
                <w:color w:val="000000" w:themeColor="text1"/>
              </w:rPr>
              <w:t>3.</w:t>
            </w:r>
            <w:r w:rsidR="00424999" w:rsidRPr="00AD3660">
              <w:rPr>
                <w:color w:val="000000" w:themeColor="text1"/>
              </w:rPr>
              <w:t xml:space="preserve"> </w:t>
            </w:r>
            <w:r w:rsidR="00653006" w:rsidRPr="00AD3660">
              <w:rPr>
                <w:color w:val="000000" w:themeColor="text1"/>
              </w:rPr>
              <w:t>Governing Law</w:t>
            </w:r>
            <w:bookmarkEnd w:id="521"/>
          </w:p>
        </w:tc>
        <w:tc>
          <w:tcPr>
            <w:tcW w:w="6830" w:type="dxa"/>
            <w:tcBorders>
              <w:top w:val="single" w:sz="4" w:space="0" w:color="auto"/>
              <w:left w:val="single" w:sz="4" w:space="0" w:color="auto"/>
              <w:bottom w:val="single" w:sz="4" w:space="0" w:color="auto"/>
              <w:right w:val="single" w:sz="4" w:space="0" w:color="auto"/>
            </w:tcBorders>
          </w:tcPr>
          <w:p w14:paraId="7FB39171" w14:textId="77777777" w:rsidR="005E0FED" w:rsidRPr="00AD3660" w:rsidRDefault="005E0FED" w:rsidP="008366C7">
            <w:pPr>
              <w:pStyle w:val="ListParagraph"/>
              <w:numPr>
                <w:ilvl w:val="0"/>
                <w:numId w:val="70"/>
              </w:numPr>
              <w:tabs>
                <w:tab w:val="num" w:pos="302"/>
              </w:tabs>
              <w:spacing w:before="120" w:after="120"/>
              <w:ind w:left="576" w:hanging="576"/>
              <w:jc w:val="both"/>
              <w:rPr>
                <w:rFonts w:ascii="Arial" w:hAnsi="Arial" w:cs="Arial"/>
                <w:color w:val="000000" w:themeColor="text1"/>
                <w:sz w:val="21"/>
                <w:szCs w:val="21"/>
              </w:rPr>
            </w:pPr>
            <w:r w:rsidRPr="00AD3660">
              <w:rPr>
                <w:rFonts w:ascii="Arial" w:hAnsi="Arial" w:cs="Arial"/>
                <w:color w:val="000000" w:themeColor="text1"/>
                <w:sz w:val="21"/>
                <w:szCs w:val="21"/>
                <w:lang w:val="en-GB"/>
              </w:rPr>
              <w:t>The Contract shall be governed by and interpreted in accordance with the laws of the People’s Republic of Bangladesh.</w:t>
            </w:r>
          </w:p>
        </w:tc>
      </w:tr>
      <w:tr w:rsidR="005E0FED" w:rsidRPr="00AD3660" w14:paraId="335F24E6" w14:textId="77777777" w:rsidTr="002F46F7">
        <w:tc>
          <w:tcPr>
            <w:tcW w:w="2520" w:type="dxa"/>
            <w:tcBorders>
              <w:top w:val="single" w:sz="4" w:space="0" w:color="auto"/>
              <w:left w:val="single" w:sz="4" w:space="0" w:color="auto"/>
              <w:bottom w:val="single" w:sz="4" w:space="0" w:color="auto"/>
              <w:right w:val="single" w:sz="4" w:space="0" w:color="auto"/>
            </w:tcBorders>
          </w:tcPr>
          <w:p w14:paraId="6C09F4E4" w14:textId="77777777" w:rsidR="005E0FED" w:rsidRPr="00AD3660" w:rsidRDefault="00BF4359" w:rsidP="00BC5EC0">
            <w:pPr>
              <w:pStyle w:val="Heading3"/>
              <w:rPr>
                <w:color w:val="000000" w:themeColor="text1"/>
              </w:rPr>
            </w:pPr>
            <w:bookmarkStart w:id="522" w:name="_Toc29382254"/>
            <w:r w:rsidRPr="00AD3660">
              <w:rPr>
                <w:color w:val="000000" w:themeColor="text1"/>
              </w:rPr>
              <w:t>4.</w:t>
            </w:r>
            <w:r w:rsidR="00424999" w:rsidRPr="00AD3660">
              <w:rPr>
                <w:color w:val="000000" w:themeColor="text1"/>
              </w:rPr>
              <w:t xml:space="preserve"> </w:t>
            </w:r>
            <w:r w:rsidR="005E0FED" w:rsidRPr="00AD3660">
              <w:rPr>
                <w:color w:val="000000" w:themeColor="text1"/>
              </w:rPr>
              <w:t>Governing Language</w:t>
            </w:r>
            <w:bookmarkEnd w:id="522"/>
          </w:p>
        </w:tc>
        <w:tc>
          <w:tcPr>
            <w:tcW w:w="6830" w:type="dxa"/>
            <w:tcBorders>
              <w:top w:val="single" w:sz="4" w:space="0" w:color="auto"/>
              <w:left w:val="single" w:sz="4" w:space="0" w:color="auto"/>
              <w:bottom w:val="single" w:sz="4" w:space="0" w:color="auto"/>
              <w:right w:val="single" w:sz="4" w:space="0" w:color="auto"/>
            </w:tcBorders>
          </w:tcPr>
          <w:p w14:paraId="5504C750" w14:textId="77777777" w:rsidR="005E0FED" w:rsidRPr="00AD3660" w:rsidRDefault="005E0FED" w:rsidP="008366C7">
            <w:pPr>
              <w:pStyle w:val="ListParagraph"/>
              <w:numPr>
                <w:ilvl w:val="0"/>
                <w:numId w:val="71"/>
              </w:numPr>
              <w:tabs>
                <w:tab w:val="num" w:pos="302"/>
              </w:tabs>
              <w:spacing w:before="120" w:after="120"/>
              <w:ind w:left="576" w:hanging="576"/>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Contract shall be written in English. All correspondences and documents relating to the Contract may be written in </w:t>
            </w:r>
            <w:r w:rsidRPr="00AD3660">
              <w:rPr>
                <w:rFonts w:ascii="Arial" w:hAnsi="Arial" w:cs="Arial"/>
                <w:b/>
                <w:bCs/>
                <w:color w:val="000000" w:themeColor="text1"/>
                <w:sz w:val="21"/>
                <w:szCs w:val="21"/>
                <w:lang w:val="en-GB"/>
              </w:rPr>
              <w:t xml:space="preserve">English or </w:t>
            </w:r>
            <w:r w:rsidRPr="00AD3660">
              <w:rPr>
                <w:rFonts w:ascii="Arial" w:hAnsi="Arial" w:cs="Arial"/>
                <w:b/>
                <w:bCs/>
                <w:i/>
                <w:color w:val="000000" w:themeColor="text1"/>
                <w:sz w:val="21"/>
                <w:szCs w:val="21"/>
                <w:lang w:val="en-GB"/>
              </w:rPr>
              <w:t>Bangla</w:t>
            </w:r>
            <w:r w:rsidRPr="00AD3660">
              <w:rPr>
                <w:rFonts w:ascii="Arial" w:hAnsi="Arial" w:cs="Arial"/>
                <w:b/>
                <w:bCs/>
                <w:color w:val="000000" w:themeColor="text1"/>
                <w:sz w:val="21"/>
                <w:szCs w:val="21"/>
                <w:lang w:val="en-GB"/>
              </w:rPr>
              <w:t>.</w:t>
            </w:r>
            <w:r w:rsidRPr="00AD3660">
              <w:rPr>
                <w:rFonts w:ascii="Arial" w:hAnsi="Arial" w:cs="Arial"/>
                <w:color w:val="000000" w:themeColor="text1"/>
                <w:sz w:val="21"/>
                <w:szCs w:val="21"/>
                <w:lang w:val="en-GB"/>
              </w:rPr>
              <w:t xml:space="preserve"> </w:t>
            </w:r>
          </w:p>
        </w:tc>
      </w:tr>
      <w:tr w:rsidR="005E0FED" w:rsidRPr="00AD3660" w14:paraId="3924940C" w14:textId="77777777" w:rsidTr="002F46F7">
        <w:tc>
          <w:tcPr>
            <w:tcW w:w="2520" w:type="dxa"/>
            <w:tcBorders>
              <w:top w:val="single" w:sz="4" w:space="0" w:color="auto"/>
              <w:left w:val="single" w:sz="4" w:space="0" w:color="auto"/>
              <w:bottom w:val="single" w:sz="4" w:space="0" w:color="auto"/>
              <w:right w:val="single" w:sz="4" w:space="0" w:color="auto"/>
            </w:tcBorders>
          </w:tcPr>
          <w:p w14:paraId="6417676A" w14:textId="77777777" w:rsidR="005E0FED" w:rsidRPr="00AD3660" w:rsidRDefault="00BF4359" w:rsidP="00BC5EC0">
            <w:pPr>
              <w:pStyle w:val="Heading3"/>
              <w:rPr>
                <w:color w:val="000000" w:themeColor="text1"/>
              </w:rPr>
            </w:pPr>
            <w:bookmarkStart w:id="523" w:name="_Toc46725702"/>
            <w:bookmarkStart w:id="524" w:name="_Toc46731309"/>
            <w:bookmarkStart w:id="525" w:name="_Toc46731597"/>
            <w:bookmarkStart w:id="526" w:name="_Toc46731903"/>
            <w:bookmarkStart w:id="527" w:name="_Toc46732517"/>
            <w:bookmarkStart w:id="528" w:name="_Toc46733271"/>
            <w:bookmarkStart w:id="529" w:name="_Toc46733437"/>
            <w:bookmarkStart w:id="530" w:name="_Toc46736261"/>
            <w:bookmarkStart w:id="531" w:name="_Toc46736410"/>
            <w:bookmarkStart w:id="532" w:name="_Toc46736617"/>
            <w:bookmarkStart w:id="533" w:name="_Toc46736761"/>
            <w:bookmarkStart w:id="534" w:name="_Toc46736865"/>
            <w:bookmarkStart w:id="535" w:name="_Toc46736968"/>
            <w:bookmarkStart w:id="536" w:name="_Toc46737071"/>
            <w:bookmarkStart w:id="537" w:name="_Toc46737383"/>
            <w:bookmarkStart w:id="538" w:name="_Toc47069321"/>
            <w:bookmarkStart w:id="539" w:name="_Toc47069977"/>
            <w:bookmarkStart w:id="540" w:name="_Toc47070216"/>
            <w:bookmarkStart w:id="541" w:name="_Toc47071581"/>
            <w:bookmarkStart w:id="542" w:name="_Toc47073919"/>
            <w:bookmarkStart w:id="543" w:name="_Toc47074526"/>
            <w:bookmarkStart w:id="544" w:name="_Toc47159109"/>
            <w:bookmarkStart w:id="545" w:name="_Toc47170545"/>
            <w:bookmarkStart w:id="546" w:name="_Toc47322610"/>
            <w:bookmarkStart w:id="547" w:name="_Toc47326898"/>
            <w:bookmarkStart w:id="548" w:name="_Toc47328734"/>
            <w:bookmarkStart w:id="549" w:name="_Toc47331026"/>
            <w:bookmarkStart w:id="550" w:name="_Toc47331704"/>
            <w:bookmarkStart w:id="551" w:name="_Toc47331852"/>
            <w:bookmarkStart w:id="552" w:name="_Toc47331991"/>
            <w:bookmarkStart w:id="553" w:name="_Toc47332390"/>
            <w:bookmarkStart w:id="554" w:name="_Toc47332613"/>
            <w:bookmarkStart w:id="555" w:name="_Toc48551071"/>
            <w:bookmarkStart w:id="556" w:name="_Toc48632748"/>
            <w:bookmarkStart w:id="557" w:name="_Toc48798451"/>
            <w:bookmarkStart w:id="558" w:name="_Toc48800721"/>
            <w:bookmarkStart w:id="559" w:name="_Toc48800890"/>
            <w:bookmarkStart w:id="560" w:name="_Toc48803087"/>
            <w:bookmarkStart w:id="561" w:name="_Toc48803256"/>
            <w:bookmarkStart w:id="562" w:name="_Toc48803425"/>
            <w:bookmarkStart w:id="563" w:name="_Toc48803763"/>
            <w:bookmarkStart w:id="564" w:name="_Toc48804101"/>
            <w:bookmarkStart w:id="565" w:name="_Toc48804270"/>
            <w:bookmarkStart w:id="566" w:name="_Toc48804777"/>
            <w:bookmarkStart w:id="567" w:name="_Toc48812400"/>
            <w:bookmarkStart w:id="568" w:name="_Toc48892598"/>
            <w:bookmarkStart w:id="569" w:name="_Toc48894430"/>
            <w:bookmarkStart w:id="570" w:name="_Toc48895203"/>
            <w:bookmarkStart w:id="571" w:name="_Toc48895389"/>
            <w:bookmarkStart w:id="572" w:name="_Toc48896171"/>
            <w:bookmarkStart w:id="573" w:name="_Toc48968956"/>
            <w:bookmarkStart w:id="574" w:name="_Toc48969287"/>
            <w:bookmarkStart w:id="575" w:name="_Toc48970210"/>
            <w:bookmarkStart w:id="576" w:name="_Toc48974034"/>
            <w:bookmarkStart w:id="577" w:name="_Toc48978530"/>
            <w:bookmarkStart w:id="578" w:name="_Toc48979291"/>
            <w:bookmarkStart w:id="579" w:name="_Toc48979478"/>
            <w:bookmarkStart w:id="580" w:name="_Toc48980543"/>
            <w:bookmarkStart w:id="581" w:name="_Toc49159616"/>
            <w:bookmarkStart w:id="582" w:name="_Toc49159803"/>
            <w:bookmarkStart w:id="583" w:name="_Toc67815087"/>
            <w:bookmarkStart w:id="584" w:name="_Toc86025513"/>
            <w:bookmarkStart w:id="585" w:name="_Toc235351160"/>
            <w:bookmarkStart w:id="586" w:name="_Toc29382255"/>
            <w:r w:rsidRPr="00AD3660">
              <w:rPr>
                <w:color w:val="000000" w:themeColor="text1"/>
              </w:rPr>
              <w:t>5</w:t>
            </w:r>
            <w:r w:rsidR="00606A80" w:rsidRPr="00AD3660">
              <w:rPr>
                <w:color w:val="000000" w:themeColor="text1"/>
              </w:rPr>
              <w:t>.</w:t>
            </w:r>
            <w:r w:rsidR="00424999" w:rsidRPr="00AD3660">
              <w:rPr>
                <w:color w:val="000000" w:themeColor="text1"/>
              </w:rPr>
              <w:t xml:space="preserve"> </w:t>
            </w:r>
            <w:r w:rsidR="005E0FED" w:rsidRPr="00AD3660">
              <w:rPr>
                <w:color w:val="000000" w:themeColor="text1"/>
              </w:rPr>
              <w:t>Documents Forming the Contract</w:t>
            </w:r>
            <w:r w:rsidR="00C958BA" w:rsidRPr="00AD3660">
              <w:rPr>
                <w:color w:val="000000" w:themeColor="text1"/>
              </w:rPr>
              <w:t xml:space="preserve"> and Priority of Documents</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tc>
        <w:tc>
          <w:tcPr>
            <w:tcW w:w="6830" w:type="dxa"/>
            <w:tcBorders>
              <w:top w:val="single" w:sz="4" w:space="0" w:color="auto"/>
              <w:left w:val="single" w:sz="4" w:space="0" w:color="auto"/>
              <w:bottom w:val="single" w:sz="4" w:space="0" w:color="auto"/>
              <w:right w:val="single" w:sz="4" w:space="0" w:color="auto"/>
            </w:tcBorders>
          </w:tcPr>
          <w:p w14:paraId="70E741DE" w14:textId="77777777" w:rsidR="00992A72" w:rsidRPr="00AD3660" w:rsidRDefault="005E0FED" w:rsidP="008366C7">
            <w:pPr>
              <w:pStyle w:val="ListParagraph"/>
              <w:numPr>
                <w:ilvl w:val="0"/>
                <w:numId w:val="72"/>
              </w:numPr>
              <w:spacing w:before="120" w:after="120"/>
              <w:ind w:left="576" w:hanging="576"/>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documents forming the Contract</w:t>
            </w:r>
            <w:r w:rsidR="00ED525A" w:rsidRPr="00AD3660">
              <w:rPr>
                <w:rFonts w:ascii="Arial" w:hAnsi="Arial" w:cs="Arial"/>
                <w:color w:val="000000" w:themeColor="text1"/>
                <w:sz w:val="21"/>
                <w:szCs w:val="21"/>
                <w:lang w:val="en-GB"/>
              </w:rPr>
              <w:t xml:space="preserve"> Agreement</w:t>
            </w:r>
            <w:r w:rsidRPr="00AD3660">
              <w:rPr>
                <w:rFonts w:ascii="Arial" w:hAnsi="Arial" w:cs="Arial"/>
                <w:color w:val="000000" w:themeColor="text1"/>
                <w:sz w:val="21"/>
                <w:szCs w:val="21"/>
                <w:lang w:val="en-GB"/>
              </w:rPr>
              <w:t xml:space="preserve"> shall be interpreted</w:t>
            </w:r>
            <w:r w:rsidR="00992A72" w:rsidRPr="00AD3660">
              <w:rPr>
                <w:rFonts w:ascii="Arial" w:hAnsi="Arial" w:cs="Arial"/>
                <w:color w:val="000000" w:themeColor="text1"/>
                <w:sz w:val="21"/>
                <w:szCs w:val="21"/>
                <w:lang w:val="en-GB"/>
              </w:rPr>
              <w:t xml:space="preserve"> as in the Contract Agreement</w:t>
            </w:r>
            <w:r w:rsidR="001F3C98" w:rsidRPr="00AD3660">
              <w:rPr>
                <w:rFonts w:ascii="Arial" w:hAnsi="Arial" w:cs="Arial"/>
                <w:color w:val="000000" w:themeColor="text1"/>
                <w:sz w:val="21"/>
                <w:szCs w:val="21"/>
                <w:lang w:val="en-GB"/>
              </w:rPr>
              <w:t xml:space="preserve"> in</w:t>
            </w:r>
            <w:r w:rsidR="00424999" w:rsidRPr="00AD3660">
              <w:rPr>
                <w:rFonts w:ascii="Arial" w:hAnsi="Arial" w:cs="Arial"/>
                <w:color w:val="000000" w:themeColor="text1"/>
                <w:sz w:val="21"/>
                <w:szCs w:val="21"/>
                <w:lang w:val="en-GB"/>
              </w:rPr>
              <w:t xml:space="preserve"> </w:t>
            </w:r>
            <w:r w:rsidR="00D81ADC" w:rsidRPr="00AD3660">
              <w:rPr>
                <w:rFonts w:ascii="Arial" w:hAnsi="Arial" w:cs="Arial"/>
                <w:b/>
                <w:color w:val="000000" w:themeColor="text1"/>
                <w:sz w:val="21"/>
                <w:szCs w:val="21"/>
                <w:lang w:val="en-GB"/>
              </w:rPr>
              <w:t xml:space="preserve">Section </w:t>
            </w:r>
            <w:r w:rsidR="00BD2507" w:rsidRPr="00AD3660">
              <w:rPr>
                <w:rFonts w:ascii="Arial" w:hAnsi="Arial" w:cs="Arial"/>
                <w:b/>
                <w:color w:val="000000" w:themeColor="text1"/>
                <w:sz w:val="21"/>
                <w:szCs w:val="21"/>
                <w:lang w:val="en-GB"/>
              </w:rPr>
              <w:t>5</w:t>
            </w:r>
          </w:p>
          <w:p w14:paraId="72D6E538" w14:textId="77777777" w:rsidR="005E0FED" w:rsidRPr="00AD3660" w:rsidRDefault="005E0FED" w:rsidP="00960AF6">
            <w:pPr>
              <w:tabs>
                <w:tab w:val="left" w:pos="432"/>
              </w:tabs>
              <w:ind w:left="576" w:hanging="576"/>
              <w:jc w:val="both"/>
              <w:rPr>
                <w:rFonts w:ascii="Arial" w:hAnsi="Arial" w:cs="Arial"/>
                <w:color w:val="000000" w:themeColor="text1"/>
                <w:sz w:val="21"/>
                <w:szCs w:val="21"/>
                <w:lang w:val="en-GB"/>
              </w:rPr>
            </w:pPr>
          </w:p>
        </w:tc>
      </w:tr>
      <w:tr w:rsidR="005E0FED" w:rsidRPr="00AD3660" w14:paraId="076DAD2C" w14:textId="77777777" w:rsidTr="002F46F7">
        <w:tc>
          <w:tcPr>
            <w:tcW w:w="2520" w:type="dxa"/>
            <w:tcBorders>
              <w:top w:val="single" w:sz="4" w:space="0" w:color="auto"/>
              <w:left w:val="single" w:sz="4" w:space="0" w:color="auto"/>
              <w:bottom w:val="single" w:sz="4" w:space="0" w:color="auto"/>
              <w:right w:val="single" w:sz="4" w:space="0" w:color="auto"/>
            </w:tcBorders>
          </w:tcPr>
          <w:p w14:paraId="4B507031" w14:textId="77777777" w:rsidR="005E0FED" w:rsidRPr="00AD3660" w:rsidRDefault="00BF4359" w:rsidP="00BC5EC0">
            <w:pPr>
              <w:pStyle w:val="Heading3"/>
              <w:rPr>
                <w:color w:val="000000" w:themeColor="text1"/>
              </w:rPr>
            </w:pPr>
            <w:bookmarkStart w:id="587" w:name="_Toc235351161"/>
            <w:bookmarkStart w:id="588" w:name="_Toc29382256"/>
            <w:r w:rsidRPr="00AD3660">
              <w:rPr>
                <w:color w:val="000000" w:themeColor="text1"/>
              </w:rPr>
              <w:t>6.</w:t>
            </w:r>
            <w:r w:rsidR="00424999" w:rsidRPr="00AD3660">
              <w:rPr>
                <w:color w:val="000000" w:themeColor="text1"/>
              </w:rPr>
              <w:t xml:space="preserve"> </w:t>
            </w:r>
            <w:r w:rsidR="005E0FED" w:rsidRPr="00AD3660">
              <w:rPr>
                <w:color w:val="000000" w:themeColor="text1"/>
              </w:rPr>
              <w:t>Assignment</w:t>
            </w:r>
            <w:bookmarkEnd w:id="587"/>
            <w:bookmarkEnd w:id="588"/>
          </w:p>
        </w:tc>
        <w:tc>
          <w:tcPr>
            <w:tcW w:w="6830" w:type="dxa"/>
            <w:tcBorders>
              <w:top w:val="single" w:sz="4" w:space="0" w:color="auto"/>
              <w:left w:val="single" w:sz="4" w:space="0" w:color="auto"/>
              <w:bottom w:val="single" w:sz="4" w:space="0" w:color="auto"/>
              <w:right w:val="single" w:sz="4" w:space="0" w:color="auto"/>
            </w:tcBorders>
          </w:tcPr>
          <w:p w14:paraId="67ECEDDA" w14:textId="77777777" w:rsidR="005E0FED" w:rsidRPr="00AD3660" w:rsidRDefault="00E57158" w:rsidP="008366C7">
            <w:pPr>
              <w:pStyle w:val="ListParagraph"/>
              <w:numPr>
                <w:ilvl w:val="0"/>
                <w:numId w:val="73"/>
              </w:numPr>
              <w:spacing w:before="120" w:after="120"/>
              <w:ind w:left="662" w:hanging="63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Service Provider shall not </w:t>
            </w:r>
            <w:r w:rsidR="00BB289E" w:rsidRPr="00AD3660">
              <w:rPr>
                <w:rFonts w:ascii="Arial" w:hAnsi="Arial" w:cs="Arial"/>
                <w:color w:val="000000" w:themeColor="text1"/>
                <w:sz w:val="21"/>
                <w:szCs w:val="21"/>
                <w:lang w:val="en-GB"/>
              </w:rPr>
              <w:t>assign,</w:t>
            </w:r>
            <w:r w:rsidRPr="00AD3660">
              <w:rPr>
                <w:rFonts w:ascii="Arial" w:hAnsi="Arial" w:cs="Arial"/>
                <w:color w:val="000000" w:themeColor="text1"/>
                <w:sz w:val="21"/>
                <w:szCs w:val="21"/>
                <w:lang w:val="en-GB"/>
              </w:rPr>
              <w:t xml:space="preserve"> transfer, pledge or make other disposition of this Contract or any part thereof, or any of the </w:t>
            </w:r>
            <w:r w:rsidR="00BB289E"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’s rights, claims or obligations under this Contract except with the prior written </w:t>
            </w:r>
            <w:r w:rsidR="002A2E4A" w:rsidRPr="00AD3660">
              <w:rPr>
                <w:rFonts w:ascii="Arial" w:hAnsi="Arial" w:cs="Arial"/>
                <w:color w:val="000000" w:themeColor="text1"/>
                <w:sz w:val="21"/>
                <w:szCs w:val="21"/>
                <w:lang w:val="en-GB"/>
              </w:rPr>
              <w:t>approval</w:t>
            </w:r>
            <w:r w:rsidRPr="00AD3660">
              <w:rPr>
                <w:rFonts w:ascii="Arial" w:hAnsi="Arial" w:cs="Arial"/>
                <w:color w:val="000000" w:themeColor="text1"/>
                <w:sz w:val="21"/>
                <w:szCs w:val="21"/>
                <w:lang w:val="en-GB"/>
              </w:rPr>
              <w:t xml:space="preserve"> of the Employer. </w:t>
            </w:r>
          </w:p>
        </w:tc>
      </w:tr>
      <w:tr w:rsidR="005E0FED" w:rsidRPr="00AD3660" w14:paraId="666AA2BC" w14:textId="77777777" w:rsidTr="002F46F7">
        <w:tc>
          <w:tcPr>
            <w:tcW w:w="2520" w:type="dxa"/>
            <w:tcBorders>
              <w:top w:val="single" w:sz="4" w:space="0" w:color="auto"/>
              <w:left w:val="single" w:sz="4" w:space="0" w:color="auto"/>
              <w:bottom w:val="single" w:sz="4" w:space="0" w:color="auto"/>
              <w:right w:val="single" w:sz="4" w:space="0" w:color="auto"/>
            </w:tcBorders>
          </w:tcPr>
          <w:p w14:paraId="159936D2" w14:textId="77777777" w:rsidR="005E0FED" w:rsidRPr="00AD3660" w:rsidRDefault="00BF4359" w:rsidP="00BC5EC0">
            <w:pPr>
              <w:pStyle w:val="Heading3"/>
              <w:rPr>
                <w:color w:val="000000" w:themeColor="text1"/>
              </w:rPr>
            </w:pPr>
            <w:bookmarkStart w:id="589" w:name="_Toc29382257"/>
            <w:r w:rsidRPr="00AD3660">
              <w:rPr>
                <w:color w:val="000000" w:themeColor="text1"/>
              </w:rPr>
              <w:lastRenderedPageBreak/>
              <w:t>7.</w:t>
            </w:r>
            <w:r w:rsidR="00424999" w:rsidRPr="00AD3660">
              <w:rPr>
                <w:color w:val="000000" w:themeColor="text1"/>
              </w:rPr>
              <w:t xml:space="preserve"> </w:t>
            </w:r>
            <w:r w:rsidR="005E0FED" w:rsidRPr="00AD3660">
              <w:rPr>
                <w:color w:val="000000" w:themeColor="text1"/>
              </w:rPr>
              <w:t>Eligible Services</w:t>
            </w:r>
            <w:bookmarkEnd w:id="589"/>
          </w:p>
        </w:tc>
        <w:tc>
          <w:tcPr>
            <w:tcW w:w="6830" w:type="dxa"/>
            <w:tcBorders>
              <w:top w:val="single" w:sz="4" w:space="0" w:color="auto"/>
              <w:left w:val="single" w:sz="4" w:space="0" w:color="auto"/>
              <w:bottom w:val="single" w:sz="4" w:space="0" w:color="auto"/>
              <w:right w:val="single" w:sz="4" w:space="0" w:color="auto"/>
            </w:tcBorders>
          </w:tcPr>
          <w:p w14:paraId="31D8D4DB" w14:textId="77777777" w:rsidR="005E0FED" w:rsidRPr="00AD3660" w:rsidRDefault="00B23B0A" w:rsidP="008366C7">
            <w:pPr>
              <w:pStyle w:val="ListParagraph"/>
              <w:numPr>
                <w:ilvl w:val="0"/>
                <w:numId w:val="74"/>
              </w:numPr>
              <w:spacing w:before="120" w:after="120"/>
              <w:ind w:left="662" w:hanging="63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Service Provider shall be a national of Bangladesh.</w:t>
            </w:r>
          </w:p>
        </w:tc>
      </w:tr>
      <w:tr w:rsidR="005E0FED" w:rsidRPr="00AD3660" w14:paraId="58C1133F" w14:textId="77777777" w:rsidTr="002F46F7">
        <w:tc>
          <w:tcPr>
            <w:tcW w:w="2520" w:type="dxa"/>
            <w:tcBorders>
              <w:top w:val="single" w:sz="4" w:space="0" w:color="auto"/>
              <w:left w:val="single" w:sz="4" w:space="0" w:color="auto"/>
              <w:bottom w:val="single" w:sz="4" w:space="0" w:color="auto"/>
              <w:right w:val="single" w:sz="4" w:space="0" w:color="auto"/>
            </w:tcBorders>
          </w:tcPr>
          <w:p w14:paraId="23F1E396" w14:textId="77777777" w:rsidR="005E0FED" w:rsidRPr="00AD3660" w:rsidRDefault="00BF4359" w:rsidP="00BC5EC0">
            <w:pPr>
              <w:pStyle w:val="Heading3"/>
              <w:rPr>
                <w:color w:val="000000" w:themeColor="text1"/>
              </w:rPr>
            </w:pPr>
            <w:bookmarkStart w:id="590" w:name="_Toc235351169"/>
            <w:bookmarkStart w:id="591" w:name="_Toc235351170"/>
            <w:bookmarkStart w:id="592" w:name="_Toc35418455"/>
            <w:bookmarkStart w:id="593" w:name="_Toc37234125"/>
            <w:bookmarkStart w:id="594" w:name="_Toc46725722"/>
            <w:bookmarkStart w:id="595" w:name="_Toc46731325"/>
            <w:bookmarkStart w:id="596" w:name="_Toc46731613"/>
            <w:bookmarkStart w:id="597" w:name="_Toc46731919"/>
            <w:bookmarkStart w:id="598" w:name="_Toc46732533"/>
            <w:bookmarkStart w:id="599" w:name="_Toc46733287"/>
            <w:bookmarkStart w:id="600" w:name="_Toc46733453"/>
            <w:bookmarkStart w:id="601" w:name="_Toc46736277"/>
            <w:bookmarkStart w:id="602" w:name="_Toc46736426"/>
            <w:bookmarkStart w:id="603" w:name="_Toc46736633"/>
            <w:bookmarkStart w:id="604" w:name="_Toc46736777"/>
            <w:bookmarkStart w:id="605" w:name="_Toc46736881"/>
            <w:bookmarkStart w:id="606" w:name="_Toc46736984"/>
            <w:bookmarkStart w:id="607" w:name="_Toc46737087"/>
            <w:bookmarkStart w:id="608" w:name="_Toc46737399"/>
            <w:bookmarkStart w:id="609" w:name="_Toc47069336"/>
            <w:bookmarkStart w:id="610" w:name="_Toc47069992"/>
            <w:bookmarkStart w:id="611" w:name="_Toc47070231"/>
            <w:bookmarkStart w:id="612" w:name="_Toc47071596"/>
            <w:bookmarkStart w:id="613" w:name="_Toc47073934"/>
            <w:bookmarkStart w:id="614" w:name="_Toc47074541"/>
            <w:bookmarkStart w:id="615" w:name="_Toc47159125"/>
            <w:bookmarkStart w:id="616" w:name="_Toc47170561"/>
            <w:bookmarkStart w:id="617" w:name="_Toc47322626"/>
            <w:bookmarkStart w:id="618" w:name="_Toc47326914"/>
            <w:bookmarkStart w:id="619" w:name="_Toc47328750"/>
            <w:bookmarkStart w:id="620" w:name="_Toc47331042"/>
            <w:bookmarkStart w:id="621" w:name="_Toc47331720"/>
            <w:bookmarkStart w:id="622" w:name="_Toc47331868"/>
            <w:bookmarkStart w:id="623" w:name="_Toc47332007"/>
            <w:bookmarkStart w:id="624" w:name="_Toc47332406"/>
            <w:bookmarkStart w:id="625" w:name="_Toc47332629"/>
            <w:bookmarkStart w:id="626" w:name="_Toc48551087"/>
            <w:bookmarkStart w:id="627" w:name="_Toc48632764"/>
            <w:bookmarkStart w:id="628" w:name="_Toc48798467"/>
            <w:bookmarkStart w:id="629" w:name="_Toc48800737"/>
            <w:bookmarkStart w:id="630" w:name="_Toc48800906"/>
            <w:bookmarkStart w:id="631" w:name="_Toc48803103"/>
            <w:bookmarkStart w:id="632" w:name="_Toc48803272"/>
            <w:bookmarkStart w:id="633" w:name="_Toc48803441"/>
            <w:bookmarkStart w:id="634" w:name="_Toc48803779"/>
            <w:bookmarkStart w:id="635" w:name="_Toc48804117"/>
            <w:bookmarkStart w:id="636" w:name="_Toc48804286"/>
            <w:bookmarkStart w:id="637" w:name="_Toc48804793"/>
            <w:bookmarkStart w:id="638" w:name="_Toc48812416"/>
            <w:bookmarkStart w:id="639" w:name="_Toc48892614"/>
            <w:bookmarkStart w:id="640" w:name="_Toc48894446"/>
            <w:bookmarkStart w:id="641" w:name="_Toc48895219"/>
            <w:bookmarkStart w:id="642" w:name="_Toc48895405"/>
            <w:bookmarkStart w:id="643" w:name="_Toc48896187"/>
            <w:bookmarkStart w:id="644" w:name="_Toc48968972"/>
            <w:bookmarkStart w:id="645" w:name="_Toc48969303"/>
            <w:bookmarkStart w:id="646" w:name="_Toc48970226"/>
            <w:bookmarkStart w:id="647" w:name="_Toc48974050"/>
            <w:bookmarkStart w:id="648" w:name="_Toc48978546"/>
            <w:bookmarkStart w:id="649" w:name="_Toc48979307"/>
            <w:bookmarkStart w:id="650" w:name="_Toc48979494"/>
            <w:bookmarkStart w:id="651" w:name="_Toc48980559"/>
            <w:bookmarkStart w:id="652" w:name="_Toc49159632"/>
            <w:bookmarkStart w:id="653" w:name="_Toc49159819"/>
            <w:bookmarkStart w:id="654" w:name="_Toc67815099"/>
            <w:bookmarkStart w:id="655" w:name="_Toc86025525"/>
            <w:bookmarkStart w:id="656" w:name="_Toc29382258"/>
            <w:bookmarkEnd w:id="590"/>
            <w:r w:rsidRPr="00AD3660">
              <w:rPr>
                <w:color w:val="000000" w:themeColor="text1"/>
              </w:rPr>
              <w:t>8.</w:t>
            </w:r>
            <w:r w:rsidR="00424999" w:rsidRPr="00AD3660">
              <w:rPr>
                <w:color w:val="000000" w:themeColor="text1"/>
              </w:rPr>
              <w:t xml:space="preserve"> </w:t>
            </w:r>
            <w:r w:rsidR="005E0FED" w:rsidRPr="00AD3660">
              <w:rPr>
                <w:color w:val="000000" w:themeColor="text1"/>
              </w:rPr>
              <w:t>Taxes</w:t>
            </w:r>
            <w:bookmarkEnd w:id="591"/>
            <w:r w:rsidR="00A6731B" w:rsidRPr="00AD3660">
              <w:rPr>
                <w:color w:val="000000" w:themeColor="text1"/>
              </w:rPr>
              <w:t xml:space="preserve"> and Duties</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tc>
        <w:tc>
          <w:tcPr>
            <w:tcW w:w="6830" w:type="dxa"/>
            <w:tcBorders>
              <w:top w:val="single" w:sz="4" w:space="0" w:color="auto"/>
              <w:left w:val="single" w:sz="4" w:space="0" w:color="auto"/>
              <w:bottom w:val="single" w:sz="4" w:space="0" w:color="auto"/>
              <w:right w:val="single" w:sz="4" w:space="0" w:color="auto"/>
            </w:tcBorders>
          </w:tcPr>
          <w:p w14:paraId="11B4AA71" w14:textId="77777777" w:rsidR="005E0FED" w:rsidRPr="00AD3660" w:rsidRDefault="00A6731B" w:rsidP="008366C7">
            <w:pPr>
              <w:pStyle w:val="ListParagraph"/>
              <w:numPr>
                <w:ilvl w:val="0"/>
                <w:numId w:val="75"/>
              </w:numPr>
              <w:spacing w:before="120" w:after="120"/>
              <w:ind w:left="662" w:hanging="54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Service Provider shall be entirely responsible for all applicable taxes, custom duties, other levies imposed or incurred inside and outside Bangladesh.</w:t>
            </w:r>
          </w:p>
          <w:p w14:paraId="5AFB6653" w14:textId="77777777" w:rsidR="00895FA5" w:rsidRPr="00AD3660" w:rsidRDefault="006D24A0" w:rsidP="008366C7">
            <w:pPr>
              <w:pStyle w:val="ListParagraph"/>
              <w:numPr>
                <w:ilvl w:val="0"/>
                <w:numId w:val="75"/>
              </w:numPr>
              <w:spacing w:before="120" w:after="120"/>
              <w:ind w:left="662" w:hanging="54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Tendere</w:t>
            </w:r>
            <w:r w:rsidR="007D19A4" w:rsidRPr="00AD3660">
              <w:rPr>
                <w:rFonts w:ascii="Arial" w:hAnsi="Arial" w:cs="Arial"/>
                <w:color w:val="000000" w:themeColor="text1"/>
                <w:sz w:val="21"/>
                <w:szCs w:val="21"/>
                <w:lang w:val="en-GB"/>
              </w:rPr>
              <w:t>r</w:t>
            </w:r>
            <w:r w:rsidRPr="00AD3660">
              <w:rPr>
                <w:rFonts w:ascii="Arial" w:hAnsi="Arial" w:cs="Arial"/>
                <w:color w:val="000000" w:themeColor="text1"/>
                <w:sz w:val="21"/>
                <w:szCs w:val="21"/>
                <w:lang w:val="en-GB"/>
              </w:rPr>
              <w:t xml:space="preserve"> is subjected to local Taxes</w:t>
            </w:r>
            <w:r w:rsidR="00803466"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as per the applicable Law</w:t>
            </w:r>
            <w:r w:rsidR="00803466" w:rsidRPr="00AD3660">
              <w:rPr>
                <w:rFonts w:ascii="Arial" w:hAnsi="Arial" w:cs="Arial"/>
                <w:color w:val="000000" w:themeColor="text1"/>
                <w:sz w:val="21"/>
                <w:szCs w:val="21"/>
                <w:lang w:val="en-GB"/>
              </w:rPr>
              <w:t>,</w:t>
            </w:r>
            <w:r w:rsidRPr="00AD3660">
              <w:rPr>
                <w:rFonts w:ascii="Arial" w:hAnsi="Arial" w:cs="Arial"/>
                <w:color w:val="000000" w:themeColor="text1"/>
                <w:sz w:val="21"/>
                <w:szCs w:val="21"/>
                <w:lang w:val="en-GB"/>
              </w:rPr>
              <w:t xml:space="preserve"> </w:t>
            </w:r>
            <w:r w:rsidRPr="00AD3660">
              <w:rPr>
                <w:rFonts w:ascii="Arial" w:hAnsi="Arial" w:cs="Arial"/>
                <w:b/>
                <w:bCs/>
                <w:color w:val="000000" w:themeColor="text1"/>
                <w:sz w:val="21"/>
                <w:szCs w:val="21"/>
                <w:lang w:val="en-GB"/>
              </w:rPr>
              <w:t>in case out-sourcing (Man power supply)</w:t>
            </w:r>
            <w:r w:rsidR="00DC6009" w:rsidRPr="00AD3660">
              <w:rPr>
                <w:rFonts w:ascii="Arial" w:hAnsi="Arial" w:cs="Arial"/>
                <w:b/>
                <w:bCs/>
                <w:color w:val="000000" w:themeColor="text1"/>
                <w:sz w:val="21"/>
                <w:szCs w:val="21"/>
                <w:lang w:val="en-GB"/>
              </w:rPr>
              <w:t>.</w:t>
            </w:r>
            <w:r w:rsidR="00803466" w:rsidRPr="00AD3660">
              <w:rPr>
                <w:rFonts w:ascii="Arial" w:hAnsi="Arial" w:cs="Arial"/>
                <w:b/>
                <w:bCs/>
                <w:color w:val="000000" w:themeColor="text1"/>
                <w:sz w:val="21"/>
                <w:szCs w:val="21"/>
                <w:lang w:val="en-GB"/>
              </w:rPr>
              <w:t xml:space="preserve"> AIT deducted</w:t>
            </w:r>
            <w:r w:rsidR="00DC6009" w:rsidRPr="00AD3660">
              <w:rPr>
                <w:rFonts w:ascii="Arial" w:hAnsi="Arial" w:cs="Arial"/>
                <w:b/>
                <w:bCs/>
                <w:color w:val="000000" w:themeColor="text1"/>
                <w:sz w:val="21"/>
                <w:szCs w:val="21"/>
                <w:lang w:val="en-GB"/>
              </w:rPr>
              <w:t xml:space="preserve"> from the commission at</w:t>
            </w:r>
            <w:r w:rsidR="00803466" w:rsidRPr="00AD3660">
              <w:rPr>
                <w:rFonts w:ascii="Arial" w:hAnsi="Arial" w:cs="Arial"/>
                <w:b/>
                <w:bCs/>
                <w:color w:val="000000" w:themeColor="text1"/>
                <w:sz w:val="21"/>
                <w:szCs w:val="21"/>
                <w:lang w:val="en-GB"/>
              </w:rPr>
              <w:t xml:space="preserve"> source</w:t>
            </w:r>
            <w:r w:rsidR="00886288" w:rsidRPr="00AD3660">
              <w:rPr>
                <w:rFonts w:ascii="Arial" w:hAnsi="Arial" w:cs="Arial"/>
                <w:b/>
                <w:bCs/>
                <w:color w:val="000000" w:themeColor="text1"/>
                <w:sz w:val="21"/>
                <w:szCs w:val="21"/>
                <w:lang w:val="en-GB"/>
              </w:rPr>
              <w:t>, or as per legislative change</w:t>
            </w:r>
            <w:r w:rsidR="00895FA5" w:rsidRPr="00AD3660">
              <w:rPr>
                <w:rFonts w:ascii="Arial" w:hAnsi="Arial" w:cs="Arial"/>
                <w:b/>
                <w:bCs/>
                <w:color w:val="000000" w:themeColor="text1"/>
                <w:sz w:val="21"/>
                <w:szCs w:val="21"/>
                <w:lang w:val="en-GB"/>
              </w:rPr>
              <w:t>.</w:t>
            </w:r>
            <w:r w:rsidR="00886288" w:rsidRPr="00AD3660">
              <w:rPr>
                <w:rFonts w:ascii="Arial" w:hAnsi="Arial" w:cs="Arial"/>
                <w:b/>
                <w:bCs/>
                <w:color w:val="000000" w:themeColor="text1"/>
                <w:sz w:val="21"/>
                <w:szCs w:val="21"/>
                <w:lang w:val="en-GB"/>
              </w:rPr>
              <w:t xml:space="preserve"> </w:t>
            </w:r>
          </w:p>
          <w:p w14:paraId="79915D9C" w14:textId="77777777" w:rsidR="006D24A0" w:rsidRPr="00AD3660" w:rsidRDefault="00803466" w:rsidP="008366C7">
            <w:pPr>
              <w:pStyle w:val="ListParagraph"/>
              <w:numPr>
                <w:ilvl w:val="0"/>
                <w:numId w:val="75"/>
              </w:numPr>
              <w:spacing w:before="120" w:after="120"/>
              <w:ind w:left="662" w:hanging="54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Tenderer and his deployed workers/manpower is subjected to VAT on amounts payable by the client as per the applicable Law </w:t>
            </w:r>
            <w:r w:rsidRPr="00AD3660">
              <w:rPr>
                <w:rFonts w:ascii="Arial" w:hAnsi="Arial" w:cs="Arial"/>
                <w:b/>
                <w:bCs/>
                <w:color w:val="000000" w:themeColor="text1"/>
                <w:sz w:val="21"/>
                <w:szCs w:val="21"/>
                <w:lang w:val="en-GB"/>
              </w:rPr>
              <w:t>in case out-sourcing (Man power supply)</w:t>
            </w:r>
            <w:r w:rsidR="00DC6009" w:rsidRPr="00AD3660">
              <w:rPr>
                <w:rFonts w:ascii="Arial" w:hAnsi="Arial" w:cs="Arial"/>
                <w:b/>
                <w:bCs/>
                <w:color w:val="000000" w:themeColor="text1"/>
                <w:sz w:val="21"/>
                <w:szCs w:val="21"/>
                <w:lang w:val="en-GB"/>
              </w:rPr>
              <w:t xml:space="preserve"> which will be deducted at source.</w:t>
            </w:r>
          </w:p>
        </w:tc>
      </w:tr>
      <w:tr w:rsidR="000B40B2" w:rsidRPr="00AD3660" w14:paraId="5E72AFD0" w14:textId="77777777" w:rsidTr="002F46F7">
        <w:trPr>
          <w:trHeight w:val="2726"/>
        </w:trPr>
        <w:tc>
          <w:tcPr>
            <w:tcW w:w="2520" w:type="dxa"/>
            <w:vMerge w:val="restart"/>
            <w:tcBorders>
              <w:top w:val="single" w:sz="4" w:space="0" w:color="auto"/>
              <w:left w:val="single" w:sz="4" w:space="0" w:color="auto"/>
              <w:bottom w:val="single" w:sz="4" w:space="0" w:color="auto"/>
              <w:right w:val="single" w:sz="4" w:space="0" w:color="auto"/>
            </w:tcBorders>
          </w:tcPr>
          <w:p w14:paraId="020C2F2F" w14:textId="77777777" w:rsidR="000B40B2" w:rsidRPr="00AD3660" w:rsidRDefault="00BF4359" w:rsidP="00BC5EC0">
            <w:pPr>
              <w:pStyle w:val="Heading3"/>
              <w:rPr>
                <w:color w:val="000000" w:themeColor="text1"/>
              </w:rPr>
            </w:pPr>
            <w:bookmarkStart w:id="657" w:name="_Toc235351171"/>
            <w:bookmarkStart w:id="658" w:name="_Toc29382259"/>
            <w:r w:rsidRPr="00AD3660">
              <w:rPr>
                <w:color w:val="000000" w:themeColor="text1"/>
              </w:rPr>
              <w:t>9.</w:t>
            </w:r>
            <w:r w:rsidR="00424999" w:rsidRPr="00AD3660">
              <w:rPr>
                <w:color w:val="000000" w:themeColor="text1"/>
              </w:rPr>
              <w:t xml:space="preserve"> </w:t>
            </w:r>
            <w:r w:rsidR="00E77A44" w:rsidRPr="00AD3660">
              <w:rPr>
                <w:color w:val="000000" w:themeColor="text1"/>
              </w:rPr>
              <w:t>Corrupt</w:t>
            </w:r>
            <w:r w:rsidR="000B40B2" w:rsidRPr="00AD3660">
              <w:rPr>
                <w:color w:val="000000" w:themeColor="text1"/>
              </w:rPr>
              <w:t>, Fraudulent, Collusive or Coercive Practices</w:t>
            </w:r>
            <w:bookmarkEnd w:id="657"/>
            <w:bookmarkEnd w:id="658"/>
          </w:p>
        </w:tc>
        <w:tc>
          <w:tcPr>
            <w:tcW w:w="6830" w:type="dxa"/>
            <w:tcBorders>
              <w:top w:val="single" w:sz="4" w:space="0" w:color="auto"/>
              <w:left w:val="single" w:sz="4" w:space="0" w:color="auto"/>
              <w:bottom w:val="single" w:sz="4" w:space="0" w:color="auto"/>
              <w:right w:val="single" w:sz="4" w:space="0" w:color="auto"/>
            </w:tcBorders>
          </w:tcPr>
          <w:p w14:paraId="287AC2A4" w14:textId="77777777" w:rsidR="000B40B2" w:rsidRPr="00AD3660" w:rsidRDefault="000B40B2" w:rsidP="008366C7">
            <w:pPr>
              <w:pStyle w:val="Sub-ClauseText"/>
              <w:numPr>
                <w:ilvl w:val="0"/>
                <w:numId w:val="76"/>
              </w:numPr>
              <w:ind w:left="662" w:hanging="540"/>
              <w:rPr>
                <w:rFonts w:ascii="Arial" w:hAnsi="Arial" w:cs="Arial"/>
                <w:color w:val="000000" w:themeColor="text1"/>
                <w:sz w:val="21"/>
                <w:szCs w:val="21"/>
              </w:rPr>
            </w:pPr>
            <w:r w:rsidRPr="00AD3660">
              <w:rPr>
                <w:rFonts w:ascii="Arial" w:hAnsi="Arial" w:cs="Arial"/>
                <w:color w:val="000000" w:themeColor="text1"/>
                <w:sz w:val="21"/>
                <w:szCs w:val="21"/>
              </w:rPr>
              <w:t xml:space="preserve">The Government requires that Employer, as well as </w:t>
            </w:r>
            <w:r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rPr>
              <w:t xml:space="preserve"> shall, during the Procurement proceedings and the execution of Contracts under public funds, ensure- </w:t>
            </w:r>
          </w:p>
          <w:p w14:paraId="0889D9A3" w14:textId="77777777" w:rsidR="000B40B2" w:rsidRPr="00AD3660" w:rsidRDefault="000B40B2" w:rsidP="008366C7">
            <w:pPr>
              <w:pStyle w:val="ListParagraph"/>
              <w:numPr>
                <w:ilvl w:val="0"/>
                <w:numId w:val="77"/>
              </w:numPr>
              <w:tabs>
                <w:tab w:val="num" w:pos="1440"/>
                <w:tab w:val="num" w:pos="2160"/>
              </w:tabs>
              <w:spacing w:before="120" w:after="120"/>
              <w:jc w:val="both"/>
              <w:rPr>
                <w:rFonts w:ascii="Arial" w:hAnsi="Arial" w:cs="Arial"/>
                <w:color w:val="000000" w:themeColor="text1"/>
                <w:sz w:val="21"/>
                <w:szCs w:val="21"/>
              </w:rPr>
            </w:pPr>
            <w:r w:rsidRPr="00AD3660">
              <w:rPr>
                <w:rFonts w:ascii="Arial" w:hAnsi="Arial" w:cs="Arial"/>
                <w:color w:val="000000" w:themeColor="text1"/>
                <w:sz w:val="21"/>
                <w:szCs w:val="21"/>
              </w:rPr>
              <w:t>strict compliance with the provisions of Section 64 of the   Public Procurement Act, 2006;</w:t>
            </w:r>
          </w:p>
          <w:p w14:paraId="2B6EF458" w14:textId="77777777" w:rsidR="000B40B2" w:rsidRPr="00AD3660" w:rsidRDefault="000B40B2" w:rsidP="008366C7">
            <w:pPr>
              <w:pStyle w:val="ListParagraph"/>
              <w:numPr>
                <w:ilvl w:val="0"/>
                <w:numId w:val="77"/>
              </w:numPr>
              <w:tabs>
                <w:tab w:val="num" w:pos="1440"/>
                <w:tab w:val="num" w:pos="2160"/>
              </w:tabs>
              <w:spacing w:before="120" w:after="120"/>
              <w:jc w:val="both"/>
              <w:rPr>
                <w:rFonts w:ascii="Arial" w:hAnsi="Arial" w:cs="Arial"/>
                <w:color w:val="000000" w:themeColor="text1"/>
                <w:sz w:val="21"/>
                <w:szCs w:val="21"/>
              </w:rPr>
            </w:pPr>
            <w:proofErr w:type="gramStart"/>
            <w:r w:rsidRPr="00AD3660">
              <w:rPr>
                <w:rFonts w:ascii="Arial" w:hAnsi="Arial" w:cs="Arial"/>
                <w:color w:val="000000" w:themeColor="text1"/>
                <w:sz w:val="21"/>
                <w:szCs w:val="21"/>
              </w:rPr>
              <w:t>abiding  by</w:t>
            </w:r>
            <w:proofErr w:type="gramEnd"/>
            <w:r w:rsidRPr="00AD3660">
              <w:rPr>
                <w:rFonts w:ascii="Arial" w:hAnsi="Arial" w:cs="Arial"/>
                <w:color w:val="000000" w:themeColor="text1"/>
                <w:sz w:val="21"/>
                <w:szCs w:val="21"/>
              </w:rPr>
              <w:t xml:space="preserve"> the code of ethics as mentioned  in the Rule127 of the Public Procurement Rules, 2008;</w:t>
            </w:r>
          </w:p>
          <w:p w14:paraId="5AA09B4D" w14:textId="77777777" w:rsidR="000B40B2" w:rsidRPr="00AD3660" w:rsidRDefault="000B40B2" w:rsidP="008366C7">
            <w:pPr>
              <w:pStyle w:val="ListParagraph"/>
              <w:numPr>
                <w:ilvl w:val="0"/>
                <w:numId w:val="77"/>
              </w:numPr>
              <w:tabs>
                <w:tab w:val="num" w:pos="1440"/>
                <w:tab w:val="num" w:pos="2160"/>
              </w:tabs>
              <w:spacing w:before="120" w:after="120"/>
              <w:jc w:val="both"/>
              <w:rPr>
                <w:rFonts w:ascii="Arial" w:hAnsi="Arial" w:cs="Arial"/>
                <w:color w:val="000000" w:themeColor="text1"/>
                <w:sz w:val="21"/>
                <w:szCs w:val="21"/>
                <w:lang w:val="en-GB"/>
              </w:rPr>
            </w:pPr>
            <w:r w:rsidRPr="00AD3660">
              <w:rPr>
                <w:rFonts w:ascii="Arial" w:hAnsi="Arial" w:cs="Arial"/>
                <w:color w:val="000000" w:themeColor="text1"/>
                <w:sz w:val="21"/>
                <w:szCs w:val="21"/>
              </w:rPr>
              <w:t>that neither it, nor any other member of its staff, or any other agents or intermediaries working on its behalf engages in any such practice as d</w:t>
            </w:r>
            <w:r w:rsidR="005819D6" w:rsidRPr="00AD3660">
              <w:rPr>
                <w:rFonts w:ascii="Arial" w:hAnsi="Arial" w:cs="Arial"/>
                <w:color w:val="000000" w:themeColor="text1"/>
                <w:sz w:val="21"/>
                <w:szCs w:val="21"/>
              </w:rPr>
              <w:t>etailed in GCC Sub Clause 9</w:t>
            </w:r>
            <w:r w:rsidRPr="00AD3660">
              <w:rPr>
                <w:rFonts w:ascii="Arial" w:hAnsi="Arial" w:cs="Arial"/>
                <w:color w:val="000000" w:themeColor="text1"/>
                <w:sz w:val="21"/>
                <w:szCs w:val="21"/>
              </w:rPr>
              <w:t>.1(b).</w:t>
            </w:r>
          </w:p>
        </w:tc>
      </w:tr>
      <w:tr w:rsidR="000B40B2" w:rsidRPr="00AD3660" w14:paraId="67A0B1A0" w14:textId="77777777" w:rsidTr="002F46F7">
        <w:tc>
          <w:tcPr>
            <w:tcW w:w="2520" w:type="dxa"/>
            <w:vMerge/>
            <w:tcBorders>
              <w:top w:val="single" w:sz="4" w:space="0" w:color="auto"/>
              <w:left w:val="single" w:sz="4" w:space="0" w:color="auto"/>
              <w:bottom w:val="single" w:sz="4" w:space="0" w:color="auto"/>
              <w:right w:val="single" w:sz="4" w:space="0" w:color="auto"/>
            </w:tcBorders>
          </w:tcPr>
          <w:p w14:paraId="70CFAC68" w14:textId="77777777" w:rsidR="000B40B2" w:rsidRPr="00AD3660" w:rsidRDefault="000B40B2" w:rsidP="00BC5EC0">
            <w:pPr>
              <w:pStyle w:val="Heading3"/>
              <w:rPr>
                <w:color w:val="000000" w:themeColor="text1"/>
              </w:rPr>
            </w:pPr>
            <w:bookmarkStart w:id="659" w:name="_Toc398658137"/>
            <w:bookmarkStart w:id="660" w:name="_Toc476145964"/>
            <w:bookmarkEnd w:id="659"/>
            <w:bookmarkEnd w:id="660"/>
          </w:p>
        </w:tc>
        <w:tc>
          <w:tcPr>
            <w:tcW w:w="6830" w:type="dxa"/>
            <w:tcBorders>
              <w:top w:val="single" w:sz="4" w:space="0" w:color="auto"/>
              <w:left w:val="single" w:sz="4" w:space="0" w:color="auto"/>
              <w:bottom w:val="single" w:sz="4" w:space="0" w:color="auto"/>
              <w:right w:val="single" w:sz="4" w:space="0" w:color="auto"/>
            </w:tcBorders>
          </w:tcPr>
          <w:p w14:paraId="6A15F68F" w14:textId="77777777" w:rsidR="000B40B2" w:rsidRPr="00AD3660" w:rsidRDefault="000B40B2" w:rsidP="008366C7">
            <w:pPr>
              <w:pStyle w:val="Sub-ClauseText"/>
              <w:numPr>
                <w:ilvl w:val="0"/>
                <w:numId w:val="76"/>
              </w:numPr>
              <w:ind w:left="662" w:hanging="540"/>
              <w:rPr>
                <w:rFonts w:ascii="Arial" w:hAnsi="Arial" w:cs="Arial"/>
                <w:color w:val="000000" w:themeColor="text1"/>
                <w:sz w:val="21"/>
                <w:szCs w:val="21"/>
                <w:lang w:val="en-GB"/>
              </w:rPr>
            </w:pPr>
            <w:r w:rsidRPr="00AD3660">
              <w:rPr>
                <w:rFonts w:ascii="Arial" w:hAnsi="Arial" w:cs="Arial"/>
                <w:color w:val="000000" w:themeColor="text1"/>
                <w:sz w:val="21"/>
                <w:szCs w:val="21"/>
                <w:lang w:val="en-GB"/>
              </w:rPr>
              <w:t>Should any corrupt or fraudulent practice of any kind come to the knowledge of the Employer, it shall, in the first place, allow the Service Provider to provide an explanation and shall take actions only when a satisfactory explanation is not received. Such decision and the reasons therefore, shall be recorded in the procurement proceedings and promptly communicated to the Service Provider concerned. Any communications between the Service Provider and the Employer related to matters of alleged fraud or corruption shall be in writing.</w:t>
            </w:r>
          </w:p>
        </w:tc>
      </w:tr>
      <w:tr w:rsidR="000B40B2" w:rsidRPr="00AD3660" w14:paraId="6F3F1FB9" w14:textId="77777777" w:rsidTr="002F46F7">
        <w:tc>
          <w:tcPr>
            <w:tcW w:w="2520" w:type="dxa"/>
            <w:vMerge/>
            <w:tcBorders>
              <w:top w:val="single" w:sz="4" w:space="0" w:color="auto"/>
              <w:left w:val="single" w:sz="4" w:space="0" w:color="auto"/>
              <w:bottom w:val="single" w:sz="4" w:space="0" w:color="auto"/>
              <w:right w:val="single" w:sz="4" w:space="0" w:color="auto"/>
            </w:tcBorders>
          </w:tcPr>
          <w:p w14:paraId="1ACB33A0" w14:textId="77777777" w:rsidR="000B40B2" w:rsidRPr="00AD3660" w:rsidRDefault="000B40B2" w:rsidP="00BC5EC0">
            <w:pPr>
              <w:pStyle w:val="Heading3"/>
              <w:rPr>
                <w:color w:val="000000" w:themeColor="text1"/>
              </w:rPr>
            </w:pPr>
            <w:bookmarkStart w:id="661" w:name="_Toc398658138"/>
            <w:bookmarkStart w:id="662" w:name="_Toc476145965"/>
            <w:bookmarkEnd w:id="661"/>
            <w:bookmarkEnd w:id="662"/>
          </w:p>
        </w:tc>
        <w:tc>
          <w:tcPr>
            <w:tcW w:w="6830" w:type="dxa"/>
            <w:tcBorders>
              <w:top w:val="single" w:sz="4" w:space="0" w:color="auto"/>
              <w:left w:val="single" w:sz="4" w:space="0" w:color="auto"/>
              <w:bottom w:val="single" w:sz="4" w:space="0" w:color="auto"/>
              <w:right w:val="single" w:sz="4" w:space="0" w:color="auto"/>
            </w:tcBorders>
          </w:tcPr>
          <w:p w14:paraId="00883534" w14:textId="77777777" w:rsidR="000B40B2" w:rsidRPr="00AD3660" w:rsidRDefault="000B40B2" w:rsidP="008366C7">
            <w:pPr>
              <w:pStyle w:val="Sub-ClauseText"/>
              <w:numPr>
                <w:ilvl w:val="0"/>
                <w:numId w:val="76"/>
              </w:numPr>
              <w:ind w:left="662" w:hanging="590"/>
              <w:rPr>
                <w:rFonts w:ascii="Arial" w:hAnsi="Arial" w:cs="Arial"/>
                <w:color w:val="000000" w:themeColor="text1"/>
                <w:spacing w:val="0"/>
                <w:sz w:val="21"/>
                <w:szCs w:val="21"/>
                <w:lang w:val="en-GB" w:eastAsia="zh-CN"/>
              </w:rPr>
            </w:pPr>
            <w:r w:rsidRPr="00AD3660">
              <w:rPr>
                <w:rFonts w:ascii="Arial" w:hAnsi="Arial" w:cs="Arial"/>
                <w:color w:val="000000" w:themeColor="text1"/>
                <w:spacing w:val="0"/>
                <w:sz w:val="21"/>
                <w:szCs w:val="21"/>
                <w:lang w:val="en-GB" w:eastAsia="zh-CN"/>
              </w:rPr>
              <w:t xml:space="preserve">If corrupt, fraudulent, collusive or coercive practices of any kind determined by the </w:t>
            </w:r>
            <w:r w:rsidRPr="00AD3660">
              <w:rPr>
                <w:rFonts w:ascii="Arial" w:hAnsi="Arial" w:cs="Arial"/>
                <w:color w:val="000000" w:themeColor="text1"/>
                <w:sz w:val="21"/>
                <w:szCs w:val="21"/>
                <w:lang w:val="en-GB"/>
              </w:rPr>
              <w:t>Employer</w:t>
            </w:r>
            <w:r w:rsidRPr="00AD3660">
              <w:rPr>
                <w:rFonts w:ascii="Arial" w:hAnsi="Arial" w:cs="Arial"/>
                <w:color w:val="000000" w:themeColor="text1"/>
                <w:spacing w:val="0"/>
                <w:sz w:val="21"/>
                <w:szCs w:val="21"/>
                <w:lang w:val="en-GB" w:eastAsia="zh-CN"/>
              </w:rPr>
              <w:t xml:space="preserve"> against the </w:t>
            </w:r>
            <w:r w:rsidRPr="00AD3660">
              <w:rPr>
                <w:rFonts w:ascii="Arial" w:hAnsi="Arial" w:cs="Arial"/>
                <w:color w:val="000000" w:themeColor="text1"/>
                <w:sz w:val="21"/>
                <w:szCs w:val="21"/>
                <w:lang w:val="en-GB"/>
              </w:rPr>
              <w:t xml:space="preserve">Service Provider </w:t>
            </w:r>
            <w:r w:rsidRPr="00AD3660">
              <w:rPr>
                <w:rFonts w:ascii="Arial" w:hAnsi="Arial" w:cs="Arial"/>
                <w:color w:val="000000" w:themeColor="text1"/>
                <w:spacing w:val="0"/>
                <w:sz w:val="21"/>
                <w:szCs w:val="21"/>
                <w:lang w:val="en-GB" w:eastAsia="zh-CN"/>
              </w:rPr>
              <w:t xml:space="preserve">alleged to have carried out such practices, the </w:t>
            </w:r>
            <w:r w:rsidRPr="00AD3660">
              <w:rPr>
                <w:rFonts w:ascii="Arial" w:hAnsi="Arial" w:cs="Arial"/>
                <w:color w:val="000000" w:themeColor="text1"/>
                <w:sz w:val="21"/>
                <w:szCs w:val="21"/>
                <w:lang w:val="en-GB"/>
              </w:rPr>
              <w:t>Employer</w:t>
            </w:r>
            <w:r w:rsidRPr="00AD3660">
              <w:rPr>
                <w:rFonts w:ascii="Arial" w:hAnsi="Arial" w:cs="Arial"/>
                <w:color w:val="000000" w:themeColor="text1"/>
                <w:spacing w:val="0"/>
                <w:sz w:val="21"/>
                <w:szCs w:val="21"/>
                <w:lang w:val="en-GB" w:eastAsia="zh-CN"/>
              </w:rPr>
              <w:t xml:space="preserve"> </w:t>
            </w:r>
            <w:proofErr w:type="gramStart"/>
            <w:r w:rsidRPr="00AD3660">
              <w:rPr>
                <w:rFonts w:ascii="Arial" w:hAnsi="Arial" w:cs="Arial"/>
                <w:color w:val="000000" w:themeColor="text1"/>
                <w:spacing w:val="0"/>
                <w:sz w:val="21"/>
                <w:szCs w:val="21"/>
                <w:lang w:val="en-GB" w:eastAsia="zh-CN"/>
              </w:rPr>
              <w:t>will :</w:t>
            </w:r>
            <w:proofErr w:type="gramEnd"/>
          </w:p>
          <w:p w14:paraId="046DC896" w14:textId="77777777" w:rsidR="000B40B2" w:rsidRPr="00AD3660" w:rsidRDefault="000B40B2" w:rsidP="00AB79E3">
            <w:pPr>
              <w:pStyle w:val="BodyText2"/>
              <w:tabs>
                <w:tab w:val="num" w:pos="11064"/>
              </w:tabs>
              <w:ind w:left="972"/>
              <w:jc w:val="both"/>
              <w:rPr>
                <w:rFonts w:ascii="Arial" w:hAnsi="Arial" w:cs="Arial"/>
                <w:b w:val="0"/>
                <w:color w:val="000000" w:themeColor="text1"/>
                <w:sz w:val="21"/>
                <w:szCs w:val="21"/>
                <w:lang w:val="en-GB" w:eastAsia="zh-CN"/>
              </w:rPr>
            </w:pPr>
            <w:r w:rsidRPr="00AD3660">
              <w:rPr>
                <w:rFonts w:ascii="Arial" w:hAnsi="Arial" w:cs="Arial"/>
                <w:b w:val="0"/>
                <w:color w:val="000000" w:themeColor="text1"/>
                <w:sz w:val="21"/>
                <w:szCs w:val="21"/>
                <w:lang w:val="en-GB" w:eastAsia="zh-CN"/>
              </w:rPr>
              <w:t>(a) exclude the Service Provider</w:t>
            </w:r>
            <w:r w:rsidR="00AB79E3" w:rsidRPr="00AD3660">
              <w:rPr>
                <w:rFonts w:ascii="Arial" w:hAnsi="Arial" w:cs="Arial"/>
                <w:b w:val="0"/>
                <w:color w:val="000000" w:themeColor="text1"/>
                <w:sz w:val="21"/>
                <w:szCs w:val="21"/>
                <w:lang w:val="en-GB" w:eastAsia="zh-CN"/>
              </w:rPr>
              <w:t xml:space="preserve"> </w:t>
            </w:r>
            <w:r w:rsidRPr="00AD3660">
              <w:rPr>
                <w:rFonts w:ascii="Arial" w:hAnsi="Arial" w:cs="Arial"/>
                <w:b w:val="0"/>
                <w:color w:val="000000" w:themeColor="text1"/>
                <w:sz w:val="21"/>
                <w:szCs w:val="21"/>
                <w:lang w:val="en-GB" w:eastAsia="zh-CN"/>
              </w:rPr>
              <w:t>from further participation in the particular Procurement proceeding; or</w:t>
            </w:r>
          </w:p>
          <w:p w14:paraId="02B4DAEB" w14:textId="77777777" w:rsidR="000B40B2" w:rsidRPr="00AD3660" w:rsidRDefault="000B40B2" w:rsidP="00AB79E3">
            <w:pPr>
              <w:spacing w:before="120" w:after="120"/>
              <w:ind w:left="972" w:hanging="36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(b) </w:t>
            </w:r>
            <w:r w:rsidR="00AB79E3"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declare, at its discretion, the Service Provider to be ineligible to participate in further Procurement proceedings, either indefinitely or for a specific period of time.</w:t>
            </w:r>
          </w:p>
        </w:tc>
      </w:tr>
      <w:tr w:rsidR="005E0FED" w:rsidRPr="00AD3660" w14:paraId="18480583" w14:textId="77777777" w:rsidTr="002F46F7">
        <w:tc>
          <w:tcPr>
            <w:tcW w:w="9350" w:type="dxa"/>
            <w:gridSpan w:val="2"/>
            <w:tcBorders>
              <w:top w:val="single" w:sz="4" w:space="0" w:color="auto"/>
              <w:left w:val="single" w:sz="4" w:space="0" w:color="auto"/>
              <w:bottom w:val="single" w:sz="4" w:space="0" w:color="auto"/>
              <w:right w:val="single" w:sz="4" w:space="0" w:color="auto"/>
            </w:tcBorders>
          </w:tcPr>
          <w:p w14:paraId="63B0FF89" w14:textId="77777777" w:rsidR="005E0FED" w:rsidRPr="00AD3660" w:rsidRDefault="005E0FED" w:rsidP="003411E8">
            <w:pPr>
              <w:pStyle w:val="Heading2"/>
              <w:spacing w:before="120" w:after="120"/>
              <w:rPr>
                <w:color w:val="000000" w:themeColor="text1"/>
                <w:sz w:val="32"/>
                <w:szCs w:val="32"/>
              </w:rPr>
            </w:pPr>
            <w:bookmarkStart w:id="663" w:name="_Toc235351172"/>
            <w:bookmarkStart w:id="664" w:name="_Toc48892615"/>
            <w:bookmarkStart w:id="665" w:name="_Toc48894447"/>
            <w:bookmarkStart w:id="666" w:name="_Toc48895220"/>
            <w:bookmarkStart w:id="667" w:name="_Toc48895406"/>
            <w:bookmarkStart w:id="668" w:name="_Toc48896188"/>
            <w:bookmarkStart w:id="669" w:name="_Toc48968973"/>
            <w:bookmarkStart w:id="670" w:name="_Toc48969304"/>
            <w:bookmarkStart w:id="671" w:name="_Toc48970227"/>
            <w:bookmarkStart w:id="672" w:name="_Toc48974051"/>
            <w:bookmarkStart w:id="673" w:name="_Toc48978547"/>
            <w:bookmarkStart w:id="674" w:name="_Toc48979308"/>
            <w:bookmarkStart w:id="675" w:name="_Toc48979495"/>
            <w:bookmarkStart w:id="676" w:name="_Toc48980560"/>
            <w:bookmarkStart w:id="677" w:name="_Toc49159633"/>
            <w:bookmarkStart w:id="678" w:name="_Toc49159820"/>
            <w:bookmarkStart w:id="679" w:name="_Toc67815100"/>
            <w:bookmarkStart w:id="680" w:name="_Toc86025526"/>
            <w:bookmarkStart w:id="681" w:name="_Toc29382260"/>
            <w:r w:rsidRPr="00AD3660">
              <w:rPr>
                <w:color w:val="000000" w:themeColor="text1"/>
                <w:sz w:val="32"/>
                <w:szCs w:val="32"/>
              </w:rPr>
              <w:t>B.  Commencement, Completion</w:t>
            </w:r>
            <w:r w:rsidR="000B10E1" w:rsidRPr="00AD3660">
              <w:rPr>
                <w:color w:val="000000" w:themeColor="text1"/>
                <w:sz w:val="32"/>
                <w:szCs w:val="32"/>
              </w:rPr>
              <w:t xml:space="preserve"> and </w:t>
            </w:r>
            <w:r w:rsidRPr="00AD3660">
              <w:rPr>
                <w:color w:val="000000" w:themeColor="text1"/>
                <w:sz w:val="32"/>
                <w:szCs w:val="32"/>
              </w:rPr>
              <w:t>Modification</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tc>
      </w:tr>
      <w:tr w:rsidR="00D82D8F" w:rsidRPr="00AD3660" w14:paraId="5756F514" w14:textId="77777777" w:rsidTr="002F46F7">
        <w:trPr>
          <w:trHeight w:val="1197"/>
        </w:trPr>
        <w:tc>
          <w:tcPr>
            <w:tcW w:w="2520" w:type="dxa"/>
            <w:tcBorders>
              <w:top w:val="single" w:sz="4" w:space="0" w:color="auto"/>
              <w:left w:val="single" w:sz="4" w:space="0" w:color="auto"/>
              <w:bottom w:val="single" w:sz="4" w:space="0" w:color="auto"/>
              <w:right w:val="single" w:sz="4" w:space="0" w:color="auto"/>
            </w:tcBorders>
          </w:tcPr>
          <w:p w14:paraId="1E0824CB" w14:textId="77777777" w:rsidR="00D82D8F" w:rsidRPr="00AD3660" w:rsidRDefault="00BF4359" w:rsidP="00BC5EC0">
            <w:pPr>
              <w:pStyle w:val="Heading3"/>
              <w:rPr>
                <w:color w:val="000000" w:themeColor="text1"/>
              </w:rPr>
            </w:pPr>
            <w:bookmarkStart w:id="682" w:name="_Toc29382261"/>
            <w:r w:rsidRPr="00AD3660">
              <w:rPr>
                <w:color w:val="000000" w:themeColor="text1"/>
              </w:rPr>
              <w:t>10.</w:t>
            </w:r>
            <w:r w:rsidR="00AB79E3" w:rsidRPr="00AD3660">
              <w:rPr>
                <w:color w:val="000000" w:themeColor="text1"/>
              </w:rPr>
              <w:t xml:space="preserve"> </w:t>
            </w:r>
            <w:r w:rsidR="00D82D8F" w:rsidRPr="00AD3660">
              <w:rPr>
                <w:color w:val="000000" w:themeColor="text1"/>
              </w:rPr>
              <w:t>Program</w:t>
            </w:r>
            <w:bookmarkEnd w:id="682"/>
          </w:p>
        </w:tc>
        <w:tc>
          <w:tcPr>
            <w:tcW w:w="6830" w:type="dxa"/>
            <w:tcBorders>
              <w:top w:val="single" w:sz="4" w:space="0" w:color="auto"/>
              <w:left w:val="single" w:sz="4" w:space="0" w:color="auto"/>
              <w:bottom w:val="single" w:sz="4" w:space="0" w:color="auto"/>
              <w:right w:val="single" w:sz="4" w:space="0" w:color="auto"/>
            </w:tcBorders>
          </w:tcPr>
          <w:p w14:paraId="39784E0C" w14:textId="77777777" w:rsidR="00D82D8F" w:rsidRPr="00AD3660" w:rsidRDefault="008A513F" w:rsidP="00F06829">
            <w:pPr>
              <w:pStyle w:val="ListParagraph"/>
              <w:spacing w:after="200"/>
              <w:ind w:left="612" w:hanging="612"/>
              <w:jc w:val="both"/>
              <w:rPr>
                <w:rFonts w:ascii="Arial" w:hAnsi="Arial" w:cs="Arial"/>
                <w:color w:val="000000" w:themeColor="text1"/>
                <w:sz w:val="21"/>
                <w:szCs w:val="21"/>
              </w:rPr>
            </w:pPr>
            <w:r w:rsidRPr="00AD3660">
              <w:rPr>
                <w:rFonts w:ascii="Arial" w:hAnsi="Arial" w:cs="Arial"/>
                <w:color w:val="000000" w:themeColor="text1"/>
                <w:sz w:val="21"/>
                <w:szCs w:val="21"/>
              </w:rPr>
              <w:t xml:space="preserve">10.1 </w:t>
            </w:r>
            <w:r w:rsidR="00F06829" w:rsidRPr="00AD3660">
              <w:rPr>
                <w:rFonts w:ascii="Arial" w:hAnsi="Arial" w:cs="Arial"/>
                <w:color w:val="000000" w:themeColor="text1"/>
                <w:sz w:val="21"/>
                <w:szCs w:val="21"/>
              </w:rPr>
              <w:tab/>
            </w:r>
            <w:r w:rsidR="00D82D8F" w:rsidRPr="00AD3660">
              <w:rPr>
                <w:rFonts w:ascii="Arial" w:hAnsi="Arial" w:cs="Arial"/>
                <w:color w:val="000000" w:themeColor="text1"/>
                <w:sz w:val="21"/>
                <w:szCs w:val="21"/>
              </w:rPr>
              <w:t>Before commencement of the Services, the Service Provider shall submit to the Employer for approval a Program showing the general methods, arrangements, order and timing for all activities.  The Services shall be carried out in accordance with the approved Program as updated.</w:t>
            </w:r>
          </w:p>
        </w:tc>
      </w:tr>
      <w:tr w:rsidR="00D82D8F" w:rsidRPr="00AD3660" w14:paraId="089F3D56" w14:textId="77777777" w:rsidTr="002F46F7">
        <w:tc>
          <w:tcPr>
            <w:tcW w:w="2520" w:type="dxa"/>
            <w:tcBorders>
              <w:top w:val="single" w:sz="4" w:space="0" w:color="auto"/>
              <w:left w:val="single" w:sz="4" w:space="0" w:color="auto"/>
              <w:bottom w:val="single" w:sz="4" w:space="0" w:color="auto"/>
              <w:right w:val="single" w:sz="4" w:space="0" w:color="auto"/>
            </w:tcBorders>
          </w:tcPr>
          <w:p w14:paraId="3E04EE7C" w14:textId="77777777" w:rsidR="00D82D8F" w:rsidRPr="00AD3660" w:rsidRDefault="00BF4359" w:rsidP="00BC5EC0">
            <w:pPr>
              <w:pStyle w:val="Heading3"/>
              <w:rPr>
                <w:color w:val="000000" w:themeColor="text1"/>
              </w:rPr>
            </w:pPr>
            <w:bookmarkStart w:id="683" w:name="_Toc46725723"/>
            <w:bookmarkStart w:id="684" w:name="_Toc46731327"/>
            <w:bookmarkStart w:id="685" w:name="_Toc46731615"/>
            <w:bookmarkStart w:id="686" w:name="_Toc46731921"/>
            <w:bookmarkStart w:id="687" w:name="_Toc46732535"/>
            <w:bookmarkStart w:id="688" w:name="_Toc46733289"/>
            <w:bookmarkStart w:id="689" w:name="_Toc46733455"/>
            <w:bookmarkStart w:id="690" w:name="_Toc46736279"/>
            <w:bookmarkStart w:id="691" w:name="_Toc46736428"/>
            <w:bookmarkStart w:id="692" w:name="_Toc46736635"/>
            <w:bookmarkStart w:id="693" w:name="_Toc46736779"/>
            <w:bookmarkStart w:id="694" w:name="_Toc46736883"/>
            <w:bookmarkStart w:id="695" w:name="_Toc46736986"/>
            <w:bookmarkStart w:id="696" w:name="_Toc46737089"/>
            <w:bookmarkStart w:id="697" w:name="_Toc46737401"/>
            <w:bookmarkStart w:id="698" w:name="_Toc47069338"/>
            <w:bookmarkStart w:id="699" w:name="_Toc47069994"/>
            <w:bookmarkStart w:id="700" w:name="_Toc47070233"/>
            <w:bookmarkStart w:id="701" w:name="_Toc47071598"/>
            <w:bookmarkStart w:id="702" w:name="_Toc47073936"/>
            <w:bookmarkStart w:id="703" w:name="_Toc47074543"/>
            <w:bookmarkStart w:id="704" w:name="_Toc47159127"/>
            <w:bookmarkStart w:id="705" w:name="_Toc47170563"/>
            <w:bookmarkStart w:id="706" w:name="_Toc47322628"/>
            <w:bookmarkStart w:id="707" w:name="_Toc47326916"/>
            <w:bookmarkStart w:id="708" w:name="_Toc47328752"/>
            <w:bookmarkStart w:id="709" w:name="_Toc47331044"/>
            <w:bookmarkStart w:id="710" w:name="_Toc47331722"/>
            <w:bookmarkStart w:id="711" w:name="_Toc47331870"/>
            <w:bookmarkStart w:id="712" w:name="_Toc47332009"/>
            <w:bookmarkStart w:id="713" w:name="_Toc47332408"/>
            <w:bookmarkStart w:id="714" w:name="_Toc47332631"/>
            <w:bookmarkStart w:id="715" w:name="_Toc48551088"/>
            <w:bookmarkStart w:id="716" w:name="_Toc48632765"/>
            <w:bookmarkStart w:id="717" w:name="_Toc48798468"/>
            <w:bookmarkStart w:id="718" w:name="_Toc48800738"/>
            <w:bookmarkStart w:id="719" w:name="_Toc48800907"/>
            <w:bookmarkStart w:id="720" w:name="_Toc48803104"/>
            <w:bookmarkStart w:id="721" w:name="_Toc48803273"/>
            <w:bookmarkStart w:id="722" w:name="_Toc48803442"/>
            <w:bookmarkStart w:id="723" w:name="_Toc48803780"/>
            <w:bookmarkStart w:id="724" w:name="_Toc48804118"/>
            <w:bookmarkStart w:id="725" w:name="_Toc48804287"/>
            <w:bookmarkStart w:id="726" w:name="_Toc48804794"/>
            <w:bookmarkStart w:id="727" w:name="_Toc48812417"/>
            <w:bookmarkStart w:id="728" w:name="_Toc48892616"/>
            <w:bookmarkStart w:id="729" w:name="_Toc48894448"/>
            <w:bookmarkStart w:id="730" w:name="_Toc48895221"/>
            <w:bookmarkStart w:id="731" w:name="_Toc48895407"/>
            <w:bookmarkStart w:id="732" w:name="_Toc48896189"/>
            <w:bookmarkStart w:id="733" w:name="_Toc48968974"/>
            <w:bookmarkStart w:id="734" w:name="_Toc48969305"/>
            <w:bookmarkStart w:id="735" w:name="_Toc48970228"/>
            <w:bookmarkStart w:id="736" w:name="_Toc48974052"/>
            <w:bookmarkStart w:id="737" w:name="_Toc48978548"/>
            <w:bookmarkStart w:id="738" w:name="_Toc48979309"/>
            <w:bookmarkStart w:id="739" w:name="_Toc48979496"/>
            <w:bookmarkStart w:id="740" w:name="_Toc48980561"/>
            <w:bookmarkStart w:id="741" w:name="_Toc49159634"/>
            <w:bookmarkStart w:id="742" w:name="_Toc49159821"/>
            <w:bookmarkStart w:id="743" w:name="_Toc67815101"/>
            <w:bookmarkStart w:id="744" w:name="_Toc86025527"/>
            <w:bookmarkStart w:id="745" w:name="_Toc235351173"/>
            <w:bookmarkStart w:id="746" w:name="_Toc29382262"/>
            <w:r w:rsidRPr="00AD3660">
              <w:rPr>
                <w:color w:val="000000" w:themeColor="text1"/>
              </w:rPr>
              <w:t>11</w:t>
            </w:r>
            <w:r w:rsidR="005C1101" w:rsidRPr="00AD3660">
              <w:rPr>
                <w:color w:val="000000" w:themeColor="text1"/>
              </w:rPr>
              <w:t>. Effectiveness</w:t>
            </w:r>
            <w:r w:rsidR="00D82D8F" w:rsidRPr="00AD3660">
              <w:rPr>
                <w:color w:val="000000" w:themeColor="text1"/>
              </w:rPr>
              <w:t xml:space="preserve"> of Contract</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tc>
        <w:tc>
          <w:tcPr>
            <w:tcW w:w="6830" w:type="dxa"/>
            <w:tcBorders>
              <w:top w:val="single" w:sz="4" w:space="0" w:color="auto"/>
              <w:left w:val="single" w:sz="4" w:space="0" w:color="auto"/>
              <w:bottom w:val="single" w:sz="4" w:space="0" w:color="auto"/>
              <w:right w:val="single" w:sz="4" w:space="0" w:color="auto"/>
            </w:tcBorders>
          </w:tcPr>
          <w:p w14:paraId="5E3DEC4D" w14:textId="77777777" w:rsidR="00D82D8F" w:rsidRPr="00AD3660" w:rsidRDefault="00D82D8F" w:rsidP="008366C7">
            <w:pPr>
              <w:pStyle w:val="ListParagraph"/>
              <w:numPr>
                <w:ilvl w:val="0"/>
                <w:numId w:val="78"/>
              </w:numPr>
              <w:spacing w:before="120" w:after="120"/>
              <w:ind w:left="612" w:hanging="61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Contract shall come into force </w:t>
            </w:r>
            <w:r w:rsidR="00B074C2" w:rsidRPr="00AD3660">
              <w:rPr>
                <w:rFonts w:ascii="Arial" w:hAnsi="Arial" w:cs="Arial"/>
                <w:color w:val="000000" w:themeColor="text1"/>
                <w:sz w:val="21"/>
                <w:szCs w:val="21"/>
                <w:lang w:val="en-GB"/>
              </w:rPr>
              <w:t xml:space="preserve">on the date the Contract is signed </w:t>
            </w:r>
            <w:r w:rsidR="00992A72" w:rsidRPr="00AD3660">
              <w:rPr>
                <w:rFonts w:ascii="Arial" w:hAnsi="Arial" w:cs="Arial"/>
                <w:color w:val="000000" w:themeColor="text1"/>
                <w:sz w:val="21"/>
                <w:szCs w:val="21"/>
                <w:lang w:val="en-GB"/>
              </w:rPr>
              <w:t>by both</w:t>
            </w:r>
            <w:r w:rsidR="001B0D0B" w:rsidRPr="00AD3660">
              <w:rPr>
                <w:rFonts w:ascii="Arial" w:hAnsi="Arial" w:cs="Arial"/>
                <w:color w:val="000000" w:themeColor="text1"/>
                <w:sz w:val="21"/>
                <w:szCs w:val="21"/>
                <w:lang w:val="en-GB"/>
              </w:rPr>
              <w:t xml:space="preserve"> Parties and</w:t>
            </w:r>
            <w:r w:rsidR="00B074C2" w:rsidRPr="00AD3660">
              <w:rPr>
                <w:rFonts w:ascii="Arial" w:hAnsi="Arial" w:cs="Arial"/>
                <w:color w:val="000000" w:themeColor="text1"/>
                <w:sz w:val="21"/>
                <w:szCs w:val="21"/>
                <w:lang w:val="en-GB"/>
              </w:rPr>
              <w:t xml:space="preserve"> such other date as specified in the </w:t>
            </w:r>
            <w:r w:rsidR="00B074C2" w:rsidRPr="00AD3660">
              <w:rPr>
                <w:rFonts w:ascii="Arial" w:hAnsi="Arial" w:cs="Arial"/>
                <w:b/>
                <w:color w:val="000000" w:themeColor="text1"/>
                <w:sz w:val="21"/>
                <w:szCs w:val="21"/>
                <w:lang w:val="en-GB"/>
              </w:rPr>
              <w:t>PCC.</w:t>
            </w:r>
          </w:p>
        </w:tc>
      </w:tr>
      <w:tr w:rsidR="00D82D8F" w:rsidRPr="00AD3660" w14:paraId="5E06CA8D" w14:textId="77777777" w:rsidTr="002F46F7">
        <w:tc>
          <w:tcPr>
            <w:tcW w:w="2520" w:type="dxa"/>
            <w:tcBorders>
              <w:top w:val="single" w:sz="4" w:space="0" w:color="auto"/>
              <w:left w:val="single" w:sz="4" w:space="0" w:color="auto"/>
              <w:bottom w:val="single" w:sz="4" w:space="0" w:color="auto"/>
              <w:right w:val="single" w:sz="4" w:space="0" w:color="auto"/>
            </w:tcBorders>
          </w:tcPr>
          <w:p w14:paraId="6000CD47" w14:textId="77777777" w:rsidR="00D82D8F" w:rsidRPr="00AD3660" w:rsidRDefault="00BF4359" w:rsidP="00BC5EC0">
            <w:pPr>
              <w:pStyle w:val="Heading3"/>
              <w:rPr>
                <w:color w:val="000000" w:themeColor="text1"/>
              </w:rPr>
            </w:pPr>
            <w:bookmarkStart w:id="747" w:name="_Toc29382263"/>
            <w:r w:rsidRPr="00AD3660">
              <w:rPr>
                <w:color w:val="000000" w:themeColor="text1"/>
              </w:rPr>
              <w:lastRenderedPageBreak/>
              <w:t>12.</w:t>
            </w:r>
            <w:r w:rsidR="00AB79E3" w:rsidRPr="00AD3660">
              <w:rPr>
                <w:color w:val="000000" w:themeColor="text1"/>
              </w:rPr>
              <w:t xml:space="preserve"> </w:t>
            </w:r>
            <w:r w:rsidR="00B074C2" w:rsidRPr="00AD3660">
              <w:rPr>
                <w:color w:val="000000" w:themeColor="text1"/>
              </w:rPr>
              <w:t>Starting Date</w:t>
            </w:r>
            <w:bookmarkEnd w:id="747"/>
          </w:p>
        </w:tc>
        <w:tc>
          <w:tcPr>
            <w:tcW w:w="6830" w:type="dxa"/>
            <w:tcBorders>
              <w:top w:val="single" w:sz="4" w:space="0" w:color="auto"/>
              <w:left w:val="single" w:sz="4" w:space="0" w:color="auto"/>
              <w:bottom w:val="single" w:sz="4" w:space="0" w:color="auto"/>
              <w:right w:val="single" w:sz="4" w:space="0" w:color="auto"/>
            </w:tcBorders>
          </w:tcPr>
          <w:p w14:paraId="19D0101C" w14:textId="77777777" w:rsidR="00D82D8F" w:rsidRPr="00AD3660" w:rsidRDefault="00B074C2" w:rsidP="008366C7">
            <w:pPr>
              <w:pStyle w:val="ListParagraph"/>
              <w:numPr>
                <w:ilvl w:val="0"/>
                <w:numId w:val="79"/>
              </w:numPr>
              <w:spacing w:before="120" w:after="120"/>
              <w:ind w:left="612" w:hanging="61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Service Provider shall commence carrying out the Services not later than the number of days</w:t>
            </w:r>
            <w:r w:rsidR="000B4A91" w:rsidRPr="00AD3660">
              <w:rPr>
                <w:rFonts w:ascii="Arial" w:hAnsi="Arial" w:cs="Arial"/>
                <w:color w:val="000000" w:themeColor="text1"/>
                <w:sz w:val="21"/>
                <w:szCs w:val="21"/>
                <w:lang w:val="en-GB"/>
              </w:rPr>
              <w:t xml:space="preserve"> as specified in the </w:t>
            </w:r>
            <w:r w:rsidR="000B4A91" w:rsidRPr="00AD3660">
              <w:rPr>
                <w:rFonts w:ascii="Arial" w:hAnsi="Arial" w:cs="Arial"/>
                <w:b/>
                <w:color w:val="000000" w:themeColor="text1"/>
                <w:sz w:val="21"/>
                <w:szCs w:val="21"/>
                <w:lang w:val="en-GB"/>
              </w:rPr>
              <w:t>PCC</w:t>
            </w:r>
            <w:r w:rsidR="000B4A91" w:rsidRPr="00AD3660">
              <w:rPr>
                <w:rFonts w:ascii="Arial" w:hAnsi="Arial" w:cs="Arial"/>
                <w:color w:val="000000" w:themeColor="text1"/>
                <w:sz w:val="21"/>
                <w:szCs w:val="21"/>
                <w:lang w:val="en-GB"/>
              </w:rPr>
              <w:t>,</w:t>
            </w:r>
            <w:r w:rsidRPr="00AD3660">
              <w:rPr>
                <w:rFonts w:ascii="Arial" w:hAnsi="Arial" w:cs="Arial"/>
                <w:color w:val="000000" w:themeColor="text1"/>
                <w:sz w:val="21"/>
                <w:szCs w:val="21"/>
                <w:lang w:val="en-GB"/>
              </w:rPr>
              <w:t xml:space="preserve"> after the </w:t>
            </w:r>
            <w:r w:rsidR="000B4A91" w:rsidRPr="00AD3660">
              <w:rPr>
                <w:rFonts w:ascii="Arial" w:hAnsi="Arial" w:cs="Arial"/>
                <w:color w:val="000000" w:themeColor="text1"/>
                <w:sz w:val="21"/>
                <w:szCs w:val="21"/>
                <w:lang w:val="en-GB"/>
              </w:rPr>
              <w:t>date the Contract becomes effective</w:t>
            </w:r>
            <w:r w:rsidRPr="00AD3660">
              <w:rPr>
                <w:rFonts w:ascii="Arial" w:hAnsi="Arial" w:cs="Arial"/>
                <w:color w:val="000000" w:themeColor="text1"/>
                <w:sz w:val="21"/>
                <w:szCs w:val="21"/>
                <w:lang w:val="en-GB"/>
              </w:rPr>
              <w:t>.</w:t>
            </w:r>
          </w:p>
        </w:tc>
      </w:tr>
      <w:tr w:rsidR="00D82D8F" w:rsidRPr="00AD3660" w14:paraId="0235E06B" w14:textId="77777777" w:rsidTr="002F46F7">
        <w:tc>
          <w:tcPr>
            <w:tcW w:w="2520" w:type="dxa"/>
            <w:tcBorders>
              <w:top w:val="single" w:sz="4" w:space="0" w:color="auto"/>
              <w:left w:val="single" w:sz="4" w:space="0" w:color="auto"/>
              <w:bottom w:val="single" w:sz="4" w:space="0" w:color="auto"/>
              <w:right w:val="single" w:sz="4" w:space="0" w:color="auto"/>
            </w:tcBorders>
          </w:tcPr>
          <w:p w14:paraId="45956EE5" w14:textId="77777777" w:rsidR="00D82D8F" w:rsidRPr="00AD3660" w:rsidRDefault="00BF4359" w:rsidP="00BC5EC0">
            <w:pPr>
              <w:pStyle w:val="Heading3"/>
              <w:rPr>
                <w:color w:val="000000" w:themeColor="text1"/>
              </w:rPr>
            </w:pPr>
            <w:bookmarkStart w:id="748" w:name="_Toc46725726"/>
            <w:bookmarkStart w:id="749" w:name="_Toc46731330"/>
            <w:bookmarkStart w:id="750" w:name="_Toc46731618"/>
            <w:bookmarkStart w:id="751" w:name="_Toc46731924"/>
            <w:bookmarkStart w:id="752" w:name="_Toc46732538"/>
            <w:bookmarkStart w:id="753" w:name="_Toc46733292"/>
            <w:bookmarkStart w:id="754" w:name="_Toc46733458"/>
            <w:bookmarkStart w:id="755" w:name="_Toc46736282"/>
            <w:bookmarkStart w:id="756" w:name="_Toc46736431"/>
            <w:bookmarkStart w:id="757" w:name="_Toc46736638"/>
            <w:bookmarkStart w:id="758" w:name="_Toc46736782"/>
            <w:bookmarkStart w:id="759" w:name="_Toc46736886"/>
            <w:bookmarkStart w:id="760" w:name="_Toc46736989"/>
            <w:bookmarkStart w:id="761" w:name="_Toc46737092"/>
            <w:bookmarkStart w:id="762" w:name="_Toc46737404"/>
            <w:bookmarkStart w:id="763" w:name="_Toc47069341"/>
            <w:bookmarkStart w:id="764" w:name="_Toc47069997"/>
            <w:bookmarkStart w:id="765" w:name="_Toc47070236"/>
            <w:bookmarkStart w:id="766" w:name="_Toc47071601"/>
            <w:bookmarkStart w:id="767" w:name="_Toc47073939"/>
            <w:bookmarkStart w:id="768" w:name="_Toc47074546"/>
            <w:bookmarkStart w:id="769" w:name="_Toc47159130"/>
            <w:bookmarkStart w:id="770" w:name="_Toc47170566"/>
            <w:bookmarkStart w:id="771" w:name="_Toc47322631"/>
            <w:bookmarkStart w:id="772" w:name="_Toc47326919"/>
            <w:bookmarkStart w:id="773" w:name="_Toc47328755"/>
            <w:bookmarkStart w:id="774" w:name="_Toc47331047"/>
            <w:bookmarkStart w:id="775" w:name="_Toc47331725"/>
            <w:bookmarkStart w:id="776" w:name="_Toc47331873"/>
            <w:bookmarkStart w:id="777" w:name="_Toc47332012"/>
            <w:bookmarkStart w:id="778" w:name="_Toc47332411"/>
            <w:bookmarkStart w:id="779" w:name="_Toc47332634"/>
            <w:bookmarkStart w:id="780" w:name="_Toc48551091"/>
            <w:bookmarkStart w:id="781" w:name="_Toc48632768"/>
            <w:bookmarkStart w:id="782" w:name="_Toc48798471"/>
            <w:bookmarkStart w:id="783" w:name="_Toc48800741"/>
            <w:bookmarkStart w:id="784" w:name="_Toc48800910"/>
            <w:bookmarkStart w:id="785" w:name="_Toc48803107"/>
            <w:bookmarkStart w:id="786" w:name="_Toc48803276"/>
            <w:bookmarkStart w:id="787" w:name="_Toc48803445"/>
            <w:bookmarkStart w:id="788" w:name="_Toc48803783"/>
            <w:bookmarkStart w:id="789" w:name="_Toc48804121"/>
            <w:bookmarkStart w:id="790" w:name="_Toc48804290"/>
            <w:bookmarkStart w:id="791" w:name="_Toc48804797"/>
            <w:bookmarkStart w:id="792" w:name="_Toc48812420"/>
            <w:bookmarkStart w:id="793" w:name="_Toc48892619"/>
            <w:bookmarkStart w:id="794" w:name="_Toc48894451"/>
            <w:bookmarkStart w:id="795" w:name="_Toc48895224"/>
            <w:bookmarkStart w:id="796" w:name="_Toc48895410"/>
            <w:bookmarkStart w:id="797" w:name="_Toc48896192"/>
            <w:bookmarkStart w:id="798" w:name="_Toc48968977"/>
            <w:bookmarkStart w:id="799" w:name="_Toc48969308"/>
            <w:bookmarkStart w:id="800" w:name="_Toc48970231"/>
            <w:bookmarkStart w:id="801" w:name="_Toc48974055"/>
            <w:bookmarkStart w:id="802" w:name="_Toc48978551"/>
            <w:bookmarkStart w:id="803" w:name="_Toc48979312"/>
            <w:bookmarkStart w:id="804" w:name="_Toc48979499"/>
            <w:bookmarkStart w:id="805" w:name="_Toc48980564"/>
            <w:bookmarkStart w:id="806" w:name="_Toc49159637"/>
            <w:bookmarkStart w:id="807" w:name="_Toc49159824"/>
            <w:bookmarkStart w:id="808" w:name="_Toc67815104"/>
            <w:bookmarkStart w:id="809" w:name="_Toc86025530"/>
            <w:bookmarkStart w:id="810" w:name="_Toc235351175"/>
            <w:bookmarkStart w:id="811" w:name="_Toc29382264"/>
            <w:r w:rsidRPr="00AD3660">
              <w:rPr>
                <w:color w:val="000000" w:themeColor="text1"/>
              </w:rPr>
              <w:t>13.</w:t>
            </w:r>
            <w:r w:rsidR="00A9172F" w:rsidRPr="00AD3660">
              <w:rPr>
                <w:color w:val="000000" w:themeColor="text1"/>
              </w:rPr>
              <w:t xml:space="preserve"> </w:t>
            </w:r>
            <w:r w:rsidR="00E77A44" w:rsidRPr="00AD3660">
              <w:rPr>
                <w:color w:val="000000" w:themeColor="text1"/>
              </w:rPr>
              <w:t>Intended</w:t>
            </w:r>
            <w:r w:rsidR="00A9172F" w:rsidRPr="00AD3660">
              <w:rPr>
                <w:color w:val="000000" w:themeColor="text1"/>
              </w:rPr>
              <w:t xml:space="preserve"> </w:t>
            </w:r>
            <w:r w:rsidR="000B4A91" w:rsidRPr="00AD3660">
              <w:rPr>
                <w:color w:val="000000" w:themeColor="text1"/>
              </w:rPr>
              <w:t>Completion Date</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tc>
        <w:tc>
          <w:tcPr>
            <w:tcW w:w="6830" w:type="dxa"/>
            <w:tcBorders>
              <w:top w:val="single" w:sz="4" w:space="0" w:color="auto"/>
              <w:left w:val="single" w:sz="4" w:space="0" w:color="auto"/>
              <w:bottom w:val="single" w:sz="4" w:space="0" w:color="auto"/>
              <w:right w:val="single" w:sz="4" w:space="0" w:color="auto"/>
            </w:tcBorders>
          </w:tcPr>
          <w:p w14:paraId="10CC21B5" w14:textId="77777777" w:rsidR="00D82D8F" w:rsidRPr="00AD3660" w:rsidRDefault="00D82D8F" w:rsidP="008366C7">
            <w:pPr>
              <w:pStyle w:val="ListParagraph"/>
              <w:numPr>
                <w:ilvl w:val="0"/>
                <w:numId w:val="80"/>
              </w:numPr>
              <w:tabs>
                <w:tab w:val="num" w:pos="1440"/>
              </w:tabs>
              <w:spacing w:before="120" w:after="120"/>
              <w:ind w:left="612" w:hanging="61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Unless terminated earlier pursuant to GCC Clauses </w:t>
            </w:r>
            <w:r w:rsidR="000D7C6A" w:rsidRPr="00AD3660">
              <w:rPr>
                <w:rFonts w:ascii="Arial" w:hAnsi="Arial" w:cs="Arial"/>
                <w:color w:val="000000" w:themeColor="text1"/>
                <w:sz w:val="21"/>
                <w:szCs w:val="21"/>
                <w:lang w:val="en-GB"/>
              </w:rPr>
              <w:t>48</w:t>
            </w:r>
            <w:r w:rsidRPr="00AD3660">
              <w:rPr>
                <w:rFonts w:ascii="Arial" w:hAnsi="Arial" w:cs="Arial"/>
                <w:color w:val="000000" w:themeColor="text1"/>
                <w:sz w:val="21"/>
                <w:szCs w:val="21"/>
                <w:lang w:val="en-GB"/>
              </w:rPr>
              <w:t xml:space="preserve"> to </w:t>
            </w:r>
            <w:r w:rsidR="005819D6" w:rsidRPr="00AD3660">
              <w:rPr>
                <w:rFonts w:ascii="Arial" w:hAnsi="Arial" w:cs="Arial"/>
                <w:color w:val="000000" w:themeColor="text1"/>
                <w:sz w:val="21"/>
                <w:szCs w:val="21"/>
                <w:lang w:val="en-GB"/>
              </w:rPr>
              <w:t>57</w:t>
            </w:r>
            <w:r w:rsidRPr="00AD3660">
              <w:rPr>
                <w:rFonts w:ascii="Arial" w:hAnsi="Arial" w:cs="Arial"/>
                <w:color w:val="000000" w:themeColor="text1"/>
                <w:sz w:val="21"/>
                <w:szCs w:val="21"/>
                <w:lang w:val="en-GB"/>
              </w:rPr>
              <w:t xml:space="preserve">, </w:t>
            </w:r>
            <w:r w:rsidR="000B4A91" w:rsidRPr="00AD3660">
              <w:rPr>
                <w:rFonts w:ascii="Arial" w:hAnsi="Arial" w:cs="Arial"/>
                <w:color w:val="000000" w:themeColor="text1"/>
                <w:sz w:val="21"/>
                <w:szCs w:val="21"/>
                <w:lang w:val="en-GB"/>
              </w:rPr>
              <w:t xml:space="preserve">the Service Provider shall complete the activities by the Intended Completion Date as specified in the </w:t>
            </w:r>
            <w:r w:rsidR="000B4A91" w:rsidRPr="00AD3660">
              <w:rPr>
                <w:rFonts w:ascii="Arial" w:hAnsi="Arial" w:cs="Arial"/>
                <w:b/>
                <w:color w:val="000000" w:themeColor="text1"/>
                <w:sz w:val="21"/>
                <w:szCs w:val="21"/>
                <w:lang w:val="en-GB"/>
              </w:rPr>
              <w:t>PCC</w:t>
            </w:r>
            <w:r w:rsidR="000B4A91" w:rsidRPr="00AD3660">
              <w:rPr>
                <w:rFonts w:ascii="Arial" w:hAnsi="Arial" w:cs="Arial"/>
                <w:color w:val="000000" w:themeColor="text1"/>
                <w:sz w:val="21"/>
                <w:szCs w:val="21"/>
                <w:lang w:val="en-GB"/>
              </w:rPr>
              <w:t>.</w:t>
            </w:r>
          </w:p>
        </w:tc>
      </w:tr>
      <w:tr w:rsidR="00F06829" w:rsidRPr="00AD3660" w14:paraId="18ED278E" w14:textId="77777777" w:rsidTr="002F46F7">
        <w:tc>
          <w:tcPr>
            <w:tcW w:w="2520" w:type="dxa"/>
            <w:vMerge w:val="restart"/>
            <w:tcBorders>
              <w:top w:val="single" w:sz="4" w:space="0" w:color="auto"/>
              <w:left w:val="single" w:sz="4" w:space="0" w:color="auto"/>
              <w:right w:val="single" w:sz="4" w:space="0" w:color="auto"/>
            </w:tcBorders>
          </w:tcPr>
          <w:p w14:paraId="67EF1D2B" w14:textId="77777777" w:rsidR="00F06829" w:rsidRPr="00AD3660" w:rsidRDefault="00F06829" w:rsidP="00BC5EC0">
            <w:pPr>
              <w:pStyle w:val="Heading3"/>
              <w:rPr>
                <w:color w:val="000000" w:themeColor="text1"/>
              </w:rPr>
            </w:pPr>
            <w:bookmarkStart w:id="812" w:name="_Toc46725727"/>
            <w:bookmarkStart w:id="813" w:name="_Toc46731331"/>
            <w:bookmarkStart w:id="814" w:name="_Toc46731619"/>
            <w:bookmarkStart w:id="815" w:name="_Toc46731925"/>
            <w:bookmarkStart w:id="816" w:name="_Toc46732539"/>
            <w:bookmarkStart w:id="817" w:name="_Toc46733293"/>
            <w:bookmarkStart w:id="818" w:name="_Toc46733459"/>
            <w:bookmarkStart w:id="819" w:name="_Toc46736283"/>
            <w:bookmarkStart w:id="820" w:name="_Toc46736432"/>
            <w:bookmarkStart w:id="821" w:name="_Toc46736639"/>
            <w:bookmarkStart w:id="822" w:name="_Toc46736783"/>
            <w:bookmarkStart w:id="823" w:name="_Toc46736887"/>
            <w:bookmarkStart w:id="824" w:name="_Toc46736990"/>
            <w:bookmarkStart w:id="825" w:name="_Toc46737093"/>
            <w:bookmarkStart w:id="826" w:name="_Toc46737405"/>
            <w:bookmarkStart w:id="827" w:name="_Toc47069342"/>
            <w:bookmarkStart w:id="828" w:name="_Toc47069998"/>
            <w:bookmarkStart w:id="829" w:name="_Toc47070237"/>
            <w:bookmarkStart w:id="830" w:name="_Toc47071602"/>
            <w:bookmarkStart w:id="831" w:name="_Toc47073940"/>
            <w:bookmarkStart w:id="832" w:name="_Toc47074547"/>
            <w:bookmarkStart w:id="833" w:name="_Toc47159131"/>
            <w:bookmarkStart w:id="834" w:name="_Toc47170567"/>
            <w:bookmarkStart w:id="835" w:name="_Toc47322632"/>
            <w:bookmarkStart w:id="836" w:name="_Toc47326920"/>
            <w:bookmarkStart w:id="837" w:name="_Toc47328756"/>
            <w:bookmarkStart w:id="838" w:name="_Toc47331048"/>
            <w:bookmarkStart w:id="839" w:name="_Toc47331726"/>
            <w:bookmarkStart w:id="840" w:name="_Toc47331874"/>
            <w:bookmarkStart w:id="841" w:name="_Toc47332013"/>
            <w:bookmarkStart w:id="842" w:name="_Toc47332412"/>
            <w:bookmarkStart w:id="843" w:name="_Toc47332635"/>
            <w:bookmarkStart w:id="844" w:name="_Toc48551092"/>
            <w:bookmarkStart w:id="845" w:name="_Toc48632769"/>
            <w:bookmarkStart w:id="846" w:name="_Toc48798472"/>
            <w:bookmarkStart w:id="847" w:name="_Toc48800742"/>
            <w:bookmarkStart w:id="848" w:name="_Toc48800911"/>
            <w:bookmarkStart w:id="849" w:name="_Toc48803108"/>
            <w:bookmarkStart w:id="850" w:name="_Toc48803277"/>
            <w:bookmarkStart w:id="851" w:name="_Toc48803446"/>
            <w:bookmarkStart w:id="852" w:name="_Toc48803784"/>
            <w:bookmarkStart w:id="853" w:name="_Toc48804122"/>
            <w:bookmarkStart w:id="854" w:name="_Toc48804291"/>
            <w:bookmarkStart w:id="855" w:name="_Toc48804798"/>
            <w:bookmarkStart w:id="856" w:name="_Toc48812421"/>
            <w:bookmarkStart w:id="857" w:name="_Toc48892620"/>
            <w:bookmarkStart w:id="858" w:name="_Toc48894452"/>
            <w:bookmarkStart w:id="859" w:name="_Toc48895225"/>
            <w:bookmarkStart w:id="860" w:name="_Toc48895411"/>
            <w:bookmarkStart w:id="861" w:name="_Toc48896193"/>
            <w:bookmarkStart w:id="862" w:name="_Toc48968978"/>
            <w:bookmarkStart w:id="863" w:name="_Toc48969309"/>
            <w:bookmarkStart w:id="864" w:name="_Toc48970232"/>
            <w:bookmarkStart w:id="865" w:name="_Toc48974056"/>
            <w:bookmarkStart w:id="866" w:name="_Toc48978552"/>
            <w:bookmarkStart w:id="867" w:name="_Toc48979313"/>
            <w:bookmarkStart w:id="868" w:name="_Toc48979500"/>
            <w:bookmarkStart w:id="869" w:name="_Toc48980565"/>
            <w:bookmarkStart w:id="870" w:name="_Toc49159638"/>
            <w:bookmarkStart w:id="871" w:name="_Toc49159825"/>
            <w:bookmarkStart w:id="872" w:name="_Toc67815105"/>
            <w:bookmarkStart w:id="873" w:name="_Toc86025531"/>
            <w:bookmarkStart w:id="874" w:name="_Toc235351176"/>
            <w:bookmarkStart w:id="875" w:name="_Toc29382265"/>
            <w:r w:rsidRPr="00AD3660">
              <w:rPr>
                <w:color w:val="000000" w:themeColor="text1"/>
              </w:rPr>
              <w:t>14. Modifications or Variations</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tc>
        <w:tc>
          <w:tcPr>
            <w:tcW w:w="6830" w:type="dxa"/>
            <w:tcBorders>
              <w:top w:val="single" w:sz="4" w:space="0" w:color="auto"/>
              <w:left w:val="single" w:sz="4" w:space="0" w:color="auto"/>
              <w:bottom w:val="single" w:sz="4" w:space="0" w:color="auto"/>
              <w:right w:val="single" w:sz="4" w:space="0" w:color="auto"/>
            </w:tcBorders>
          </w:tcPr>
          <w:p w14:paraId="5B3EF295" w14:textId="77777777" w:rsidR="00F06829" w:rsidRPr="00AD3660" w:rsidRDefault="00F06829" w:rsidP="008366C7">
            <w:pPr>
              <w:pStyle w:val="ListParagraph"/>
              <w:numPr>
                <w:ilvl w:val="0"/>
                <w:numId w:val="81"/>
              </w:numPr>
              <w:spacing w:before="120" w:after="120"/>
              <w:ind w:left="612" w:hanging="61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Employer may notify the Service Provider to alter, amend, omit, add to, or otherwise vary the services, provided that the changes in the Services involved are necessary for the satisfactory completion of the assignment.</w:t>
            </w:r>
          </w:p>
        </w:tc>
      </w:tr>
      <w:tr w:rsidR="00F06829" w:rsidRPr="00AD3660" w14:paraId="1CF19D9F" w14:textId="77777777" w:rsidTr="002F46F7">
        <w:tc>
          <w:tcPr>
            <w:tcW w:w="2520" w:type="dxa"/>
            <w:vMerge/>
            <w:tcBorders>
              <w:left w:val="single" w:sz="4" w:space="0" w:color="auto"/>
              <w:bottom w:val="single" w:sz="4" w:space="0" w:color="auto"/>
              <w:right w:val="single" w:sz="4" w:space="0" w:color="auto"/>
            </w:tcBorders>
          </w:tcPr>
          <w:p w14:paraId="5D133BDD" w14:textId="77777777" w:rsidR="00F06829" w:rsidRPr="00AD3660" w:rsidRDefault="00F06829" w:rsidP="00BC5EC0">
            <w:pPr>
              <w:pStyle w:val="Heading3"/>
              <w:rPr>
                <w:color w:val="000000" w:themeColor="text1"/>
              </w:rPr>
            </w:pPr>
            <w:bookmarkStart w:id="876" w:name="_Toc476145972"/>
            <w:bookmarkEnd w:id="876"/>
          </w:p>
        </w:tc>
        <w:tc>
          <w:tcPr>
            <w:tcW w:w="6830" w:type="dxa"/>
            <w:tcBorders>
              <w:top w:val="single" w:sz="4" w:space="0" w:color="auto"/>
              <w:left w:val="single" w:sz="4" w:space="0" w:color="auto"/>
              <w:bottom w:val="single" w:sz="4" w:space="0" w:color="auto"/>
              <w:right w:val="single" w:sz="4" w:space="0" w:color="auto"/>
            </w:tcBorders>
          </w:tcPr>
          <w:p w14:paraId="45EC7FDA" w14:textId="77777777" w:rsidR="00F06829" w:rsidRPr="00AD3660" w:rsidRDefault="00F06829" w:rsidP="008366C7">
            <w:pPr>
              <w:pStyle w:val="ListParagraph"/>
              <w:numPr>
                <w:ilvl w:val="0"/>
                <w:numId w:val="81"/>
              </w:numPr>
              <w:spacing w:before="120" w:after="120"/>
              <w:ind w:left="612" w:hanging="61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Any modification or variation of the terms and conditions of the Contract, including any modification or variation of the Scope of the Services, may only be made by written agreement between the Parties. Each Party shall give due consideration to any proposals for modification or variation made by the other Party.</w:t>
            </w:r>
          </w:p>
        </w:tc>
      </w:tr>
      <w:tr w:rsidR="00D82D8F" w:rsidRPr="00AD3660" w14:paraId="241BA224" w14:textId="77777777" w:rsidTr="002F46F7">
        <w:tc>
          <w:tcPr>
            <w:tcW w:w="9350" w:type="dxa"/>
            <w:gridSpan w:val="2"/>
            <w:tcBorders>
              <w:top w:val="single" w:sz="4" w:space="0" w:color="auto"/>
              <w:left w:val="single" w:sz="4" w:space="0" w:color="auto"/>
              <w:bottom w:val="single" w:sz="4" w:space="0" w:color="auto"/>
              <w:right w:val="single" w:sz="4" w:space="0" w:color="auto"/>
            </w:tcBorders>
          </w:tcPr>
          <w:p w14:paraId="7C38A4EA" w14:textId="77777777" w:rsidR="00D82D8F" w:rsidRPr="00AD3660" w:rsidRDefault="00D82D8F" w:rsidP="003411E8">
            <w:pPr>
              <w:pStyle w:val="Heading2"/>
              <w:spacing w:before="120" w:after="120"/>
              <w:rPr>
                <w:color w:val="000000" w:themeColor="text1"/>
                <w:sz w:val="32"/>
                <w:szCs w:val="32"/>
              </w:rPr>
            </w:pPr>
            <w:bookmarkStart w:id="877" w:name="_Toc48892621"/>
            <w:bookmarkStart w:id="878" w:name="_Toc48894453"/>
            <w:bookmarkStart w:id="879" w:name="_Toc48895226"/>
            <w:bookmarkStart w:id="880" w:name="_Toc48895412"/>
            <w:bookmarkStart w:id="881" w:name="_Toc48896194"/>
            <w:bookmarkStart w:id="882" w:name="_Toc48968979"/>
            <w:bookmarkStart w:id="883" w:name="_Toc48969310"/>
            <w:bookmarkStart w:id="884" w:name="_Toc48970233"/>
            <w:bookmarkStart w:id="885" w:name="_Toc48974057"/>
            <w:bookmarkStart w:id="886" w:name="_Toc48978553"/>
            <w:bookmarkStart w:id="887" w:name="_Toc48979314"/>
            <w:bookmarkStart w:id="888" w:name="_Toc48979501"/>
            <w:bookmarkStart w:id="889" w:name="_Toc48980566"/>
            <w:bookmarkStart w:id="890" w:name="_Toc49159639"/>
            <w:bookmarkStart w:id="891" w:name="_Toc49159826"/>
            <w:bookmarkStart w:id="892" w:name="_Toc67815106"/>
            <w:bookmarkStart w:id="893" w:name="_Toc86025532"/>
            <w:bookmarkStart w:id="894" w:name="_Toc235351177"/>
            <w:bookmarkStart w:id="895" w:name="_Toc29382266"/>
            <w:r w:rsidRPr="00AD3660">
              <w:rPr>
                <w:color w:val="000000" w:themeColor="text1"/>
                <w:sz w:val="32"/>
                <w:szCs w:val="32"/>
              </w:rPr>
              <w:t>C.  Service Provider’s Personnel</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tc>
      </w:tr>
      <w:tr w:rsidR="00D82D8F" w:rsidRPr="00AD3660" w14:paraId="2C9FA120" w14:textId="77777777" w:rsidTr="002F46F7">
        <w:tc>
          <w:tcPr>
            <w:tcW w:w="2520" w:type="dxa"/>
            <w:tcBorders>
              <w:top w:val="single" w:sz="4" w:space="0" w:color="auto"/>
              <w:left w:val="single" w:sz="4" w:space="0" w:color="auto"/>
              <w:bottom w:val="single" w:sz="4" w:space="0" w:color="auto"/>
              <w:right w:val="single" w:sz="4" w:space="0" w:color="auto"/>
            </w:tcBorders>
          </w:tcPr>
          <w:p w14:paraId="5327FFBE" w14:textId="77777777" w:rsidR="00D82D8F" w:rsidRPr="00AD3660" w:rsidRDefault="00BF4359" w:rsidP="00BC5EC0">
            <w:pPr>
              <w:pStyle w:val="Heading3"/>
              <w:rPr>
                <w:color w:val="000000" w:themeColor="text1"/>
              </w:rPr>
            </w:pPr>
            <w:bookmarkStart w:id="896" w:name="_Toc46725728"/>
            <w:bookmarkStart w:id="897" w:name="_Toc46731333"/>
            <w:bookmarkStart w:id="898" w:name="_Toc46731621"/>
            <w:bookmarkStart w:id="899" w:name="_Toc46731927"/>
            <w:bookmarkStart w:id="900" w:name="_Toc46732541"/>
            <w:bookmarkStart w:id="901" w:name="_Toc46733295"/>
            <w:bookmarkStart w:id="902" w:name="_Toc46733461"/>
            <w:bookmarkStart w:id="903" w:name="_Toc46736285"/>
            <w:bookmarkStart w:id="904" w:name="_Toc46736434"/>
            <w:bookmarkStart w:id="905" w:name="_Toc46736641"/>
            <w:bookmarkStart w:id="906" w:name="_Toc46736785"/>
            <w:bookmarkStart w:id="907" w:name="_Toc46736889"/>
            <w:bookmarkStart w:id="908" w:name="_Toc46736992"/>
            <w:bookmarkStart w:id="909" w:name="_Toc46737095"/>
            <w:bookmarkStart w:id="910" w:name="_Toc46737407"/>
            <w:bookmarkStart w:id="911" w:name="_Toc47069344"/>
            <w:bookmarkStart w:id="912" w:name="_Toc47070000"/>
            <w:bookmarkStart w:id="913" w:name="_Toc47070239"/>
            <w:bookmarkStart w:id="914" w:name="_Toc47071604"/>
            <w:bookmarkStart w:id="915" w:name="_Toc47073942"/>
            <w:bookmarkStart w:id="916" w:name="_Toc47074549"/>
            <w:bookmarkStart w:id="917" w:name="_Toc47159133"/>
            <w:bookmarkStart w:id="918" w:name="_Toc47170569"/>
            <w:bookmarkStart w:id="919" w:name="_Toc47322634"/>
            <w:bookmarkStart w:id="920" w:name="_Toc47326922"/>
            <w:bookmarkStart w:id="921" w:name="_Toc47328758"/>
            <w:bookmarkStart w:id="922" w:name="_Toc47331050"/>
            <w:bookmarkStart w:id="923" w:name="_Toc47331728"/>
            <w:bookmarkStart w:id="924" w:name="_Toc47331876"/>
            <w:bookmarkStart w:id="925" w:name="_Toc47332015"/>
            <w:bookmarkStart w:id="926" w:name="_Toc47332414"/>
            <w:bookmarkStart w:id="927" w:name="_Toc47332637"/>
            <w:bookmarkStart w:id="928" w:name="_Toc48551093"/>
            <w:bookmarkStart w:id="929" w:name="_Toc48632770"/>
            <w:bookmarkStart w:id="930" w:name="_Toc48798473"/>
            <w:bookmarkStart w:id="931" w:name="_Toc48800743"/>
            <w:bookmarkStart w:id="932" w:name="_Toc48800912"/>
            <w:bookmarkStart w:id="933" w:name="_Toc48803109"/>
            <w:bookmarkStart w:id="934" w:name="_Toc48803278"/>
            <w:bookmarkStart w:id="935" w:name="_Toc48803447"/>
            <w:bookmarkStart w:id="936" w:name="_Toc48803785"/>
            <w:bookmarkStart w:id="937" w:name="_Toc48804123"/>
            <w:bookmarkStart w:id="938" w:name="_Toc48804292"/>
            <w:bookmarkStart w:id="939" w:name="_Toc48804799"/>
            <w:bookmarkStart w:id="940" w:name="_Toc48812422"/>
            <w:bookmarkStart w:id="941" w:name="_Toc48892622"/>
            <w:bookmarkStart w:id="942" w:name="_Toc48894454"/>
            <w:bookmarkStart w:id="943" w:name="_Toc48895227"/>
            <w:bookmarkStart w:id="944" w:name="_Toc48895413"/>
            <w:bookmarkStart w:id="945" w:name="_Toc48896195"/>
            <w:bookmarkStart w:id="946" w:name="_Toc48968980"/>
            <w:bookmarkStart w:id="947" w:name="_Toc48969311"/>
            <w:bookmarkStart w:id="948" w:name="_Toc48970234"/>
            <w:bookmarkStart w:id="949" w:name="_Toc48974058"/>
            <w:bookmarkStart w:id="950" w:name="_Toc48978554"/>
            <w:bookmarkStart w:id="951" w:name="_Toc48979315"/>
            <w:bookmarkStart w:id="952" w:name="_Toc48979502"/>
            <w:bookmarkStart w:id="953" w:name="_Toc48980567"/>
            <w:bookmarkStart w:id="954" w:name="_Toc49159640"/>
            <w:bookmarkStart w:id="955" w:name="_Toc49159827"/>
            <w:bookmarkStart w:id="956" w:name="_Toc67815107"/>
            <w:bookmarkStart w:id="957" w:name="_Toc86025533"/>
            <w:bookmarkStart w:id="958" w:name="_Toc235351178"/>
            <w:bookmarkStart w:id="959" w:name="_Toc29382267"/>
            <w:r w:rsidRPr="00AD3660">
              <w:rPr>
                <w:color w:val="000000" w:themeColor="text1"/>
              </w:rPr>
              <w:t>15.</w:t>
            </w:r>
            <w:r w:rsidR="00AB79E3" w:rsidRPr="00AD3660">
              <w:rPr>
                <w:color w:val="000000" w:themeColor="text1"/>
              </w:rPr>
              <w:t xml:space="preserve"> </w:t>
            </w:r>
            <w:r w:rsidR="00D82D8F" w:rsidRPr="00AD3660">
              <w:rPr>
                <w:color w:val="000000" w:themeColor="text1"/>
              </w:rPr>
              <w:t>General</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tc>
        <w:tc>
          <w:tcPr>
            <w:tcW w:w="6830" w:type="dxa"/>
            <w:tcBorders>
              <w:top w:val="single" w:sz="4" w:space="0" w:color="auto"/>
              <w:left w:val="single" w:sz="4" w:space="0" w:color="auto"/>
              <w:bottom w:val="single" w:sz="4" w:space="0" w:color="auto"/>
              <w:right w:val="single" w:sz="4" w:space="0" w:color="auto"/>
            </w:tcBorders>
          </w:tcPr>
          <w:p w14:paraId="408AEC7F" w14:textId="77777777" w:rsidR="00D82D8F" w:rsidRPr="00AD3660" w:rsidRDefault="00D82D8F" w:rsidP="008366C7">
            <w:pPr>
              <w:pStyle w:val="ListParagraph"/>
              <w:numPr>
                <w:ilvl w:val="0"/>
                <w:numId w:val="82"/>
              </w:numPr>
              <w:spacing w:before="120" w:after="120"/>
              <w:ind w:left="612" w:hanging="61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w:t>
            </w:r>
            <w:r w:rsidR="00116DF8"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shall employ and provide such qualified and experienced Personnel as are required to carry out the Services under the Contract.</w:t>
            </w:r>
          </w:p>
        </w:tc>
      </w:tr>
      <w:tr w:rsidR="0085733D" w:rsidRPr="00AD3660" w14:paraId="6049CA00" w14:textId="77777777" w:rsidTr="002F46F7">
        <w:tc>
          <w:tcPr>
            <w:tcW w:w="2520" w:type="dxa"/>
            <w:vMerge w:val="restart"/>
            <w:tcBorders>
              <w:top w:val="single" w:sz="4" w:space="0" w:color="auto"/>
              <w:left w:val="single" w:sz="4" w:space="0" w:color="auto"/>
              <w:bottom w:val="single" w:sz="4" w:space="0" w:color="auto"/>
              <w:right w:val="single" w:sz="4" w:space="0" w:color="auto"/>
            </w:tcBorders>
          </w:tcPr>
          <w:p w14:paraId="02F50C11" w14:textId="77777777" w:rsidR="0085733D" w:rsidRPr="00AD3660" w:rsidRDefault="00BF4359" w:rsidP="00BC5EC0">
            <w:pPr>
              <w:pStyle w:val="Heading3"/>
              <w:rPr>
                <w:color w:val="000000" w:themeColor="text1"/>
              </w:rPr>
            </w:pPr>
            <w:bookmarkStart w:id="960" w:name="_Toc46725729"/>
            <w:bookmarkStart w:id="961" w:name="_Toc46731334"/>
            <w:bookmarkStart w:id="962" w:name="_Toc46731622"/>
            <w:bookmarkStart w:id="963" w:name="_Toc46731928"/>
            <w:bookmarkStart w:id="964" w:name="_Toc46732542"/>
            <w:bookmarkStart w:id="965" w:name="_Toc46733296"/>
            <w:bookmarkStart w:id="966" w:name="_Toc46733462"/>
            <w:bookmarkStart w:id="967" w:name="_Toc46736286"/>
            <w:bookmarkStart w:id="968" w:name="_Toc46736435"/>
            <w:bookmarkStart w:id="969" w:name="_Toc46736642"/>
            <w:bookmarkStart w:id="970" w:name="_Toc46736786"/>
            <w:bookmarkStart w:id="971" w:name="_Toc46736890"/>
            <w:bookmarkStart w:id="972" w:name="_Toc46736993"/>
            <w:bookmarkStart w:id="973" w:name="_Toc46737096"/>
            <w:bookmarkStart w:id="974" w:name="_Toc46737408"/>
            <w:bookmarkStart w:id="975" w:name="_Toc47071605"/>
            <w:bookmarkStart w:id="976" w:name="_Toc47073943"/>
            <w:bookmarkStart w:id="977" w:name="_Toc47074550"/>
            <w:bookmarkStart w:id="978" w:name="_Toc47159134"/>
            <w:bookmarkStart w:id="979" w:name="_Toc47170570"/>
            <w:bookmarkStart w:id="980" w:name="_Toc47322635"/>
            <w:bookmarkStart w:id="981" w:name="_Toc47326923"/>
            <w:bookmarkStart w:id="982" w:name="_Toc47328759"/>
            <w:bookmarkStart w:id="983" w:name="_Toc47331051"/>
            <w:bookmarkStart w:id="984" w:name="_Toc47331729"/>
            <w:bookmarkStart w:id="985" w:name="_Toc47331877"/>
            <w:bookmarkStart w:id="986" w:name="_Toc47332016"/>
            <w:bookmarkStart w:id="987" w:name="_Toc47332415"/>
            <w:bookmarkStart w:id="988" w:name="_Toc47332638"/>
            <w:bookmarkStart w:id="989" w:name="_Toc48551094"/>
            <w:bookmarkStart w:id="990" w:name="_Toc48632771"/>
            <w:bookmarkStart w:id="991" w:name="_Toc48798474"/>
            <w:bookmarkStart w:id="992" w:name="_Toc48800744"/>
            <w:bookmarkStart w:id="993" w:name="_Toc48800913"/>
            <w:bookmarkStart w:id="994" w:name="_Toc48803110"/>
            <w:bookmarkStart w:id="995" w:name="_Toc48803279"/>
            <w:bookmarkStart w:id="996" w:name="_Toc48803448"/>
            <w:bookmarkStart w:id="997" w:name="_Toc48803786"/>
            <w:bookmarkStart w:id="998" w:name="_Toc48804124"/>
            <w:bookmarkStart w:id="999" w:name="_Toc48804293"/>
            <w:bookmarkStart w:id="1000" w:name="_Toc48804800"/>
            <w:bookmarkStart w:id="1001" w:name="_Toc48812423"/>
            <w:bookmarkStart w:id="1002" w:name="_Toc48892623"/>
            <w:bookmarkStart w:id="1003" w:name="_Toc48894455"/>
            <w:bookmarkStart w:id="1004" w:name="_Toc48895228"/>
            <w:bookmarkStart w:id="1005" w:name="_Toc48895414"/>
            <w:bookmarkStart w:id="1006" w:name="_Toc48896196"/>
            <w:bookmarkStart w:id="1007" w:name="_Toc48968981"/>
            <w:bookmarkStart w:id="1008" w:name="_Toc48969312"/>
            <w:bookmarkStart w:id="1009" w:name="_Toc48970235"/>
            <w:bookmarkStart w:id="1010" w:name="_Toc48974059"/>
            <w:bookmarkStart w:id="1011" w:name="_Toc48978555"/>
            <w:bookmarkStart w:id="1012" w:name="_Toc48979316"/>
            <w:bookmarkStart w:id="1013" w:name="_Toc48979503"/>
            <w:bookmarkStart w:id="1014" w:name="_Toc48980568"/>
            <w:bookmarkStart w:id="1015" w:name="_Toc49159641"/>
            <w:bookmarkStart w:id="1016" w:name="_Toc49159828"/>
            <w:bookmarkStart w:id="1017" w:name="_Toc67815108"/>
            <w:bookmarkStart w:id="1018" w:name="_Toc86025534"/>
            <w:bookmarkStart w:id="1019" w:name="_Toc235351179"/>
            <w:bookmarkStart w:id="1020" w:name="_Toc29382268"/>
            <w:r w:rsidRPr="00AD3660">
              <w:rPr>
                <w:color w:val="000000" w:themeColor="text1"/>
              </w:rPr>
              <w:t>16.</w:t>
            </w:r>
            <w:r w:rsidR="00AB79E3" w:rsidRPr="00AD3660">
              <w:rPr>
                <w:color w:val="000000" w:themeColor="text1"/>
              </w:rPr>
              <w:t xml:space="preserve"> </w:t>
            </w:r>
            <w:r w:rsidR="0085733D" w:rsidRPr="00AD3660">
              <w:rPr>
                <w:color w:val="000000" w:themeColor="text1"/>
              </w:rPr>
              <w:t>Description of Personnel</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tc>
        <w:tc>
          <w:tcPr>
            <w:tcW w:w="6830" w:type="dxa"/>
            <w:tcBorders>
              <w:top w:val="single" w:sz="4" w:space="0" w:color="auto"/>
              <w:left w:val="single" w:sz="4" w:space="0" w:color="auto"/>
              <w:bottom w:val="single" w:sz="4" w:space="0" w:color="auto"/>
              <w:right w:val="single" w:sz="4" w:space="0" w:color="auto"/>
            </w:tcBorders>
          </w:tcPr>
          <w:p w14:paraId="0DDC8793" w14:textId="77777777" w:rsidR="0085733D" w:rsidRPr="00AD3660" w:rsidRDefault="0085733D" w:rsidP="008366C7">
            <w:pPr>
              <w:pStyle w:val="ListParagraph"/>
              <w:numPr>
                <w:ilvl w:val="0"/>
                <w:numId w:val="83"/>
              </w:numPr>
              <w:spacing w:before="120" w:after="120"/>
              <w:ind w:left="612" w:hanging="63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title, agreed job description, precise minimum qualification and period of engagement in carrying out of the Services of each of the Service Provider’s Key Personnel are described in </w:t>
            </w:r>
            <w:r w:rsidRPr="00AD3660">
              <w:rPr>
                <w:rFonts w:ascii="Arial" w:hAnsi="Arial" w:cs="Arial"/>
                <w:b/>
                <w:color w:val="000000" w:themeColor="text1"/>
                <w:sz w:val="21"/>
                <w:szCs w:val="21"/>
                <w:lang w:val="en-GB"/>
              </w:rPr>
              <w:t>Appendix C</w:t>
            </w:r>
            <w:r w:rsidRPr="00AD3660">
              <w:rPr>
                <w:rFonts w:ascii="Arial" w:hAnsi="Arial" w:cs="Arial"/>
                <w:color w:val="000000" w:themeColor="text1"/>
                <w:sz w:val="21"/>
                <w:szCs w:val="21"/>
                <w:lang w:val="en-GB"/>
              </w:rPr>
              <w:t>, to the Contract.</w:t>
            </w:r>
          </w:p>
        </w:tc>
      </w:tr>
      <w:tr w:rsidR="0085733D" w:rsidRPr="00AD3660" w14:paraId="727F1894" w14:textId="77777777" w:rsidTr="002F46F7">
        <w:tc>
          <w:tcPr>
            <w:tcW w:w="2520" w:type="dxa"/>
            <w:vMerge/>
            <w:tcBorders>
              <w:top w:val="single" w:sz="4" w:space="0" w:color="auto"/>
              <w:left w:val="single" w:sz="4" w:space="0" w:color="auto"/>
              <w:bottom w:val="single" w:sz="4" w:space="0" w:color="auto"/>
              <w:right w:val="single" w:sz="4" w:space="0" w:color="auto"/>
            </w:tcBorders>
          </w:tcPr>
          <w:p w14:paraId="09D74A4E" w14:textId="77777777" w:rsidR="0085733D" w:rsidRPr="00AD3660" w:rsidRDefault="0085733D" w:rsidP="00BC5EC0">
            <w:pPr>
              <w:pStyle w:val="Heading3"/>
              <w:rPr>
                <w:color w:val="000000" w:themeColor="text1"/>
              </w:rPr>
            </w:pPr>
            <w:bookmarkStart w:id="1021" w:name="_Toc398658148"/>
            <w:bookmarkStart w:id="1022" w:name="_Toc476145976"/>
            <w:bookmarkEnd w:id="1021"/>
            <w:bookmarkEnd w:id="1022"/>
          </w:p>
        </w:tc>
        <w:tc>
          <w:tcPr>
            <w:tcW w:w="6830" w:type="dxa"/>
            <w:tcBorders>
              <w:top w:val="single" w:sz="4" w:space="0" w:color="auto"/>
              <w:left w:val="single" w:sz="4" w:space="0" w:color="auto"/>
              <w:bottom w:val="single" w:sz="4" w:space="0" w:color="auto"/>
              <w:right w:val="single" w:sz="4" w:space="0" w:color="auto"/>
            </w:tcBorders>
          </w:tcPr>
          <w:p w14:paraId="234A3FD2" w14:textId="77777777" w:rsidR="0085733D" w:rsidRPr="00AD3660" w:rsidRDefault="0085733D" w:rsidP="008366C7">
            <w:pPr>
              <w:pStyle w:val="ListParagraph"/>
              <w:numPr>
                <w:ilvl w:val="0"/>
                <w:numId w:val="83"/>
              </w:numPr>
              <w:spacing w:before="120" w:after="120"/>
              <w:ind w:left="612" w:hanging="61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periods of engagement of Key Personnel set forth in </w:t>
            </w:r>
            <w:r w:rsidRPr="00AD3660">
              <w:rPr>
                <w:rFonts w:ascii="Arial" w:hAnsi="Arial" w:cs="Arial"/>
                <w:b/>
                <w:color w:val="000000" w:themeColor="text1"/>
                <w:sz w:val="21"/>
                <w:szCs w:val="21"/>
                <w:lang w:val="en-GB"/>
              </w:rPr>
              <w:t>Appendix</w:t>
            </w:r>
            <w:r w:rsidR="00A20EA5" w:rsidRPr="00AD3660">
              <w:rPr>
                <w:rFonts w:ascii="Arial" w:hAnsi="Arial" w:cs="Arial"/>
                <w:b/>
                <w:color w:val="000000" w:themeColor="text1"/>
                <w:sz w:val="21"/>
                <w:szCs w:val="21"/>
                <w:lang w:val="en-GB"/>
              </w:rPr>
              <w:t>-</w:t>
            </w:r>
            <w:r w:rsidRPr="00AD3660">
              <w:rPr>
                <w:rFonts w:ascii="Arial" w:hAnsi="Arial" w:cs="Arial"/>
                <w:b/>
                <w:color w:val="000000" w:themeColor="text1"/>
                <w:sz w:val="21"/>
                <w:szCs w:val="21"/>
                <w:lang w:val="en-GB"/>
              </w:rPr>
              <w:t>C</w:t>
            </w:r>
            <w:r w:rsidRPr="00AD3660">
              <w:rPr>
                <w:rFonts w:ascii="Arial" w:hAnsi="Arial" w:cs="Arial"/>
                <w:color w:val="000000" w:themeColor="text1"/>
                <w:sz w:val="21"/>
                <w:szCs w:val="21"/>
                <w:lang w:val="en-GB"/>
              </w:rPr>
              <w:t xml:space="preserve"> may be increased by agreement in writing between the Employer and the Service Provider, if additional work is required beyond the Scope of the Services specified in </w:t>
            </w:r>
            <w:r w:rsidRPr="00AD3660">
              <w:rPr>
                <w:rFonts w:ascii="Arial" w:hAnsi="Arial" w:cs="Arial"/>
                <w:b/>
                <w:color w:val="000000" w:themeColor="text1"/>
                <w:sz w:val="21"/>
                <w:szCs w:val="21"/>
                <w:lang w:val="en-GB"/>
              </w:rPr>
              <w:t>Appendix A</w:t>
            </w:r>
            <w:r w:rsidRPr="00AD3660">
              <w:rPr>
                <w:rFonts w:ascii="Arial" w:hAnsi="Arial" w:cs="Arial"/>
                <w:color w:val="000000" w:themeColor="text1"/>
                <w:sz w:val="21"/>
                <w:szCs w:val="21"/>
                <w:lang w:val="en-GB"/>
              </w:rPr>
              <w:t xml:space="preserve"> to the Contract.  In case that will cause payments under the Contract to exceed the ceiling set forth in GCC Sub Clause 4</w:t>
            </w:r>
            <w:r w:rsidR="008C502B" w:rsidRPr="00AD3660">
              <w:rPr>
                <w:rFonts w:ascii="Arial" w:hAnsi="Arial" w:cs="Arial"/>
                <w:color w:val="000000" w:themeColor="text1"/>
                <w:sz w:val="21"/>
                <w:szCs w:val="21"/>
                <w:lang w:val="en-GB"/>
              </w:rPr>
              <w:t>0</w:t>
            </w:r>
            <w:r w:rsidRPr="00AD3660">
              <w:rPr>
                <w:rFonts w:ascii="Arial" w:hAnsi="Arial" w:cs="Arial"/>
                <w:color w:val="000000" w:themeColor="text1"/>
                <w:sz w:val="21"/>
                <w:szCs w:val="21"/>
                <w:lang w:val="en-GB"/>
              </w:rPr>
              <w:t>.1 of this Contract, this will follow procedures as stated under GCC Clause 1</w:t>
            </w:r>
            <w:r w:rsidR="008C502B" w:rsidRPr="00AD3660">
              <w:rPr>
                <w:rFonts w:ascii="Arial" w:hAnsi="Arial" w:cs="Arial"/>
                <w:color w:val="000000" w:themeColor="text1"/>
                <w:sz w:val="21"/>
                <w:szCs w:val="21"/>
                <w:lang w:val="en-GB"/>
              </w:rPr>
              <w:t>4.1</w:t>
            </w:r>
            <w:r w:rsidRPr="00AD3660">
              <w:rPr>
                <w:rFonts w:ascii="Arial" w:hAnsi="Arial" w:cs="Arial"/>
                <w:color w:val="000000" w:themeColor="text1"/>
                <w:sz w:val="21"/>
                <w:szCs w:val="21"/>
                <w:lang w:val="en-GB"/>
              </w:rPr>
              <w:t>, including prior review where necessary.</w:t>
            </w:r>
          </w:p>
        </w:tc>
      </w:tr>
      <w:tr w:rsidR="00D82D8F" w:rsidRPr="00AD3660" w14:paraId="2614D7F2" w14:textId="77777777" w:rsidTr="002F46F7">
        <w:tc>
          <w:tcPr>
            <w:tcW w:w="2520" w:type="dxa"/>
            <w:tcBorders>
              <w:top w:val="single" w:sz="4" w:space="0" w:color="auto"/>
              <w:left w:val="single" w:sz="4" w:space="0" w:color="auto"/>
              <w:bottom w:val="single" w:sz="4" w:space="0" w:color="auto"/>
              <w:right w:val="single" w:sz="4" w:space="0" w:color="auto"/>
            </w:tcBorders>
          </w:tcPr>
          <w:p w14:paraId="10DED5F0" w14:textId="77777777" w:rsidR="00D82D8F" w:rsidRPr="00AD3660" w:rsidRDefault="00BF4359" w:rsidP="00BC5EC0">
            <w:pPr>
              <w:pStyle w:val="Heading3"/>
              <w:rPr>
                <w:color w:val="000000" w:themeColor="text1"/>
              </w:rPr>
            </w:pPr>
            <w:bookmarkStart w:id="1023" w:name="_Toc46725730"/>
            <w:bookmarkStart w:id="1024" w:name="_Toc46731335"/>
            <w:bookmarkStart w:id="1025" w:name="_Toc46731623"/>
            <w:bookmarkStart w:id="1026" w:name="_Toc46731929"/>
            <w:bookmarkStart w:id="1027" w:name="_Toc46732543"/>
            <w:bookmarkStart w:id="1028" w:name="_Toc46733297"/>
            <w:bookmarkStart w:id="1029" w:name="_Toc46733463"/>
            <w:bookmarkStart w:id="1030" w:name="_Toc46736287"/>
            <w:bookmarkStart w:id="1031" w:name="_Toc46736436"/>
            <w:bookmarkStart w:id="1032" w:name="_Toc46736643"/>
            <w:bookmarkStart w:id="1033" w:name="_Toc46736787"/>
            <w:bookmarkStart w:id="1034" w:name="_Toc46736891"/>
            <w:bookmarkStart w:id="1035" w:name="_Toc46736994"/>
            <w:bookmarkStart w:id="1036" w:name="_Toc46737097"/>
            <w:bookmarkStart w:id="1037" w:name="_Toc46737409"/>
            <w:bookmarkStart w:id="1038" w:name="_Toc47071606"/>
            <w:bookmarkStart w:id="1039" w:name="_Toc47073944"/>
            <w:bookmarkStart w:id="1040" w:name="_Toc47074551"/>
            <w:bookmarkStart w:id="1041" w:name="_Toc47159135"/>
            <w:bookmarkStart w:id="1042" w:name="_Toc47170571"/>
            <w:bookmarkStart w:id="1043" w:name="_Toc47322636"/>
            <w:bookmarkStart w:id="1044" w:name="_Toc47326924"/>
            <w:bookmarkStart w:id="1045" w:name="_Toc47328760"/>
            <w:bookmarkStart w:id="1046" w:name="_Toc47331052"/>
            <w:bookmarkStart w:id="1047" w:name="_Toc47331730"/>
            <w:bookmarkStart w:id="1048" w:name="_Toc47331878"/>
            <w:bookmarkStart w:id="1049" w:name="_Toc47332017"/>
            <w:bookmarkStart w:id="1050" w:name="_Toc47332416"/>
            <w:bookmarkStart w:id="1051" w:name="_Toc47332639"/>
            <w:bookmarkStart w:id="1052" w:name="_Toc48551095"/>
            <w:bookmarkStart w:id="1053" w:name="_Toc48632772"/>
            <w:bookmarkStart w:id="1054" w:name="_Toc48798475"/>
            <w:bookmarkStart w:id="1055" w:name="_Toc48800745"/>
            <w:bookmarkStart w:id="1056" w:name="_Toc48800914"/>
            <w:bookmarkStart w:id="1057" w:name="_Toc48803111"/>
            <w:bookmarkStart w:id="1058" w:name="_Toc48803280"/>
            <w:bookmarkStart w:id="1059" w:name="_Toc48803449"/>
            <w:bookmarkStart w:id="1060" w:name="_Toc48803787"/>
            <w:bookmarkStart w:id="1061" w:name="_Toc48804125"/>
            <w:bookmarkStart w:id="1062" w:name="_Toc48804294"/>
            <w:bookmarkStart w:id="1063" w:name="_Toc48804801"/>
            <w:bookmarkStart w:id="1064" w:name="_Toc48812424"/>
            <w:bookmarkStart w:id="1065" w:name="_Toc48892624"/>
            <w:bookmarkStart w:id="1066" w:name="_Toc48894456"/>
            <w:bookmarkStart w:id="1067" w:name="_Toc48895229"/>
            <w:bookmarkStart w:id="1068" w:name="_Toc48895415"/>
            <w:bookmarkStart w:id="1069" w:name="_Toc48896197"/>
            <w:bookmarkStart w:id="1070" w:name="_Toc48968982"/>
            <w:bookmarkStart w:id="1071" w:name="_Toc48969313"/>
            <w:bookmarkStart w:id="1072" w:name="_Toc48970236"/>
            <w:bookmarkStart w:id="1073" w:name="_Toc48974060"/>
            <w:bookmarkStart w:id="1074" w:name="_Toc48978556"/>
            <w:bookmarkStart w:id="1075" w:name="_Toc48979317"/>
            <w:bookmarkStart w:id="1076" w:name="_Toc48979504"/>
            <w:bookmarkStart w:id="1077" w:name="_Toc48980569"/>
            <w:bookmarkStart w:id="1078" w:name="_Toc49159642"/>
            <w:bookmarkStart w:id="1079" w:name="_Toc49159829"/>
            <w:bookmarkStart w:id="1080" w:name="_Toc67815109"/>
            <w:bookmarkStart w:id="1081" w:name="_Toc86025535"/>
            <w:bookmarkStart w:id="1082" w:name="_Toc235351180"/>
            <w:bookmarkStart w:id="1083" w:name="_Toc29382269"/>
            <w:r w:rsidRPr="00AD3660">
              <w:rPr>
                <w:color w:val="000000" w:themeColor="text1"/>
              </w:rPr>
              <w:t>17.</w:t>
            </w:r>
            <w:r w:rsidR="00AB79E3" w:rsidRPr="00AD3660">
              <w:rPr>
                <w:color w:val="000000" w:themeColor="text1"/>
              </w:rPr>
              <w:t xml:space="preserve"> </w:t>
            </w:r>
            <w:r w:rsidR="0085733D" w:rsidRPr="00AD3660">
              <w:rPr>
                <w:color w:val="000000" w:themeColor="text1"/>
              </w:rPr>
              <w:t>Approval</w:t>
            </w:r>
            <w:r w:rsidR="00D82D8F" w:rsidRPr="00AD3660">
              <w:rPr>
                <w:color w:val="000000" w:themeColor="text1"/>
              </w:rPr>
              <w:t xml:space="preserve"> of </w:t>
            </w:r>
            <w:r w:rsidR="00D82D8F" w:rsidRPr="00AD3660">
              <w:rPr>
                <w:color w:val="000000" w:themeColor="text1"/>
              </w:rPr>
              <w:br/>
            </w:r>
            <w:r w:rsidR="00D82D8F" w:rsidRPr="00AD3660">
              <w:rPr>
                <w:color w:val="000000" w:themeColor="text1"/>
                <w:sz w:val="21"/>
                <w:szCs w:val="21"/>
              </w:rPr>
              <w:t>Personne</w:t>
            </w:r>
            <w:r w:rsidR="00D82D8F" w:rsidRPr="00AD3660">
              <w:rPr>
                <w:color w:val="000000" w:themeColor="text1"/>
              </w:rPr>
              <w:t>l</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4FC20884" w14:textId="77777777" w:rsidR="00D82D8F" w:rsidRPr="00AD3660" w:rsidRDefault="00D82D8F" w:rsidP="003411E8">
            <w:pPr>
              <w:rPr>
                <w:rFonts w:ascii="Arial" w:hAnsi="Arial" w:cs="Arial"/>
                <w:b/>
                <w:color w:val="000000" w:themeColor="text1"/>
                <w:sz w:val="20"/>
                <w:szCs w:val="20"/>
                <w:lang w:val="en-GB"/>
              </w:rPr>
            </w:pPr>
          </w:p>
        </w:tc>
        <w:tc>
          <w:tcPr>
            <w:tcW w:w="6830" w:type="dxa"/>
            <w:tcBorders>
              <w:top w:val="single" w:sz="4" w:space="0" w:color="auto"/>
              <w:left w:val="single" w:sz="4" w:space="0" w:color="auto"/>
              <w:bottom w:val="single" w:sz="4" w:space="0" w:color="auto"/>
              <w:right w:val="single" w:sz="4" w:space="0" w:color="auto"/>
            </w:tcBorders>
          </w:tcPr>
          <w:p w14:paraId="61CD8FDC" w14:textId="77777777" w:rsidR="00D82D8F" w:rsidRPr="00AD3660" w:rsidRDefault="00D82D8F" w:rsidP="008366C7">
            <w:pPr>
              <w:pStyle w:val="ListParagraph"/>
              <w:numPr>
                <w:ilvl w:val="0"/>
                <w:numId w:val="84"/>
              </w:numPr>
              <w:spacing w:before="120" w:after="120"/>
              <w:ind w:left="612" w:hanging="61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w:t>
            </w:r>
            <w:r w:rsidR="00116DF8"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approves the Key Personnel listed by title as well as by name in </w:t>
            </w:r>
            <w:r w:rsidRPr="00AD3660">
              <w:rPr>
                <w:rFonts w:ascii="Arial" w:hAnsi="Arial" w:cs="Arial"/>
                <w:b/>
                <w:color w:val="000000" w:themeColor="text1"/>
                <w:sz w:val="21"/>
                <w:szCs w:val="21"/>
                <w:lang w:val="en-GB"/>
              </w:rPr>
              <w:t xml:space="preserve">Appendix </w:t>
            </w:r>
            <w:r w:rsidR="00116DF8" w:rsidRPr="00AD3660">
              <w:rPr>
                <w:rFonts w:ascii="Arial" w:hAnsi="Arial" w:cs="Arial"/>
                <w:b/>
                <w:color w:val="000000" w:themeColor="text1"/>
                <w:sz w:val="21"/>
                <w:szCs w:val="21"/>
                <w:lang w:val="en-GB"/>
              </w:rPr>
              <w:t>C</w:t>
            </w:r>
            <w:r w:rsidRPr="00AD3660">
              <w:rPr>
                <w:rFonts w:ascii="Arial" w:hAnsi="Arial" w:cs="Arial"/>
                <w:color w:val="000000" w:themeColor="text1"/>
                <w:sz w:val="21"/>
                <w:szCs w:val="21"/>
                <w:lang w:val="en-GB"/>
              </w:rPr>
              <w:t xml:space="preserve"> to the Contract. In respect of other Personnel that the </w:t>
            </w:r>
            <w:r w:rsidR="00116DF8"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proposes to use in carrying out of the Services, the </w:t>
            </w:r>
            <w:r w:rsidR="00116DF8"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shall submit to the </w:t>
            </w:r>
            <w:r w:rsidR="00116DF8"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for review and approval a copy of their Curricula Vitae (CVs).  </w:t>
            </w:r>
          </w:p>
        </w:tc>
      </w:tr>
      <w:tr w:rsidR="0085733D" w:rsidRPr="00AD3660" w14:paraId="6B569F51" w14:textId="77777777" w:rsidTr="002F46F7">
        <w:trPr>
          <w:trHeight w:val="1358"/>
        </w:trPr>
        <w:tc>
          <w:tcPr>
            <w:tcW w:w="2520" w:type="dxa"/>
            <w:tcBorders>
              <w:top w:val="single" w:sz="4" w:space="0" w:color="auto"/>
              <w:left w:val="single" w:sz="4" w:space="0" w:color="auto"/>
              <w:bottom w:val="single" w:sz="4" w:space="0" w:color="auto"/>
              <w:right w:val="single" w:sz="4" w:space="0" w:color="auto"/>
            </w:tcBorders>
          </w:tcPr>
          <w:p w14:paraId="08AD1D68" w14:textId="77777777" w:rsidR="0085733D" w:rsidRPr="00AD3660" w:rsidRDefault="00BF4359" w:rsidP="00BC5EC0">
            <w:pPr>
              <w:pStyle w:val="Heading3"/>
              <w:rPr>
                <w:color w:val="000000" w:themeColor="text1"/>
              </w:rPr>
            </w:pPr>
            <w:bookmarkStart w:id="1084" w:name="_Toc46725732"/>
            <w:bookmarkStart w:id="1085" w:name="_Toc46731337"/>
            <w:bookmarkStart w:id="1086" w:name="_Toc46731625"/>
            <w:bookmarkStart w:id="1087" w:name="_Toc46731931"/>
            <w:bookmarkStart w:id="1088" w:name="_Toc46732545"/>
            <w:bookmarkStart w:id="1089" w:name="_Toc46733299"/>
            <w:bookmarkStart w:id="1090" w:name="_Toc46733465"/>
            <w:bookmarkStart w:id="1091" w:name="_Toc46736289"/>
            <w:bookmarkStart w:id="1092" w:name="_Toc46736438"/>
            <w:bookmarkStart w:id="1093" w:name="_Toc46736645"/>
            <w:bookmarkStart w:id="1094" w:name="_Toc46736789"/>
            <w:bookmarkStart w:id="1095" w:name="_Toc46736893"/>
            <w:bookmarkStart w:id="1096" w:name="_Toc46736996"/>
            <w:bookmarkStart w:id="1097" w:name="_Toc46737099"/>
            <w:bookmarkStart w:id="1098" w:name="_Toc46737411"/>
            <w:bookmarkStart w:id="1099" w:name="_Toc47071608"/>
            <w:bookmarkStart w:id="1100" w:name="_Toc47073946"/>
            <w:bookmarkStart w:id="1101" w:name="_Toc47074553"/>
            <w:bookmarkStart w:id="1102" w:name="_Toc47159137"/>
            <w:bookmarkStart w:id="1103" w:name="_Toc47170573"/>
            <w:bookmarkStart w:id="1104" w:name="_Toc47322638"/>
            <w:bookmarkStart w:id="1105" w:name="_Toc47326926"/>
            <w:bookmarkStart w:id="1106" w:name="_Toc47328762"/>
            <w:bookmarkStart w:id="1107" w:name="_Toc47331054"/>
            <w:bookmarkStart w:id="1108" w:name="_Toc47331732"/>
            <w:bookmarkStart w:id="1109" w:name="_Toc47331880"/>
            <w:bookmarkStart w:id="1110" w:name="_Toc47332019"/>
            <w:bookmarkStart w:id="1111" w:name="_Toc47332418"/>
            <w:bookmarkStart w:id="1112" w:name="_Toc47332641"/>
            <w:bookmarkStart w:id="1113" w:name="_Toc48551097"/>
            <w:bookmarkStart w:id="1114" w:name="_Toc48632774"/>
            <w:bookmarkStart w:id="1115" w:name="_Toc48798477"/>
            <w:bookmarkStart w:id="1116" w:name="_Toc48800747"/>
            <w:bookmarkStart w:id="1117" w:name="_Toc48800916"/>
            <w:bookmarkStart w:id="1118" w:name="_Toc48803113"/>
            <w:bookmarkStart w:id="1119" w:name="_Toc48803282"/>
            <w:bookmarkStart w:id="1120" w:name="_Toc48803451"/>
            <w:bookmarkStart w:id="1121" w:name="_Toc48803789"/>
            <w:bookmarkStart w:id="1122" w:name="_Toc48804127"/>
            <w:bookmarkStart w:id="1123" w:name="_Toc48804296"/>
            <w:bookmarkStart w:id="1124" w:name="_Toc48804803"/>
            <w:bookmarkStart w:id="1125" w:name="_Toc48812426"/>
            <w:bookmarkStart w:id="1126" w:name="_Toc48892626"/>
            <w:bookmarkStart w:id="1127" w:name="_Toc48894458"/>
            <w:bookmarkStart w:id="1128" w:name="_Toc48895231"/>
            <w:bookmarkStart w:id="1129" w:name="_Toc48895417"/>
            <w:bookmarkStart w:id="1130" w:name="_Toc48896199"/>
            <w:bookmarkStart w:id="1131" w:name="_Toc48968984"/>
            <w:bookmarkStart w:id="1132" w:name="_Toc48969315"/>
            <w:bookmarkStart w:id="1133" w:name="_Toc48970238"/>
            <w:bookmarkStart w:id="1134" w:name="_Toc48974062"/>
            <w:bookmarkStart w:id="1135" w:name="_Toc48978558"/>
            <w:bookmarkStart w:id="1136" w:name="_Toc48979319"/>
            <w:bookmarkStart w:id="1137" w:name="_Toc48979506"/>
            <w:bookmarkStart w:id="1138" w:name="_Toc48980571"/>
            <w:bookmarkStart w:id="1139" w:name="_Toc49159644"/>
            <w:bookmarkStart w:id="1140" w:name="_Toc49159831"/>
            <w:bookmarkStart w:id="1141" w:name="_Toc67815111"/>
            <w:bookmarkStart w:id="1142" w:name="_Toc86025537"/>
            <w:bookmarkStart w:id="1143" w:name="_Toc235351181"/>
            <w:bookmarkStart w:id="1144" w:name="_Toc29382270"/>
            <w:r w:rsidRPr="00AD3660">
              <w:rPr>
                <w:color w:val="000000" w:themeColor="text1"/>
              </w:rPr>
              <w:t>18.</w:t>
            </w:r>
            <w:r w:rsidR="00AB79E3" w:rsidRPr="00AD3660">
              <w:rPr>
                <w:color w:val="000000" w:themeColor="text1"/>
              </w:rPr>
              <w:t xml:space="preserve"> </w:t>
            </w:r>
            <w:r w:rsidR="0085733D" w:rsidRPr="00AD3660">
              <w:rPr>
                <w:color w:val="000000" w:themeColor="text1"/>
              </w:rPr>
              <w:t xml:space="preserve">Removal and/or Replacement </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r w:rsidR="0085733D" w:rsidRPr="00AD3660">
              <w:rPr>
                <w:color w:val="000000" w:themeColor="text1"/>
              </w:rPr>
              <w:t>of Personnel</w:t>
            </w:r>
            <w:bookmarkEnd w:id="1143"/>
            <w:bookmarkEnd w:id="1144"/>
          </w:p>
        </w:tc>
        <w:tc>
          <w:tcPr>
            <w:tcW w:w="6830" w:type="dxa"/>
            <w:tcBorders>
              <w:top w:val="single" w:sz="4" w:space="0" w:color="auto"/>
              <w:left w:val="single" w:sz="4" w:space="0" w:color="auto"/>
              <w:bottom w:val="single" w:sz="4" w:space="0" w:color="auto"/>
              <w:right w:val="single" w:sz="4" w:space="0" w:color="auto"/>
            </w:tcBorders>
          </w:tcPr>
          <w:p w14:paraId="744DE4FC" w14:textId="77777777" w:rsidR="0085733D" w:rsidRPr="00AD3660" w:rsidRDefault="0085733D" w:rsidP="008366C7">
            <w:pPr>
              <w:pStyle w:val="ListParagraph"/>
              <w:numPr>
                <w:ilvl w:val="0"/>
                <w:numId w:val="85"/>
              </w:numPr>
              <w:spacing w:before="120" w:after="120"/>
              <w:ind w:left="612" w:hanging="61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Except as the Employer may otherwise agree, no changes shall be made in the Personnel. If, for any reason beyond the reasonable control of the Service Provider, it becomes necessary to replace any of the Personnel, the Service Provider shall forthwith provide as a replacement a person of equivalent or higher qualifications acceptable to the Employer.</w:t>
            </w:r>
          </w:p>
        </w:tc>
      </w:tr>
      <w:tr w:rsidR="00D82D8F" w:rsidRPr="00AD3660" w14:paraId="04E239A9" w14:textId="77777777" w:rsidTr="002F46F7">
        <w:tc>
          <w:tcPr>
            <w:tcW w:w="9350" w:type="dxa"/>
            <w:gridSpan w:val="2"/>
            <w:tcBorders>
              <w:top w:val="single" w:sz="4" w:space="0" w:color="auto"/>
              <w:left w:val="single" w:sz="4" w:space="0" w:color="auto"/>
              <w:bottom w:val="single" w:sz="4" w:space="0" w:color="auto"/>
              <w:right w:val="single" w:sz="4" w:space="0" w:color="auto"/>
            </w:tcBorders>
          </w:tcPr>
          <w:p w14:paraId="752AC55B" w14:textId="77777777" w:rsidR="00D82D8F" w:rsidRPr="00AD3660" w:rsidRDefault="00D82D8F" w:rsidP="003411E8">
            <w:pPr>
              <w:pStyle w:val="Heading2"/>
              <w:spacing w:before="120" w:after="120"/>
              <w:rPr>
                <w:color w:val="000000" w:themeColor="text1"/>
                <w:sz w:val="32"/>
                <w:szCs w:val="32"/>
              </w:rPr>
            </w:pPr>
            <w:bookmarkStart w:id="1145" w:name="_Toc48892628"/>
            <w:bookmarkStart w:id="1146" w:name="_Toc48894460"/>
            <w:bookmarkStart w:id="1147" w:name="_Toc48895233"/>
            <w:bookmarkStart w:id="1148" w:name="_Toc48895419"/>
            <w:bookmarkStart w:id="1149" w:name="_Toc48896201"/>
            <w:bookmarkStart w:id="1150" w:name="_Toc48968986"/>
            <w:bookmarkStart w:id="1151" w:name="_Toc48969317"/>
            <w:bookmarkStart w:id="1152" w:name="_Toc48970240"/>
            <w:bookmarkStart w:id="1153" w:name="_Toc48974064"/>
            <w:bookmarkStart w:id="1154" w:name="_Toc48978560"/>
            <w:bookmarkStart w:id="1155" w:name="_Toc48979321"/>
            <w:bookmarkStart w:id="1156" w:name="_Toc48979508"/>
            <w:bookmarkStart w:id="1157" w:name="_Toc48980573"/>
            <w:bookmarkStart w:id="1158" w:name="_Toc49159646"/>
            <w:bookmarkStart w:id="1159" w:name="_Toc49159833"/>
            <w:bookmarkStart w:id="1160" w:name="_Toc67815113"/>
            <w:bookmarkStart w:id="1161" w:name="_Toc86025539"/>
            <w:bookmarkStart w:id="1162" w:name="_Toc235351183"/>
            <w:bookmarkStart w:id="1163" w:name="_Toc29382271"/>
            <w:r w:rsidRPr="00AD3660">
              <w:rPr>
                <w:color w:val="000000" w:themeColor="text1"/>
                <w:sz w:val="32"/>
                <w:szCs w:val="32"/>
              </w:rPr>
              <w:t>D.  Obligations of the Service Provider</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tc>
      </w:tr>
      <w:tr w:rsidR="00D82D8F" w:rsidRPr="00AD3660" w14:paraId="3A62918D" w14:textId="77777777" w:rsidTr="002F46F7">
        <w:tc>
          <w:tcPr>
            <w:tcW w:w="2520" w:type="dxa"/>
            <w:tcBorders>
              <w:top w:val="single" w:sz="4" w:space="0" w:color="auto"/>
              <w:left w:val="single" w:sz="4" w:space="0" w:color="auto"/>
              <w:bottom w:val="single" w:sz="4" w:space="0" w:color="auto"/>
              <w:right w:val="single" w:sz="4" w:space="0" w:color="auto"/>
            </w:tcBorders>
          </w:tcPr>
          <w:p w14:paraId="75CAB6C6" w14:textId="77777777" w:rsidR="00D82D8F" w:rsidRPr="00AD3660" w:rsidRDefault="00BF4359" w:rsidP="00BC5EC0">
            <w:pPr>
              <w:pStyle w:val="Heading3"/>
              <w:rPr>
                <w:color w:val="000000" w:themeColor="text1"/>
              </w:rPr>
            </w:pPr>
            <w:bookmarkStart w:id="1164" w:name="_Toc46725734"/>
            <w:bookmarkStart w:id="1165" w:name="_Toc46731340"/>
            <w:bookmarkStart w:id="1166" w:name="_Toc46731628"/>
            <w:bookmarkStart w:id="1167" w:name="_Toc46731934"/>
            <w:bookmarkStart w:id="1168" w:name="_Toc46732548"/>
            <w:bookmarkStart w:id="1169" w:name="_Toc46733302"/>
            <w:bookmarkStart w:id="1170" w:name="_Toc46733468"/>
            <w:bookmarkStart w:id="1171" w:name="_Toc46736292"/>
            <w:bookmarkStart w:id="1172" w:name="_Toc46736441"/>
            <w:bookmarkStart w:id="1173" w:name="_Toc46736648"/>
            <w:bookmarkStart w:id="1174" w:name="_Toc46736792"/>
            <w:bookmarkStart w:id="1175" w:name="_Toc46736896"/>
            <w:bookmarkStart w:id="1176" w:name="_Toc46736999"/>
            <w:bookmarkStart w:id="1177" w:name="_Toc46737102"/>
            <w:bookmarkStart w:id="1178" w:name="_Toc46737414"/>
            <w:bookmarkStart w:id="1179" w:name="_Toc47069347"/>
            <w:bookmarkStart w:id="1180" w:name="_Toc47070003"/>
            <w:bookmarkStart w:id="1181" w:name="_Toc47070242"/>
            <w:bookmarkStart w:id="1182" w:name="_Toc47071611"/>
            <w:bookmarkStart w:id="1183" w:name="_Toc47073949"/>
            <w:bookmarkStart w:id="1184" w:name="_Toc47074556"/>
            <w:bookmarkStart w:id="1185" w:name="_Toc47159140"/>
            <w:bookmarkStart w:id="1186" w:name="_Toc47170576"/>
            <w:bookmarkStart w:id="1187" w:name="_Toc47322641"/>
            <w:bookmarkStart w:id="1188" w:name="_Toc47326929"/>
            <w:bookmarkStart w:id="1189" w:name="_Toc47328765"/>
            <w:bookmarkStart w:id="1190" w:name="_Toc47331057"/>
            <w:bookmarkStart w:id="1191" w:name="_Toc47331735"/>
            <w:bookmarkStart w:id="1192" w:name="_Toc47331883"/>
            <w:bookmarkStart w:id="1193" w:name="_Toc47332022"/>
            <w:bookmarkStart w:id="1194" w:name="_Toc47332421"/>
            <w:bookmarkStart w:id="1195" w:name="_Toc47332644"/>
            <w:bookmarkStart w:id="1196" w:name="_Toc48551099"/>
            <w:bookmarkStart w:id="1197" w:name="_Toc48632776"/>
            <w:bookmarkStart w:id="1198" w:name="_Toc48798479"/>
            <w:bookmarkStart w:id="1199" w:name="_Toc48800749"/>
            <w:bookmarkStart w:id="1200" w:name="_Toc48800918"/>
            <w:bookmarkStart w:id="1201" w:name="_Toc48803115"/>
            <w:bookmarkStart w:id="1202" w:name="_Toc48803284"/>
            <w:bookmarkStart w:id="1203" w:name="_Toc48803453"/>
            <w:bookmarkStart w:id="1204" w:name="_Toc48803791"/>
            <w:bookmarkStart w:id="1205" w:name="_Toc48804129"/>
            <w:bookmarkStart w:id="1206" w:name="_Toc48804298"/>
            <w:bookmarkStart w:id="1207" w:name="_Toc48804805"/>
            <w:bookmarkStart w:id="1208" w:name="_Toc48812428"/>
            <w:bookmarkStart w:id="1209" w:name="_Toc48892629"/>
            <w:bookmarkStart w:id="1210" w:name="_Toc48894461"/>
            <w:bookmarkStart w:id="1211" w:name="_Toc48895234"/>
            <w:bookmarkStart w:id="1212" w:name="_Toc48895420"/>
            <w:bookmarkStart w:id="1213" w:name="_Toc48896202"/>
            <w:bookmarkStart w:id="1214" w:name="_Toc48968987"/>
            <w:bookmarkStart w:id="1215" w:name="_Toc48969318"/>
            <w:bookmarkStart w:id="1216" w:name="_Toc48970241"/>
            <w:bookmarkStart w:id="1217" w:name="_Toc48974065"/>
            <w:bookmarkStart w:id="1218" w:name="_Toc48978561"/>
            <w:bookmarkStart w:id="1219" w:name="_Toc48979322"/>
            <w:bookmarkStart w:id="1220" w:name="_Toc48979509"/>
            <w:bookmarkStart w:id="1221" w:name="_Toc48980574"/>
            <w:bookmarkStart w:id="1222" w:name="_Toc49159647"/>
            <w:bookmarkStart w:id="1223" w:name="_Toc49159834"/>
            <w:bookmarkStart w:id="1224" w:name="_Toc67815114"/>
            <w:bookmarkStart w:id="1225" w:name="_Toc86025540"/>
            <w:bookmarkStart w:id="1226" w:name="_Toc235351184"/>
            <w:bookmarkStart w:id="1227" w:name="_Toc29382272"/>
            <w:r w:rsidRPr="00AD3660">
              <w:rPr>
                <w:color w:val="000000" w:themeColor="text1"/>
              </w:rPr>
              <w:lastRenderedPageBreak/>
              <w:t>19.</w:t>
            </w:r>
            <w:r w:rsidR="005F0325" w:rsidRPr="00AD3660">
              <w:rPr>
                <w:color w:val="000000" w:themeColor="text1"/>
              </w:rPr>
              <w:t xml:space="preserve"> </w:t>
            </w:r>
            <w:r w:rsidR="00D82D8F" w:rsidRPr="00AD3660">
              <w:rPr>
                <w:color w:val="000000" w:themeColor="text1"/>
              </w:rPr>
              <w:t>General</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tc>
        <w:tc>
          <w:tcPr>
            <w:tcW w:w="6830" w:type="dxa"/>
            <w:tcBorders>
              <w:top w:val="single" w:sz="4" w:space="0" w:color="auto"/>
              <w:left w:val="single" w:sz="4" w:space="0" w:color="auto"/>
              <w:bottom w:val="single" w:sz="4" w:space="0" w:color="auto"/>
              <w:right w:val="single" w:sz="4" w:space="0" w:color="auto"/>
            </w:tcBorders>
          </w:tcPr>
          <w:p w14:paraId="7CD2B479" w14:textId="77777777" w:rsidR="00D82D8F" w:rsidRPr="00AD3660" w:rsidRDefault="00D82D8F" w:rsidP="008366C7">
            <w:pPr>
              <w:pStyle w:val="ListParagraph"/>
              <w:numPr>
                <w:ilvl w:val="0"/>
                <w:numId w:val="86"/>
              </w:numPr>
              <w:spacing w:before="120" w:after="120"/>
              <w:ind w:left="612" w:hanging="54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w:t>
            </w:r>
            <w:r w:rsidR="00DD7949"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shall perform the Services and carry out its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w:t>
            </w:r>
            <w:r w:rsidR="008D25C0"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shall always act, in respect of any matter relating to this Contract or to the Services</w:t>
            </w:r>
            <w:r w:rsidR="00F06829"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and</w:t>
            </w:r>
            <w:r w:rsidR="00C75806" w:rsidRPr="00AD3660">
              <w:rPr>
                <w:rFonts w:ascii="Arial" w:hAnsi="Arial" w:cs="Arial"/>
                <w:color w:val="000000" w:themeColor="text1"/>
                <w:sz w:val="21"/>
                <w:szCs w:val="21"/>
                <w:lang w:val="en-GB"/>
              </w:rPr>
              <w:t>,</w:t>
            </w:r>
            <w:r w:rsidRPr="00AD3660">
              <w:rPr>
                <w:rFonts w:ascii="Arial" w:hAnsi="Arial" w:cs="Arial"/>
                <w:color w:val="000000" w:themeColor="text1"/>
                <w:sz w:val="21"/>
                <w:szCs w:val="21"/>
                <w:lang w:val="en-GB"/>
              </w:rPr>
              <w:t xml:space="preserve"> shall at all times support and safeguard the </w:t>
            </w:r>
            <w:r w:rsidR="008D25C0"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’s legitimate interests in any dealings with Third Parties.</w:t>
            </w:r>
          </w:p>
        </w:tc>
      </w:tr>
      <w:tr w:rsidR="00D82D8F" w:rsidRPr="00AD3660" w14:paraId="564AEB43" w14:textId="77777777" w:rsidTr="002F46F7">
        <w:tc>
          <w:tcPr>
            <w:tcW w:w="2520" w:type="dxa"/>
            <w:tcBorders>
              <w:top w:val="single" w:sz="4" w:space="0" w:color="auto"/>
              <w:left w:val="single" w:sz="4" w:space="0" w:color="auto"/>
              <w:bottom w:val="single" w:sz="4" w:space="0" w:color="auto"/>
              <w:right w:val="single" w:sz="4" w:space="0" w:color="auto"/>
            </w:tcBorders>
          </w:tcPr>
          <w:p w14:paraId="727690FB" w14:textId="77777777" w:rsidR="00D82D8F" w:rsidRPr="00AD3660" w:rsidRDefault="00BF4359" w:rsidP="00BC5EC0">
            <w:pPr>
              <w:pStyle w:val="Heading3"/>
              <w:rPr>
                <w:color w:val="000000" w:themeColor="text1"/>
              </w:rPr>
            </w:pPr>
            <w:bookmarkStart w:id="1228" w:name="_Toc46725736"/>
            <w:bookmarkStart w:id="1229" w:name="_Toc46731342"/>
            <w:bookmarkStart w:id="1230" w:name="_Toc46731630"/>
            <w:bookmarkStart w:id="1231" w:name="_Toc46731936"/>
            <w:bookmarkStart w:id="1232" w:name="_Toc46732550"/>
            <w:bookmarkStart w:id="1233" w:name="_Toc46733304"/>
            <w:bookmarkStart w:id="1234" w:name="_Toc46733470"/>
            <w:bookmarkStart w:id="1235" w:name="_Toc46736294"/>
            <w:bookmarkStart w:id="1236" w:name="_Toc46736443"/>
            <w:bookmarkStart w:id="1237" w:name="_Toc46736650"/>
            <w:bookmarkStart w:id="1238" w:name="_Toc46736794"/>
            <w:bookmarkStart w:id="1239" w:name="_Toc46736898"/>
            <w:bookmarkStart w:id="1240" w:name="_Toc46737001"/>
            <w:bookmarkStart w:id="1241" w:name="_Toc46737104"/>
            <w:bookmarkStart w:id="1242" w:name="_Toc46737416"/>
            <w:bookmarkStart w:id="1243" w:name="_Toc47069349"/>
            <w:bookmarkStart w:id="1244" w:name="_Toc47070005"/>
            <w:bookmarkStart w:id="1245" w:name="_Toc47070244"/>
            <w:bookmarkStart w:id="1246" w:name="_Toc47071613"/>
            <w:bookmarkStart w:id="1247" w:name="_Toc47073951"/>
            <w:bookmarkStart w:id="1248" w:name="_Toc47074558"/>
            <w:bookmarkStart w:id="1249" w:name="_Toc47159142"/>
            <w:bookmarkStart w:id="1250" w:name="_Toc47170578"/>
            <w:bookmarkStart w:id="1251" w:name="_Toc47322643"/>
            <w:bookmarkStart w:id="1252" w:name="_Toc47326931"/>
            <w:bookmarkStart w:id="1253" w:name="_Toc47328767"/>
            <w:bookmarkStart w:id="1254" w:name="_Toc47331059"/>
            <w:bookmarkStart w:id="1255" w:name="_Toc47331737"/>
            <w:bookmarkStart w:id="1256" w:name="_Toc47331885"/>
            <w:bookmarkStart w:id="1257" w:name="_Toc47332024"/>
            <w:bookmarkStart w:id="1258" w:name="_Toc47332423"/>
            <w:bookmarkStart w:id="1259" w:name="_Toc47332646"/>
            <w:bookmarkStart w:id="1260" w:name="_Toc48551101"/>
            <w:bookmarkStart w:id="1261" w:name="_Toc48632778"/>
            <w:bookmarkStart w:id="1262" w:name="_Toc48798481"/>
            <w:bookmarkStart w:id="1263" w:name="_Toc48800751"/>
            <w:bookmarkStart w:id="1264" w:name="_Toc48800920"/>
            <w:bookmarkStart w:id="1265" w:name="_Toc48803117"/>
            <w:bookmarkStart w:id="1266" w:name="_Toc48803286"/>
            <w:bookmarkStart w:id="1267" w:name="_Toc48803455"/>
            <w:bookmarkStart w:id="1268" w:name="_Toc48803793"/>
            <w:bookmarkStart w:id="1269" w:name="_Toc48804131"/>
            <w:bookmarkStart w:id="1270" w:name="_Toc48804300"/>
            <w:bookmarkStart w:id="1271" w:name="_Toc48804807"/>
            <w:bookmarkStart w:id="1272" w:name="_Toc48812430"/>
            <w:bookmarkStart w:id="1273" w:name="_Toc48892631"/>
            <w:bookmarkStart w:id="1274" w:name="_Toc48894463"/>
            <w:bookmarkStart w:id="1275" w:name="_Toc48895236"/>
            <w:bookmarkStart w:id="1276" w:name="_Toc48895422"/>
            <w:bookmarkStart w:id="1277" w:name="_Toc48896204"/>
            <w:bookmarkStart w:id="1278" w:name="_Toc48968989"/>
            <w:bookmarkStart w:id="1279" w:name="_Toc48969320"/>
            <w:bookmarkStart w:id="1280" w:name="_Toc48970243"/>
            <w:bookmarkStart w:id="1281" w:name="_Toc48974067"/>
            <w:bookmarkStart w:id="1282" w:name="_Toc48978563"/>
            <w:bookmarkStart w:id="1283" w:name="_Toc48979324"/>
            <w:bookmarkStart w:id="1284" w:name="_Toc48979511"/>
            <w:bookmarkStart w:id="1285" w:name="_Toc48980576"/>
            <w:bookmarkStart w:id="1286" w:name="_Toc49159649"/>
            <w:bookmarkStart w:id="1287" w:name="_Toc49159836"/>
            <w:bookmarkStart w:id="1288" w:name="_Toc67815116"/>
            <w:bookmarkStart w:id="1289" w:name="_Toc86025542"/>
            <w:bookmarkStart w:id="1290" w:name="_Toc235351185"/>
            <w:bookmarkStart w:id="1291" w:name="_Toc29382273"/>
            <w:r w:rsidRPr="00AD3660">
              <w:rPr>
                <w:color w:val="000000" w:themeColor="text1"/>
              </w:rPr>
              <w:t>20.</w:t>
            </w:r>
            <w:r w:rsidR="005F0325" w:rsidRPr="00AD3660">
              <w:rPr>
                <w:color w:val="000000" w:themeColor="text1"/>
              </w:rPr>
              <w:t xml:space="preserve"> </w:t>
            </w:r>
            <w:r w:rsidR="00762148" w:rsidRPr="00AD3660">
              <w:rPr>
                <w:color w:val="000000" w:themeColor="text1"/>
              </w:rPr>
              <w:t>Conflict</w:t>
            </w:r>
            <w:r w:rsidR="00D82D8F" w:rsidRPr="00AD3660">
              <w:rPr>
                <w:color w:val="000000" w:themeColor="text1"/>
              </w:rPr>
              <w:t xml:space="preserve"> of Interests</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tc>
        <w:tc>
          <w:tcPr>
            <w:tcW w:w="6830" w:type="dxa"/>
            <w:tcBorders>
              <w:top w:val="single" w:sz="4" w:space="0" w:color="auto"/>
              <w:left w:val="single" w:sz="4" w:space="0" w:color="auto"/>
              <w:bottom w:val="single" w:sz="4" w:space="0" w:color="auto"/>
              <w:right w:val="single" w:sz="4" w:space="0" w:color="auto"/>
            </w:tcBorders>
          </w:tcPr>
          <w:p w14:paraId="49A4E751" w14:textId="77777777" w:rsidR="00D82D8F" w:rsidRPr="00AD3660" w:rsidRDefault="00D82D8F" w:rsidP="008366C7">
            <w:pPr>
              <w:pStyle w:val="ListParagraph"/>
              <w:numPr>
                <w:ilvl w:val="0"/>
                <w:numId w:val="87"/>
              </w:numPr>
              <w:spacing w:before="120" w:after="120"/>
              <w:ind w:left="612" w:hanging="61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w:t>
            </w:r>
            <w:r w:rsidR="00DD7949"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shall hold the </w:t>
            </w:r>
            <w:r w:rsidR="00DD7949" w:rsidRPr="00AD3660">
              <w:rPr>
                <w:rFonts w:ascii="Arial" w:hAnsi="Arial" w:cs="Arial"/>
                <w:color w:val="000000" w:themeColor="text1"/>
                <w:sz w:val="21"/>
                <w:szCs w:val="21"/>
                <w:lang w:val="en-GB"/>
              </w:rPr>
              <w:t>Employer’s</w:t>
            </w:r>
            <w:r w:rsidRPr="00AD3660">
              <w:rPr>
                <w:rFonts w:ascii="Arial" w:hAnsi="Arial" w:cs="Arial"/>
                <w:color w:val="000000" w:themeColor="text1"/>
                <w:sz w:val="21"/>
                <w:szCs w:val="21"/>
                <w:lang w:val="en-GB"/>
              </w:rPr>
              <w:t xml:space="preserve"> </w:t>
            </w:r>
            <w:proofErr w:type="gramStart"/>
            <w:r w:rsidRPr="00AD3660">
              <w:rPr>
                <w:rFonts w:ascii="Arial" w:hAnsi="Arial" w:cs="Arial"/>
                <w:color w:val="000000" w:themeColor="text1"/>
                <w:sz w:val="21"/>
                <w:szCs w:val="21"/>
                <w:lang w:val="en-GB"/>
              </w:rPr>
              <w:t>interests</w:t>
            </w:r>
            <w:proofErr w:type="gramEnd"/>
            <w:r w:rsidRPr="00AD3660">
              <w:rPr>
                <w:rFonts w:ascii="Arial" w:hAnsi="Arial" w:cs="Arial"/>
                <w:color w:val="000000" w:themeColor="text1"/>
                <w:sz w:val="21"/>
                <w:szCs w:val="21"/>
                <w:lang w:val="en-GB"/>
              </w:rPr>
              <w:t xml:space="preserve"> paramount, without any consideration for future work, and strictly avoid conflict with other assignments or their own corporate interests, pursuant to Rule 55 of the Public Procurement Rules, 2008</w:t>
            </w:r>
            <w:r w:rsidR="00DD7949" w:rsidRPr="00AD3660">
              <w:rPr>
                <w:rFonts w:ascii="Arial" w:hAnsi="Arial" w:cs="Arial"/>
                <w:color w:val="000000" w:themeColor="text1"/>
                <w:sz w:val="21"/>
                <w:szCs w:val="21"/>
                <w:lang w:val="en-GB"/>
              </w:rPr>
              <w:t xml:space="preserve"> including amendment thereto</w:t>
            </w:r>
            <w:r w:rsidRPr="00AD3660">
              <w:rPr>
                <w:rFonts w:ascii="Arial" w:hAnsi="Arial" w:cs="Arial"/>
                <w:color w:val="000000" w:themeColor="text1"/>
                <w:sz w:val="21"/>
                <w:szCs w:val="21"/>
                <w:lang w:val="en-GB"/>
              </w:rPr>
              <w:t>.</w:t>
            </w:r>
          </w:p>
        </w:tc>
      </w:tr>
      <w:tr w:rsidR="00D82D8F" w:rsidRPr="00AD3660" w14:paraId="2F116D0A" w14:textId="77777777" w:rsidTr="002F46F7">
        <w:tc>
          <w:tcPr>
            <w:tcW w:w="2520" w:type="dxa"/>
            <w:tcBorders>
              <w:top w:val="single" w:sz="4" w:space="0" w:color="auto"/>
              <w:left w:val="single" w:sz="4" w:space="0" w:color="auto"/>
              <w:bottom w:val="single" w:sz="4" w:space="0" w:color="auto"/>
              <w:right w:val="single" w:sz="4" w:space="0" w:color="auto"/>
            </w:tcBorders>
          </w:tcPr>
          <w:p w14:paraId="13304534" w14:textId="77777777" w:rsidR="00D82D8F" w:rsidRPr="00AD3660" w:rsidRDefault="00BF4359" w:rsidP="00BC5EC0">
            <w:pPr>
              <w:pStyle w:val="Heading3"/>
              <w:rPr>
                <w:color w:val="000000" w:themeColor="text1"/>
              </w:rPr>
            </w:pPr>
            <w:bookmarkStart w:id="1292" w:name="_Toc46725737"/>
            <w:bookmarkStart w:id="1293" w:name="_Toc46731343"/>
            <w:bookmarkStart w:id="1294" w:name="_Toc46731631"/>
            <w:bookmarkStart w:id="1295" w:name="_Toc46731937"/>
            <w:bookmarkStart w:id="1296" w:name="_Toc46732551"/>
            <w:bookmarkStart w:id="1297" w:name="_Toc46733305"/>
            <w:bookmarkStart w:id="1298" w:name="_Toc46733471"/>
            <w:bookmarkStart w:id="1299" w:name="_Toc46736295"/>
            <w:bookmarkStart w:id="1300" w:name="_Toc46736444"/>
            <w:bookmarkStart w:id="1301" w:name="_Toc46736651"/>
            <w:bookmarkStart w:id="1302" w:name="_Toc46736795"/>
            <w:bookmarkStart w:id="1303" w:name="_Toc46736899"/>
            <w:bookmarkStart w:id="1304" w:name="_Toc46737002"/>
            <w:bookmarkStart w:id="1305" w:name="_Toc46737105"/>
            <w:bookmarkStart w:id="1306" w:name="_Toc46737417"/>
            <w:bookmarkStart w:id="1307" w:name="_Toc47069350"/>
            <w:bookmarkStart w:id="1308" w:name="_Toc47070006"/>
            <w:bookmarkStart w:id="1309" w:name="_Toc47070245"/>
            <w:bookmarkStart w:id="1310" w:name="_Toc47071614"/>
            <w:bookmarkStart w:id="1311" w:name="_Toc47073952"/>
            <w:bookmarkStart w:id="1312" w:name="_Toc47074559"/>
            <w:bookmarkStart w:id="1313" w:name="_Toc47159143"/>
            <w:bookmarkStart w:id="1314" w:name="_Toc47170579"/>
            <w:bookmarkStart w:id="1315" w:name="_Toc47322644"/>
            <w:bookmarkStart w:id="1316" w:name="_Toc47326932"/>
            <w:bookmarkStart w:id="1317" w:name="_Toc47328768"/>
            <w:bookmarkStart w:id="1318" w:name="_Toc47331060"/>
            <w:bookmarkStart w:id="1319" w:name="_Toc47331738"/>
            <w:bookmarkStart w:id="1320" w:name="_Toc47331886"/>
            <w:bookmarkStart w:id="1321" w:name="_Toc47332025"/>
            <w:bookmarkStart w:id="1322" w:name="_Toc47332424"/>
            <w:bookmarkStart w:id="1323" w:name="_Toc47332647"/>
            <w:bookmarkStart w:id="1324" w:name="_Toc48551102"/>
            <w:bookmarkStart w:id="1325" w:name="_Toc48632779"/>
            <w:bookmarkStart w:id="1326" w:name="_Toc48798482"/>
            <w:bookmarkStart w:id="1327" w:name="_Toc48800752"/>
            <w:bookmarkStart w:id="1328" w:name="_Toc48800921"/>
            <w:bookmarkStart w:id="1329" w:name="_Toc48803118"/>
            <w:bookmarkStart w:id="1330" w:name="_Toc48803287"/>
            <w:bookmarkStart w:id="1331" w:name="_Toc48803456"/>
            <w:bookmarkStart w:id="1332" w:name="_Toc48803794"/>
            <w:bookmarkStart w:id="1333" w:name="_Toc48804132"/>
            <w:bookmarkStart w:id="1334" w:name="_Toc48804301"/>
            <w:bookmarkStart w:id="1335" w:name="_Toc48804808"/>
            <w:bookmarkStart w:id="1336" w:name="_Toc48812431"/>
            <w:bookmarkStart w:id="1337" w:name="_Toc48892632"/>
            <w:bookmarkStart w:id="1338" w:name="_Toc48894464"/>
            <w:bookmarkStart w:id="1339" w:name="_Toc48895237"/>
            <w:bookmarkStart w:id="1340" w:name="_Toc48895423"/>
            <w:bookmarkStart w:id="1341" w:name="_Toc48896205"/>
            <w:bookmarkStart w:id="1342" w:name="_Toc48968990"/>
            <w:bookmarkStart w:id="1343" w:name="_Toc48969321"/>
            <w:bookmarkStart w:id="1344" w:name="_Toc48970244"/>
            <w:bookmarkStart w:id="1345" w:name="_Toc48974068"/>
            <w:bookmarkStart w:id="1346" w:name="_Toc48978564"/>
            <w:bookmarkStart w:id="1347" w:name="_Toc48979325"/>
            <w:bookmarkStart w:id="1348" w:name="_Toc48979512"/>
            <w:bookmarkStart w:id="1349" w:name="_Toc48980577"/>
            <w:bookmarkStart w:id="1350" w:name="_Toc49159650"/>
            <w:bookmarkStart w:id="1351" w:name="_Toc49159837"/>
            <w:bookmarkStart w:id="1352" w:name="_Toc67815117"/>
            <w:bookmarkStart w:id="1353" w:name="_Toc86025543"/>
            <w:bookmarkStart w:id="1354" w:name="_Toc235351186"/>
            <w:bookmarkStart w:id="1355" w:name="_Toc29382274"/>
            <w:r w:rsidRPr="00AD3660">
              <w:rPr>
                <w:color w:val="000000" w:themeColor="text1"/>
              </w:rPr>
              <w:t>21.</w:t>
            </w:r>
            <w:r w:rsidR="00D61BB9" w:rsidRPr="00AD3660">
              <w:rPr>
                <w:color w:val="000000" w:themeColor="text1"/>
              </w:rPr>
              <w:t xml:space="preserve"> </w:t>
            </w:r>
            <w:r w:rsidR="00762148" w:rsidRPr="00AD3660">
              <w:rPr>
                <w:color w:val="000000" w:themeColor="text1"/>
              </w:rPr>
              <w:t>Service</w:t>
            </w:r>
            <w:r w:rsidR="00D61BB9" w:rsidRPr="00AD3660">
              <w:rPr>
                <w:color w:val="000000" w:themeColor="text1"/>
              </w:rPr>
              <w:t xml:space="preserve"> </w:t>
            </w:r>
            <w:r w:rsidR="00D82D8F" w:rsidRPr="00AD3660">
              <w:rPr>
                <w:color w:val="000000" w:themeColor="text1"/>
              </w:rPr>
              <w:t>Provider Not to Benefit from Commissions Discounts</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sidR="00D82D8F" w:rsidRPr="00AD3660">
              <w:rPr>
                <w:color w:val="000000" w:themeColor="text1"/>
              </w:rPr>
              <w:t xml:space="preserve"> etc.</w:t>
            </w:r>
            <w:bookmarkEnd w:id="1354"/>
            <w:bookmarkEnd w:id="1355"/>
          </w:p>
        </w:tc>
        <w:tc>
          <w:tcPr>
            <w:tcW w:w="6830" w:type="dxa"/>
            <w:tcBorders>
              <w:top w:val="single" w:sz="4" w:space="0" w:color="auto"/>
              <w:left w:val="single" w:sz="4" w:space="0" w:color="auto"/>
              <w:bottom w:val="single" w:sz="4" w:space="0" w:color="auto"/>
              <w:right w:val="single" w:sz="4" w:space="0" w:color="auto"/>
            </w:tcBorders>
          </w:tcPr>
          <w:p w14:paraId="3DDBA9E4" w14:textId="77777777" w:rsidR="00D82D8F" w:rsidRPr="00AD3660" w:rsidRDefault="008C502B" w:rsidP="008366C7">
            <w:pPr>
              <w:numPr>
                <w:ilvl w:val="0"/>
                <w:numId w:val="34"/>
              </w:numPr>
              <w:tabs>
                <w:tab w:val="clear" w:pos="2556"/>
                <w:tab w:val="num" w:pos="552"/>
              </w:tabs>
              <w:spacing w:before="120" w:after="120"/>
              <w:ind w:left="592" w:hanging="59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w:t>
            </w:r>
            <w:r w:rsidR="00D82D8F" w:rsidRPr="00AD3660">
              <w:rPr>
                <w:rFonts w:ascii="Arial" w:hAnsi="Arial" w:cs="Arial"/>
                <w:color w:val="000000" w:themeColor="text1"/>
                <w:sz w:val="21"/>
                <w:szCs w:val="21"/>
                <w:lang w:val="en-GB"/>
              </w:rPr>
              <w:t xml:space="preserve">he </w:t>
            </w:r>
            <w:r w:rsidRPr="00AD3660">
              <w:rPr>
                <w:rFonts w:ascii="Arial" w:hAnsi="Arial" w:cs="Arial"/>
                <w:color w:val="000000" w:themeColor="text1"/>
                <w:sz w:val="21"/>
                <w:szCs w:val="21"/>
                <w:lang w:val="en-GB"/>
              </w:rPr>
              <w:t>S</w:t>
            </w:r>
            <w:r w:rsidR="00DD7949" w:rsidRPr="00AD3660">
              <w:rPr>
                <w:rFonts w:ascii="Arial" w:hAnsi="Arial" w:cs="Arial"/>
                <w:color w:val="000000" w:themeColor="text1"/>
                <w:sz w:val="21"/>
                <w:szCs w:val="21"/>
                <w:lang w:val="en-GB"/>
              </w:rPr>
              <w:t xml:space="preserve">ervice Provider </w:t>
            </w:r>
            <w:r w:rsidR="00D82D8F" w:rsidRPr="00AD3660">
              <w:rPr>
                <w:rFonts w:ascii="Arial" w:hAnsi="Arial" w:cs="Arial"/>
                <w:color w:val="000000" w:themeColor="text1"/>
                <w:sz w:val="21"/>
                <w:szCs w:val="21"/>
                <w:lang w:val="en-GB"/>
              </w:rPr>
              <w:t xml:space="preserve">shall not </w:t>
            </w:r>
            <w:proofErr w:type="gramStart"/>
            <w:r w:rsidR="00D82D8F" w:rsidRPr="00AD3660">
              <w:rPr>
                <w:rFonts w:ascii="Arial" w:hAnsi="Arial" w:cs="Arial"/>
                <w:color w:val="000000" w:themeColor="text1"/>
                <w:sz w:val="21"/>
                <w:szCs w:val="21"/>
                <w:lang w:val="en-GB"/>
              </w:rPr>
              <w:t>accept</w:t>
            </w:r>
            <w:proofErr w:type="gramEnd"/>
            <w:r w:rsidR="00D82D8F" w:rsidRPr="00AD3660">
              <w:rPr>
                <w:rFonts w:ascii="Arial" w:hAnsi="Arial" w:cs="Arial"/>
                <w:color w:val="000000" w:themeColor="text1"/>
                <w:sz w:val="21"/>
                <w:szCs w:val="21"/>
                <w:lang w:val="en-GB"/>
              </w:rPr>
              <w:t xml:space="preserve"> for their own benefit any trade commission, discount or similar payment in connection with activities pursuant to this Contract or in the discharge of their obligations hereunder, and the </w:t>
            </w:r>
            <w:r w:rsidR="00DD7949" w:rsidRPr="00AD3660">
              <w:rPr>
                <w:rFonts w:ascii="Arial" w:hAnsi="Arial" w:cs="Arial"/>
                <w:color w:val="000000" w:themeColor="text1"/>
                <w:sz w:val="21"/>
                <w:szCs w:val="21"/>
                <w:lang w:val="en-GB"/>
              </w:rPr>
              <w:t>Service Provider</w:t>
            </w:r>
            <w:r w:rsidR="00D82D8F" w:rsidRPr="00AD3660">
              <w:rPr>
                <w:rFonts w:ascii="Arial" w:hAnsi="Arial" w:cs="Arial"/>
                <w:color w:val="000000" w:themeColor="text1"/>
                <w:sz w:val="21"/>
                <w:szCs w:val="21"/>
                <w:lang w:val="en-GB"/>
              </w:rPr>
              <w:t xml:space="preserve"> shall use their best efforts to ensure that any Personnel and agents of either of them, similarly shall not receive any such additional remuneration.</w:t>
            </w:r>
          </w:p>
        </w:tc>
      </w:tr>
      <w:tr w:rsidR="00D82D8F" w:rsidRPr="00AD3660" w14:paraId="0C6CFD11" w14:textId="77777777" w:rsidTr="002F46F7">
        <w:tc>
          <w:tcPr>
            <w:tcW w:w="2520" w:type="dxa"/>
            <w:tcBorders>
              <w:top w:val="single" w:sz="4" w:space="0" w:color="auto"/>
              <w:left w:val="single" w:sz="4" w:space="0" w:color="auto"/>
              <w:bottom w:val="single" w:sz="4" w:space="0" w:color="auto"/>
              <w:right w:val="single" w:sz="4" w:space="0" w:color="auto"/>
            </w:tcBorders>
          </w:tcPr>
          <w:p w14:paraId="4A90F0F9" w14:textId="77777777" w:rsidR="00D82D8F" w:rsidRPr="00AD3660" w:rsidRDefault="00BF4359" w:rsidP="00BC5EC0">
            <w:pPr>
              <w:pStyle w:val="Heading3"/>
              <w:rPr>
                <w:color w:val="000000" w:themeColor="text1"/>
              </w:rPr>
            </w:pPr>
            <w:bookmarkStart w:id="1356" w:name="_Toc46725738"/>
            <w:bookmarkStart w:id="1357" w:name="_Toc46731344"/>
            <w:bookmarkStart w:id="1358" w:name="_Toc46731632"/>
            <w:bookmarkStart w:id="1359" w:name="_Toc46731938"/>
            <w:bookmarkStart w:id="1360" w:name="_Toc46732552"/>
            <w:bookmarkStart w:id="1361" w:name="_Toc46733306"/>
            <w:bookmarkStart w:id="1362" w:name="_Toc46733472"/>
            <w:bookmarkStart w:id="1363" w:name="_Toc46736296"/>
            <w:bookmarkStart w:id="1364" w:name="_Toc46736445"/>
            <w:bookmarkStart w:id="1365" w:name="_Toc46736652"/>
            <w:bookmarkStart w:id="1366" w:name="_Toc46736796"/>
            <w:bookmarkStart w:id="1367" w:name="_Toc46736900"/>
            <w:bookmarkStart w:id="1368" w:name="_Toc46737003"/>
            <w:bookmarkStart w:id="1369" w:name="_Toc46737106"/>
            <w:bookmarkStart w:id="1370" w:name="_Toc46737418"/>
            <w:bookmarkStart w:id="1371" w:name="_Toc47069351"/>
            <w:bookmarkStart w:id="1372" w:name="_Toc47070007"/>
            <w:bookmarkStart w:id="1373" w:name="_Toc47070246"/>
            <w:bookmarkStart w:id="1374" w:name="_Toc47071615"/>
            <w:bookmarkStart w:id="1375" w:name="_Toc47073953"/>
            <w:bookmarkStart w:id="1376" w:name="_Toc47074560"/>
            <w:bookmarkStart w:id="1377" w:name="_Toc47159144"/>
            <w:bookmarkStart w:id="1378" w:name="_Toc47170580"/>
            <w:bookmarkStart w:id="1379" w:name="_Toc47322645"/>
            <w:bookmarkStart w:id="1380" w:name="_Toc47326933"/>
            <w:bookmarkStart w:id="1381" w:name="_Toc47328769"/>
            <w:bookmarkStart w:id="1382" w:name="_Toc47331061"/>
            <w:bookmarkStart w:id="1383" w:name="_Toc47331739"/>
            <w:bookmarkStart w:id="1384" w:name="_Toc47331887"/>
            <w:bookmarkStart w:id="1385" w:name="_Toc47332026"/>
            <w:bookmarkStart w:id="1386" w:name="_Toc47332425"/>
            <w:bookmarkStart w:id="1387" w:name="_Toc47332648"/>
            <w:bookmarkStart w:id="1388" w:name="_Toc48551103"/>
            <w:bookmarkStart w:id="1389" w:name="_Toc48632780"/>
            <w:bookmarkStart w:id="1390" w:name="_Toc48798483"/>
            <w:bookmarkStart w:id="1391" w:name="_Toc48800753"/>
            <w:bookmarkStart w:id="1392" w:name="_Toc48800922"/>
            <w:bookmarkStart w:id="1393" w:name="_Toc48803119"/>
            <w:bookmarkStart w:id="1394" w:name="_Toc48803288"/>
            <w:bookmarkStart w:id="1395" w:name="_Toc48803457"/>
            <w:bookmarkStart w:id="1396" w:name="_Toc48803795"/>
            <w:bookmarkStart w:id="1397" w:name="_Toc48804133"/>
            <w:bookmarkStart w:id="1398" w:name="_Toc48804302"/>
            <w:bookmarkStart w:id="1399" w:name="_Toc48804809"/>
            <w:bookmarkStart w:id="1400" w:name="_Toc48812432"/>
            <w:bookmarkStart w:id="1401" w:name="_Toc48892633"/>
            <w:bookmarkStart w:id="1402" w:name="_Toc48894465"/>
            <w:bookmarkStart w:id="1403" w:name="_Toc48895238"/>
            <w:bookmarkStart w:id="1404" w:name="_Toc48895424"/>
            <w:bookmarkStart w:id="1405" w:name="_Toc48896206"/>
            <w:bookmarkStart w:id="1406" w:name="_Toc48968991"/>
            <w:bookmarkStart w:id="1407" w:name="_Toc48969322"/>
            <w:bookmarkStart w:id="1408" w:name="_Toc48970245"/>
            <w:bookmarkStart w:id="1409" w:name="_Toc48974069"/>
            <w:bookmarkStart w:id="1410" w:name="_Toc48978565"/>
            <w:bookmarkStart w:id="1411" w:name="_Toc48979326"/>
            <w:bookmarkStart w:id="1412" w:name="_Toc48979513"/>
            <w:bookmarkStart w:id="1413" w:name="_Toc48980578"/>
            <w:bookmarkStart w:id="1414" w:name="_Toc49159651"/>
            <w:bookmarkStart w:id="1415" w:name="_Toc49159838"/>
            <w:bookmarkStart w:id="1416" w:name="_Toc67815118"/>
            <w:bookmarkStart w:id="1417" w:name="_Toc86025544"/>
            <w:bookmarkStart w:id="1418" w:name="_Toc235351187"/>
            <w:bookmarkStart w:id="1419" w:name="_Toc29382275"/>
            <w:r w:rsidRPr="00AD3660">
              <w:rPr>
                <w:color w:val="000000" w:themeColor="text1"/>
              </w:rPr>
              <w:t xml:space="preserve">22. </w:t>
            </w:r>
            <w:r w:rsidR="00D82D8F" w:rsidRPr="00AD3660">
              <w:rPr>
                <w:color w:val="000000" w:themeColor="text1"/>
              </w:rPr>
              <w:t xml:space="preserve">Service </w:t>
            </w:r>
            <w:r w:rsidR="00417B45" w:rsidRPr="00AD3660">
              <w:rPr>
                <w:color w:val="000000" w:themeColor="text1"/>
              </w:rPr>
              <w:t>Provider and</w:t>
            </w:r>
            <w:r w:rsidR="00D82D8F" w:rsidRPr="00AD3660">
              <w:rPr>
                <w:color w:val="000000" w:themeColor="text1"/>
              </w:rPr>
              <w:t xml:space="preserve"> Affiliates not to Engage in Certain Activities</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tc>
        <w:tc>
          <w:tcPr>
            <w:tcW w:w="6830" w:type="dxa"/>
            <w:tcBorders>
              <w:top w:val="single" w:sz="4" w:space="0" w:color="auto"/>
              <w:left w:val="single" w:sz="4" w:space="0" w:color="auto"/>
              <w:bottom w:val="single" w:sz="4" w:space="0" w:color="auto"/>
              <w:right w:val="single" w:sz="4" w:space="0" w:color="auto"/>
            </w:tcBorders>
          </w:tcPr>
          <w:p w14:paraId="35796037" w14:textId="77777777" w:rsidR="00D82D8F" w:rsidRPr="00AD3660" w:rsidRDefault="00D82D8F" w:rsidP="008366C7">
            <w:pPr>
              <w:pStyle w:val="ListParagraph"/>
              <w:numPr>
                <w:ilvl w:val="0"/>
                <w:numId w:val="88"/>
              </w:numPr>
              <w:tabs>
                <w:tab w:val="clear" w:pos="2556"/>
                <w:tab w:val="num" w:pos="592"/>
              </w:tabs>
              <w:spacing w:before="120" w:after="120"/>
              <w:ind w:left="592" w:hanging="59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Service Provider agrees that, during the term of this Contract and after its termination, the </w:t>
            </w:r>
            <w:r w:rsidR="00DD7949"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and any entity affiliated with the </w:t>
            </w:r>
            <w:r w:rsidR="00DD7949" w:rsidRPr="00AD3660">
              <w:rPr>
                <w:rFonts w:ascii="Arial" w:hAnsi="Arial" w:cs="Arial"/>
                <w:color w:val="000000" w:themeColor="text1"/>
                <w:sz w:val="21"/>
                <w:szCs w:val="21"/>
                <w:lang w:val="en-GB"/>
              </w:rPr>
              <w:t xml:space="preserve">Service Provider, </w:t>
            </w:r>
            <w:r w:rsidRPr="00AD3660">
              <w:rPr>
                <w:rFonts w:ascii="Arial" w:hAnsi="Arial" w:cs="Arial"/>
                <w:color w:val="000000" w:themeColor="text1"/>
                <w:sz w:val="21"/>
                <w:szCs w:val="21"/>
                <w:lang w:val="en-GB"/>
              </w:rPr>
              <w:t>shall be disqualified from providing goods, works or services (other than the services or continuation ther</w:t>
            </w:r>
            <w:r w:rsidR="005C1101" w:rsidRPr="00AD3660">
              <w:rPr>
                <w:rFonts w:ascii="Arial" w:hAnsi="Arial" w:cs="Arial"/>
                <w:color w:val="000000" w:themeColor="text1"/>
                <w:sz w:val="21"/>
                <w:szCs w:val="21"/>
                <w:lang w:val="en-GB"/>
              </w:rPr>
              <w:t>eof</w:t>
            </w:r>
            <w:r w:rsidRPr="00AD3660">
              <w:rPr>
                <w:rFonts w:ascii="Arial" w:hAnsi="Arial" w:cs="Arial"/>
                <w:color w:val="000000" w:themeColor="text1"/>
                <w:sz w:val="21"/>
                <w:szCs w:val="21"/>
                <w:lang w:val="en-GB"/>
              </w:rPr>
              <w:t xml:space="preserve"> for any project resulting from or closely related to this service.</w:t>
            </w:r>
          </w:p>
        </w:tc>
      </w:tr>
      <w:tr w:rsidR="0085733D" w:rsidRPr="00AD3660" w14:paraId="36DE10E5" w14:textId="77777777" w:rsidTr="002F46F7">
        <w:tc>
          <w:tcPr>
            <w:tcW w:w="2520" w:type="dxa"/>
            <w:tcBorders>
              <w:top w:val="single" w:sz="4" w:space="0" w:color="auto"/>
              <w:left w:val="single" w:sz="4" w:space="0" w:color="auto"/>
              <w:bottom w:val="single" w:sz="4" w:space="0" w:color="auto"/>
              <w:right w:val="single" w:sz="4" w:space="0" w:color="auto"/>
            </w:tcBorders>
          </w:tcPr>
          <w:p w14:paraId="4C353BE8" w14:textId="77777777" w:rsidR="0085733D" w:rsidRPr="00AD3660" w:rsidRDefault="00BF4359" w:rsidP="00BC5EC0">
            <w:pPr>
              <w:pStyle w:val="Heading3"/>
              <w:rPr>
                <w:color w:val="000000" w:themeColor="text1"/>
              </w:rPr>
            </w:pPr>
            <w:bookmarkStart w:id="1420" w:name="_Toc46725739"/>
            <w:bookmarkStart w:id="1421" w:name="_Toc46731345"/>
            <w:bookmarkStart w:id="1422" w:name="_Toc46731633"/>
            <w:bookmarkStart w:id="1423" w:name="_Toc46731939"/>
            <w:bookmarkStart w:id="1424" w:name="_Toc46732553"/>
            <w:bookmarkStart w:id="1425" w:name="_Toc46733307"/>
            <w:bookmarkStart w:id="1426" w:name="_Toc46733473"/>
            <w:bookmarkStart w:id="1427" w:name="_Toc46736297"/>
            <w:bookmarkStart w:id="1428" w:name="_Toc46736446"/>
            <w:bookmarkStart w:id="1429" w:name="_Toc46736653"/>
            <w:bookmarkStart w:id="1430" w:name="_Toc46736797"/>
            <w:bookmarkStart w:id="1431" w:name="_Toc46736901"/>
            <w:bookmarkStart w:id="1432" w:name="_Toc46737004"/>
            <w:bookmarkStart w:id="1433" w:name="_Toc46737107"/>
            <w:bookmarkStart w:id="1434" w:name="_Toc46737419"/>
            <w:bookmarkStart w:id="1435" w:name="_Toc47069352"/>
            <w:bookmarkStart w:id="1436" w:name="_Toc47070008"/>
            <w:bookmarkStart w:id="1437" w:name="_Toc47070247"/>
            <w:bookmarkStart w:id="1438" w:name="_Toc47071616"/>
            <w:bookmarkStart w:id="1439" w:name="_Toc47073954"/>
            <w:bookmarkStart w:id="1440" w:name="_Toc47074561"/>
            <w:bookmarkStart w:id="1441" w:name="_Toc47159145"/>
            <w:bookmarkStart w:id="1442" w:name="_Toc47170581"/>
            <w:bookmarkStart w:id="1443" w:name="_Toc47322646"/>
            <w:bookmarkStart w:id="1444" w:name="_Toc47326934"/>
            <w:bookmarkStart w:id="1445" w:name="_Toc47328770"/>
            <w:bookmarkStart w:id="1446" w:name="_Toc47331062"/>
            <w:bookmarkStart w:id="1447" w:name="_Toc47331740"/>
            <w:bookmarkStart w:id="1448" w:name="_Toc47331888"/>
            <w:bookmarkStart w:id="1449" w:name="_Toc47332027"/>
            <w:bookmarkStart w:id="1450" w:name="_Toc47332426"/>
            <w:bookmarkStart w:id="1451" w:name="_Toc47332649"/>
            <w:bookmarkStart w:id="1452" w:name="_Toc48551104"/>
            <w:bookmarkStart w:id="1453" w:name="_Toc48632781"/>
            <w:bookmarkStart w:id="1454" w:name="_Toc48798484"/>
            <w:bookmarkStart w:id="1455" w:name="_Toc48800754"/>
            <w:bookmarkStart w:id="1456" w:name="_Toc48800923"/>
            <w:bookmarkStart w:id="1457" w:name="_Toc48803120"/>
            <w:bookmarkStart w:id="1458" w:name="_Toc48803289"/>
            <w:bookmarkStart w:id="1459" w:name="_Toc48803458"/>
            <w:bookmarkStart w:id="1460" w:name="_Toc48803796"/>
            <w:bookmarkStart w:id="1461" w:name="_Toc48804134"/>
            <w:bookmarkStart w:id="1462" w:name="_Toc48804303"/>
            <w:bookmarkStart w:id="1463" w:name="_Toc48804810"/>
            <w:bookmarkStart w:id="1464" w:name="_Toc48812433"/>
            <w:bookmarkStart w:id="1465" w:name="_Toc48892634"/>
            <w:bookmarkStart w:id="1466" w:name="_Toc48894466"/>
            <w:bookmarkStart w:id="1467" w:name="_Toc48895239"/>
            <w:bookmarkStart w:id="1468" w:name="_Toc48895425"/>
            <w:bookmarkStart w:id="1469" w:name="_Toc48896207"/>
            <w:bookmarkStart w:id="1470" w:name="_Toc48968992"/>
            <w:bookmarkStart w:id="1471" w:name="_Toc48969323"/>
            <w:bookmarkStart w:id="1472" w:name="_Toc48970246"/>
            <w:bookmarkStart w:id="1473" w:name="_Toc48974070"/>
            <w:bookmarkStart w:id="1474" w:name="_Toc48978566"/>
            <w:bookmarkStart w:id="1475" w:name="_Toc48979327"/>
            <w:bookmarkStart w:id="1476" w:name="_Toc48979514"/>
            <w:bookmarkStart w:id="1477" w:name="_Toc48980579"/>
            <w:bookmarkStart w:id="1478" w:name="_Toc49159652"/>
            <w:bookmarkStart w:id="1479" w:name="_Toc49159839"/>
            <w:bookmarkStart w:id="1480" w:name="_Toc67815119"/>
            <w:bookmarkStart w:id="1481" w:name="_Toc86025545"/>
            <w:bookmarkStart w:id="1482" w:name="_Toc235351188"/>
            <w:bookmarkStart w:id="1483" w:name="_Toc29382276"/>
            <w:r w:rsidRPr="00AD3660">
              <w:rPr>
                <w:color w:val="000000" w:themeColor="text1"/>
              </w:rPr>
              <w:t xml:space="preserve">23. </w:t>
            </w:r>
            <w:r w:rsidR="00417B45" w:rsidRPr="00AD3660">
              <w:rPr>
                <w:color w:val="000000" w:themeColor="text1"/>
              </w:rPr>
              <w:t>Prohibition</w:t>
            </w:r>
            <w:r w:rsidR="0085733D" w:rsidRPr="00AD3660">
              <w:rPr>
                <w:color w:val="000000" w:themeColor="text1"/>
              </w:rPr>
              <w:t xml:space="preserve"> of </w:t>
            </w:r>
            <w:r w:rsidR="0085733D" w:rsidRPr="00AD3660">
              <w:rPr>
                <w:color w:val="000000" w:themeColor="text1"/>
              </w:rPr>
              <w:br/>
              <w:t>Conflicting Activities</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tc>
        <w:tc>
          <w:tcPr>
            <w:tcW w:w="6830" w:type="dxa"/>
            <w:tcBorders>
              <w:top w:val="single" w:sz="4" w:space="0" w:color="auto"/>
              <w:left w:val="single" w:sz="4" w:space="0" w:color="auto"/>
              <w:bottom w:val="single" w:sz="4" w:space="0" w:color="auto"/>
              <w:right w:val="single" w:sz="4" w:space="0" w:color="auto"/>
            </w:tcBorders>
          </w:tcPr>
          <w:p w14:paraId="31481F1B" w14:textId="77777777" w:rsidR="0085733D" w:rsidRPr="00AD3660" w:rsidRDefault="0085733D" w:rsidP="008366C7">
            <w:pPr>
              <w:pStyle w:val="ListParagraph"/>
              <w:numPr>
                <w:ilvl w:val="0"/>
                <w:numId w:val="89"/>
              </w:numPr>
              <w:tabs>
                <w:tab w:val="clear" w:pos="2556"/>
                <w:tab w:val="num" w:pos="592"/>
              </w:tabs>
              <w:spacing w:before="120" w:after="120"/>
              <w:ind w:left="592" w:hanging="59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Service Provider, during the term of this Contract</w:t>
            </w:r>
            <w:r w:rsidRPr="00AD3660">
              <w:rPr>
                <w:rFonts w:ascii="Arial" w:hAnsi="Arial" w:cs="Arial"/>
                <w:color w:val="000000" w:themeColor="text1"/>
                <w:sz w:val="21"/>
                <w:szCs w:val="21"/>
              </w:rPr>
              <w:t xml:space="preserve">, </w:t>
            </w:r>
            <w:r w:rsidRPr="00AD3660">
              <w:rPr>
                <w:rFonts w:ascii="Arial" w:hAnsi="Arial" w:cs="Arial"/>
                <w:color w:val="000000" w:themeColor="text1"/>
                <w:sz w:val="21"/>
                <w:szCs w:val="21"/>
                <w:lang w:val="en-GB"/>
              </w:rPr>
              <w:t>shall not engage, and shall cause their Personnel not to engage, either directly or indirectly, in any business or professional activities in Bangladesh that would conflict with the activities assigned to them under this Contract.</w:t>
            </w:r>
          </w:p>
        </w:tc>
      </w:tr>
      <w:tr w:rsidR="00D82D8F" w:rsidRPr="00AD3660" w14:paraId="2B986692" w14:textId="77777777" w:rsidTr="002F46F7">
        <w:tc>
          <w:tcPr>
            <w:tcW w:w="2520" w:type="dxa"/>
            <w:tcBorders>
              <w:top w:val="single" w:sz="4" w:space="0" w:color="auto"/>
              <w:left w:val="single" w:sz="4" w:space="0" w:color="auto"/>
              <w:bottom w:val="single" w:sz="4" w:space="0" w:color="auto"/>
              <w:right w:val="single" w:sz="4" w:space="0" w:color="auto"/>
            </w:tcBorders>
          </w:tcPr>
          <w:p w14:paraId="003B02FA" w14:textId="77777777" w:rsidR="00D82D8F" w:rsidRPr="00AD3660" w:rsidRDefault="00BF4359" w:rsidP="00BC5EC0">
            <w:pPr>
              <w:pStyle w:val="Heading3"/>
              <w:rPr>
                <w:color w:val="000000" w:themeColor="text1"/>
              </w:rPr>
            </w:pPr>
            <w:bookmarkStart w:id="1484" w:name="_Toc46725740"/>
            <w:bookmarkStart w:id="1485" w:name="_Toc46731346"/>
            <w:bookmarkStart w:id="1486" w:name="_Toc46731634"/>
            <w:bookmarkStart w:id="1487" w:name="_Toc46731940"/>
            <w:bookmarkStart w:id="1488" w:name="_Toc46732554"/>
            <w:bookmarkStart w:id="1489" w:name="_Toc46733308"/>
            <w:bookmarkStart w:id="1490" w:name="_Toc46733474"/>
            <w:bookmarkStart w:id="1491" w:name="_Toc46736298"/>
            <w:bookmarkStart w:id="1492" w:name="_Toc46736447"/>
            <w:bookmarkStart w:id="1493" w:name="_Toc46736654"/>
            <w:bookmarkStart w:id="1494" w:name="_Toc46736798"/>
            <w:bookmarkStart w:id="1495" w:name="_Toc46736902"/>
            <w:bookmarkStart w:id="1496" w:name="_Toc46737005"/>
            <w:bookmarkStart w:id="1497" w:name="_Toc46737108"/>
            <w:bookmarkStart w:id="1498" w:name="_Toc46737420"/>
            <w:bookmarkStart w:id="1499" w:name="_Toc47069353"/>
            <w:bookmarkStart w:id="1500" w:name="_Toc47070009"/>
            <w:bookmarkStart w:id="1501" w:name="_Toc47070248"/>
            <w:bookmarkStart w:id="1502" w:name="_Toc47071617"/>
            <w:bookmarkStart w:id="1503" w:name="_Toc47073955"/>
            <w:bookmarkStart w:id="1504" w:name="_Toc47074562"/>
            <w:bookmarkStart w:id="1505" w:name="_Toc47159146"/>
            <w:bookmarkStart w:id="1506" w:name="_Toc47170582"/>
            <w:bookmarkStart w:id="1507" w:name="_Toc47322647"/>
            <w:bookmarkStart w:id="1508" w:name="_Toc47326935"/>
            <w:bookmarkStart w:id="1509" w:name="_Toc47328771"/>
            <w:bookmarkStart w:id="1510" w:name="_Toc47331063"/>
            <w:bookmarkStart w:id="1511" w:name="_Toc47331741"/>
            <w:bookmarkStart w:id="1512" w:name="_Toc47331889"/>
            <w:bookmarkStart w:id="1513" w:name="_Toc47332028"/>
            <w:bookmarkStart w:id="1514" w:name="_Toc47332427"/>
            <w:bookmarkStart w:id="1515" w:name="_Toc47332650"/>
            <w:bookmarkStart w:id="1516" w:name="_Toc48551105"/>
            <w:bookmarkStart w:id="1517" w:name="_Toc48632782"/>
            <w:bookmarkStart w:id="1518" w:name="_Toc48798485"/>
            <w:bookmarkStart w:id="1519" w:name="_Toc48800755"/>
            <w:bookmarkStart w:id="1520" w:name="_Toc48800924"/>
            <w:bookmarkStart w:id="1521" w:name="_Toc48803121"/>
            <w:bookmarkStart w:id="1522" w:name="_Toc48803290"/>
            <w:bookmarkStart w:id="1523" w:name="_Toc48803459"/>
            <w:bookmarkStart w:id="1524" w:name="_Toc48803797"/>
            <w:bookmarkStart w:id="1525" w:name="_Toc48804135"/>
            <w:bookmarkStart w:id="1526" w:name="_Toc48804304"/>
            <w:bookmarkStart w:id="1527" w:name="_Toc48804811"/>
            <w:bookmarkStart w:id="1528" w:name="_Toc48812434"/>
            <w:bookmarkStart w:id="1529" w:name="_Toc48892635"/>
            <w:bookmarkStart w:id="1530" w:name="_Toc48894467"/>
            <w:bookmarkStart w:id="1531" w:name="_Toc48895240"/>
            <w:bookmarkStart w:id="1532" w:name="_Toc48895426"/>
            <w:bookmarkStart w:id="1533" w:name="_Toc48896208"/>
            <w:bookmarkStart w:id="1534" w:name="_Toc48968993"/>
            <w:bookmarkStart w:id="1535" w:name="_Toc48969324"/>
            <w:bookmarkStart w:id="1536" w:name="_Toc48970247"/>
            <w:bookmarkStart w:id="1537" w:name="_Toc48974071"/>
            <w:bookmarkStart w:id="1538" w:name="_Toc48978567"/>
            <w:bookmarkStart w:id="1539" w:name="_Toc48979328"/>
            <w:bookmarkStart w:id="1540" w:name="_Toc48979515"/>
            <w:bookmarkStart w:id="1541" w:name="_Toc48980580"/>
            <w:bookmarkStart w:id="1542" w:name="_Toc49159653"/>
            <w:bookmarkStart w:id="1543" w:name="_Toc49159840"/>
            <w:bookmarkStart w:id="1544" w:name="_Toc67815120"/>
            <w:bookmarkStart w:id="1545" w:name="_Toc86025546"/>
            <w:bookmarkStart w:id="1546" w:name="_Toc235351189"/>
            <w:bookmarkStart w:id="1547" w:name="_Toc29382277"/>
            <w:r w:rsidRPr="00AD3660">
              <w:rPr>
                <w:color w:val="000000" w:themeColor="text1"/>
              </w:rPr>
              <w:t>24.</w:t>
            </w:r>
            <w:r w:rsidR="00AB79E3" w:rsidRPr="00AD3660">
              <w:rPr>
                <w:color w:val="000000" w:themeColor="text1"/>
              </w:rPr>
              <w:t xml:space="preserve"> </w:t>
            </w:r>
            <w:r w:rsidR="00D82D8F" w:rsidRPr="00AD3660">
              <w:rPr>
                <w:color w:val="000000" w:themeColor="text1"/>
              </w:rPr>
              <w:t>Confidentiality</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tc>
        <w:tc>
          <w:tcPr>
            <w:tcW w:w="6830" w:type="dxa"/>
            <w:tcBorders>
              <w:top w:val="single" w:sz="4" w:space="0" w:color="auto"/>
              <w:left w:val="single" w:sz="4" w:space="0" w:color="auto"/>
              <w:bottom w:val="single" w:sz="4" w:space="0" w:color="auto"/>
              <w:right w:val="single" w:sz="4" w:space="0" w:color="auto"/>
            </w:tcBorders>
          </w:tcPr>
          <w:p w14:paraId="72EDE5DE" w14:textId="77777777" w:rsidR="00D82D8F" w:rsidRPr="00AD3660" w:rsidRDefault="00D82D8F" w:rsidP="008366C7">
            <w:pPr>
              <w:pStyle w:val="ListParagraph"/>
              <w:numPr>
                <w:ilvl w:val="0"/>
                <w:numId w:val="90"/>
              </w:numPr>
              <w:tabs>
                <w:tab w:val="clear" w:pos="6156"/>
                <w:tab w:val="num" w:pos="592"/>
                <w:tab w:val="num" w:pos="1440"/>
              </w:tabs>
              <w:spacing w:before="120" w:after="120"/>
              <w:ind w:left="592" w:hanging="59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Service Provider and the Personnel shall not at any time disclose any proprietary or confidential information relating to the Project, the Services, this Contract, or the Employer’s business or operations without the prior written consent of the Employer.</w:t>
            </w:r>
          </w:p>
        </w:tc>
      </w:tr>
      <w:tr w:rsidR="0085733D" w:rsidRPr="00AD3660" w14:paraId="292DC465" w14:textId="77777777" w:rsidTr="002F46F7">
        <w:trPr>
          <w:trHeight w:val="440"/>
        </w:trPr>
        <w:tc>
          <w:tcPr>
            <w:tcW w:w="2520" w:type="dxa"/>
            <w:vMerge w:val="restart"/>
            <w:tcBorders>
              <w:top w:val="single" w:sz="4" w:space="0" w:color="auto"/>
              <w:left w:val="single" w:sz="4" w:space="0" w:color="auto"/>
              <w:bottom w:val="single" w:sz="4" w:space="0" w:color="auto"/>
              <w:right w:val="single" w:sz="4" w:space="0" w:color="auto"/>
            </w:tcBorders>
          </w:tcPr>
          <w:p w14:paraId="10A3A6B7" w14:textId="77777777" w:rsidR="0085733D" w:rsidRPr="00AD3660" w:rsidRDefault="00BF4359" w:rsidP="00BC5EC0">
            <w:pPr>
              <w:pStyle w:val="Heading3"/>
              <w:rPr>
                <w:color w:val="000000" w:themeColor="text1"/>
              </w:rPr>
            </w:pPr>
            <w:bookmarkStart w:id="1548" w:name="_Toc29382278"/>
            <w:r w:rsidRPr="00AD3660">
              <w:rPr>
                <w:color w:val="000000" w:themeColor="text1"/>
              </w:rPr>
              <w:t xml:space="preserve">25. </w:t>
            </w:r>
            <w:r w:rsidR="0085733D" w:rsidRPr="00AD3660">
              <w:rPr>
                <w:color w:val="000000" w:themeColor="text1"/>
              </w:rPr>
              <w:t>Indemnification</w:t>
            </w:r>
            <w:bookmarkEnd w:id="1548"/>
          </w:p>
        </w:tc>
        <w:tc>
          <w:tcPr>
            <w:tcW w:w="6830" w:type="dxa"/>
            <w:tcBorders>
              <w:top w:val="single" w:sz="4" w:space="0" w:color="auto"/>
              <w:left w:val="single" w:sz="4" w:space="0" w:color="auto"/>
              <w:bottom w:val="single" w:sz="4" w:space="0" w:color="auto"/>
              <w:right w:val="single" w:sz="4" w:space="0" w:color="auto"/>
            </w:tcBorders>
          </w:tcPr>
          <w:p w14:paraId="713F6C61" w14:textId="77777777" w:rsidR="0085733D" w:rsidRPr="00AD3660" w:rsidRDefault="0085733D" w:rsidP="008366C7">
            <w:pPr>
              <w:pStyle w:val="BodyTextIndent"/>
              <w:numPr>
                <w:ilvl w:val="0"/>
                <w:numId w:val="91"/>
              </w:numPr>
              <w:tabs>
                <w:tab w:val="clear" w:pos="6156"/>
                <w:tab w:val="left" w:pos="0"/>
              </w:tabs>
              <w:spacing w:before="120"/>
              <w:ind w:left="592" w:hanging="592"/>
              <w:jc w:val="both"/>
              <w:rPr>
                <w:rFonts w:ascii="Arial" w:hAnsi="Arial" w:cs="Arial"/>
                <w:color w:val="000000" w:themeColor="text1"/>
                <w:sz w:val="21"/>
                <w:szCs w:val="21"/>
              </w:rPr>
            </w:pPr>
            <w:r w:rsidRPr="00AD3660">
              <w:rPr>
                <w:rFonts w:ascii="Arial" w:hAnsi="Arial" w:cs="Arial"/>
                <w:color w:val="000000" w:themeColor="text1"/>
                <w:sz w:val="21"/>
                <w:szCs w:val="21"/>
              </w:rPr>
              <w:t>The Service Provider shall indemnify, hold and save harmless, and defend, at its own expense, the Employer, its officials, agents, and employees from and against all suits, claims, demands, and liability of any nature or kind, including their costs and expenses, arising out of acts or omissions of the Service Provider, or the Service Provider's officers, agents, and employees, in the performance of this Contract. This provision shall extend, inter alia, to claims and liability in the nature of Employer’s liability and Workmen's compensation, products liability and liability arising out of the use of patented inventions or devices, copyrighted material or other intellectual property by the Service Provider, its officers, agents and employees.</w:t>
            </w:r>
          </w:p>
        </w:tc>
      </w:tr>
      <w:tr w:rsidR="0085733D" w:rsidRPr="00AD3660" w14:paraId="2E8F65DC" w14:textId="77777777" w:rsidTr="002F46F7">
        <w:trPr>
          <w:trHeight w:val="260"/>
        </w:trPr>
        <w:tc>
          <w:tcPr>
            <w:tcW w:w="2520" w:type="dxa"/>
            <w:vMerge/>
            <w:tcBorders>
              <w:top w:val="single" w:sz="4" w:space="0" w:color="auto"/>
              <w:left w:val="single" w:sz="4" w:space="0" w:color="auto"/>
              <w:bottom w:val="single" w:sz="4" w:space="0" w:color="auto"/>
              <w:right w:val="single" w:sz="4" w:space="0" w:color="auto"/>
            </w:tcBorders>
          </w:tcPr>
          <w:p w14:paraId="5BD4139B" w14:textId="77777777" w:rsidR="0085733D" w:rsidRPr="00AD3660" w:rsidRDefault="0085733D" w:rsidP="00BC5EC0">
            <w:pPr>
              <w:pStyle w:val="Heading3"/>
              <w:rPr>
                <w:color w:val="000000" w:themeColor="text1"/>
              </w:rPr>
            </w:pPr>
            <w:bookmarkStart w:id="1549" w:name="_Toc398658159"/>
            <w:bookmarkStart w:id="1550" w:name="_Toc476130760"/>
            <w:bookmarkStart w:id="1551" w:name="_Toc476145987"/>
            <w:bookmarkEnd w:id="1549"/>
            <w:bookmarkEnd w:id="1550"/>
            <w:bookmarkEnd w:id="1551"/>
          </w:p>
        </w:tc>
        <w:tc>
          <w:tcPr>
            <w:tcW w:w="6830" w:type="dxa"/>
            <w:tcBorders>
              <w:top w:val="single" w:sz="4" w:space="0" w:color="auto"/>
              <w:left w:val="single" w:sz="4" w:space="0" w:color="auto"/>
              <w:bottom w:val="single" w:sz="4" w:space="0" w:color="auto"/>
              <w:right w:val="single" w:sz="4" w:space="0" w:color="auto"/>
            </w:tcBorders>
          </w:tcPr>
          <w:p w14:paraId="720114FF" w14:textId="77777777" w:rsidR="0085733D" w:rsidRPr="00AD3660" w:rsidRDefault="0085733D" w:rsidP="008366C7">
            <w:pPr>
              <w:pStyle w:val="BodyTextIndent"/>
              <w:numPr>
                <w:ilvl w:val="0"/>
                <w:numId w:val="91"/>
              </w:numPr>
              <w:tabs>
                <w:tab w:val="clear" w:pos="6156"/>
                <w:tab w:val="left" w:pos="0"/>
              </w:tabs>
              <w:ind w:left="592" w:hanging="592"/>
              <w:jc w:val="both"/>
              <w:rPr>
                <w:rFonts w:ascii="Arial" w:hAnsi="Arial" w:cs="Arial"/>
                <w:color w:val="000000" w:themeColor="text1"/>
                <w:sz w:val="21"/>
                <w:szCs w:val="21"/>
                <w:lang w:val="en-GB"/>
              </w:rPr>
            </w:pPr>
            <w:r w:rsidRPr="00AD3660">
              <w:rPr>
                <w:rFonts w:ascii="Arial" w:hAnsi="Arial" w:cs="Arial"/>
                <w:color w:val="000000" w:themeColor="text1"/>
                <w:sz w:val="21"/>
                <w:szCs w:val="21"/>
              </w:rPr>
              <w:t>The obligations a</w:t>
            </w:r>
            <w:r w:rsidR="008C502B" w:rsidRPr="00AD3660">
              <w:rPr>
                <w:rFonts w:ascii="Arial" w:hAnsi="Arial" w:cs="Arial"/>
                <w:color w:val="000000" w:themeColor="text1"/>
                <w:sz w:val="21"/>
                <w:szCs w:val="21"/>
              </w:rPr>
              <w:t>s stated under GCC Sub Clause 1</w:t>
            </w:r>
            <w:r w:rsidRPr="00AD3660">
              <w:rPr>
                <w:rFonts w:ascii="Arial" w:hAnsi="Arial" w:cs="Arial"/>
                <w:color w:val="000000" w:themeColor="text1"/>
                <w:sz w:val="21"/>
                <w:szCs w:val="21"/>
              </w:rPr>
              <w:t xml:space="preserve">9.1 shall not lapse upon conclusion or termination of this Contract provided </w:t>
            </w:r>
            <w:r w:rsidRPr="00AD3660">
              <w:rPr>
                <w:rFonts w:ascii="Arial" w:hAnsi="Arial" w:cs="Arial"/>
                <w:color w:val="000000" w:themeColor="text1"/>
                <w:sz w:val="21"/>
                <w:szCs w:val="21"/>
              </w:rPr>
              <w:lastRenderedPageBreak/>
              <w:t xml:space="preserve">that the Service provider is notified of such actions, claims, losses or damages not later than the number of months as specified in the </w:t>
            </w:r>
            <w:r w:rsidRPr="00AD3660">
              <w:rPr>
                <w:rFonts w:ascii="Arial" w:hAnsi="Arial" w:cs="Arial"/>
                <w:b/>
                <w:color w:val="000000" w:themeColor="text1"/>
                <w:sz w:val="21"/>
                <w:szCs w:val="21"/>
              </w:rPr>
              <w:t>PCC</w:t>
            </w:r>
            <w:r w:rsidRPr="00AD3660">
              <w:rPr>
                <w:rFonts w:ascii="Arial" w:hAnsi="Arial" w:cs="Arial"/>
                <w:color w:val="000000" w:themeColor="text1"/>
                <w:sz w:val="21"/>
                <w:szCs w:val="21"/>
              </w:rPr>
              <w:t>.</w:t>
            </w:r>
          </w:p>
        </w:tc>
      </w:tr>
      <w:tr w:rsidR="00D82D8F" w:rsidRPr="00AD3660" w14:paraId="42503B9D" w14:textId="77777777" w:rsidTr="002F46F7">
        <w:trPr>
          <w:trHeight w:val="1557"/>
        </w:trPr>
        <w:tc>
          <w:tcPr>
            <w:tcW w:w="2520" w:type="dxa"/>
            <w:tcBorders>
              <w:top w:val="single" w:sz="4" w:space="0" w:color="auto"/>
              <w:left w:val="single" w:sz="4" w:space="0" w:color="auto"/>
              <w:bottom w:val="single" w:sz="4" w:space="0" w:color="auto"/>
              <w:right w:val="single" w:sz="4" w:space="0" w:color="auto"/>
            </w:tcBorders>
          </w:tcPr>
          <w:p w14:paraId="4E438010" w14:textId="77777777" w:rsidR="00D82D8F" w:rsidRPr="00AD3660" w:rsidRDefault="00BF4359" w:rsidP="00BC5EC0">
            <w:pPr>
              <w:pStyle w:val="Heading3"/>
              <w:rPr>
                <w:color w:val="000000" w:themeColor="text1"/>
              </w:rPr>
            </w:pPr>
            <w:bookmarkStart w:id="1552" w:name="_Toc46725742"/>
            <w:bookmarkStart w:id="1553" w:name="_Toc46731348"/>
            <w:bookmarkStart w:id="1554" w:name="_Toc46731636"/>
            <w:bookmarkStart w:id="1555" w:name="_Toc46731942"/>
            <w:bookmarkStart w:id="1556" w:name="_Toc46732556"/>
            <w:bookmarkStart w:id="1557" w:name="_Toc46733310"/>
            <w:bookmarkStart w:id="1558" w:name="_Toc46733476"/>
            <w:bookmarkStart w:id="1559" w:name="_Toc46736300"/>
            <w:bookmarkStart w:id="1560" w:name="_Toc46736449"/>
            <w:bookmarkStart w:id="1561" w:name="_Toc46736656"/>
            <w:bookmarkStart w:id="1562" w:name="_Toc46736800"/>
            <w:bookmarkStart w:id="1563" w:name="_Toc46736904"/>
            <w:bookmarkStart w:id="1564" w:name="_Toc46737007"/>
            <w:bookmarkStart w:id="1565" w:name="_Toc46737110"/>
            <w:bookmarkStart w:id="1566" w:name="_Toc46737422"/>
            <w:bookmarkStart w:id="1567" w:name="_Toc47069355"/>
            <w:bookmarkStart w:id="1568" w:name="_Toc47070011"/>
            <w:bookmarkStart w:id="1569" w:name="_Toc47070250"/>
            <w:bookmarkStart w:id="1570" w:name="_Toc47071619"/>
            <w:bookmarkStart w:id="1571" w:name="_Toc47073957"/>
            <w:bookmarkStart w:id="1572" w:name="_Toc47074564"/>
            <w:bookmarkStart w:id="1573" w:name="_Toc47159148"/>
            <w:bookmarkStart w:id="1574" w:name="_Toc47170584"/>
            <w:bookmarkStart w:id="1575" w:name="_Toc47322649"/>
            <w:bookmarkStart w:id="1576" w:name="_Toc47326937"/>
            <w:bookmarkStart w:id="1577" w:name="_Toc47328773"/>
            <w:bookmarkStart w:id="1578" w:name="_Toc47331065"/>
            <w:bookmarkStart w:id="1579" w:name="_Toc47331743"/>
            <w:bookmarkStart w:id="1580" w:name="_Toc47331891"/>
            <w:bookmarkStart w:id="1581" w:name="_Toc47332030"/>
            <w:bookmarkStart w:id="1582" w:name="_Toc47332429"/>
            <w:bookmarkStart w:id="1583" w:name="_Toc47332652"/>
            <w:bookmarkStart w:id="1584" w:name="_Toc48551107"/>
            <w:bookmarkStart w:id="1585" w:name="_Toc48632784"/>
            <w:bookmarkStart w:id="1586" w:name="_Toc48798487"/>
            <w:bookmarkStart w:id="1587" w:name="_Toc48800757"/>
            <w:bookmarkStart w:id="1588" w:name="_Toc48800926"/>
            <w:bookmarkStart w:id="1589" w:name="_Toc48803123"/>
            <w:bookmarkStart w:id="1590" w:name="_Toc48803292"/>
            <w:bookmarkStart w:id="1591" w:name="_Toc48803461"/>
            <w:bookmarkStart w:id="1592" w:name="_Toc48803799"/>
            <w:bookmarkStart w:id="1593" w:name="_Toc48804137"/>
            <w:bookmarkStart w:id="1594" w:name="_Toc48804306"/>
            <w:bookmarkStart w:id="1595" w:name="_Toc48804813"/>
            <w:bookmarkStart w:id="1596" w:name="_Toc48812436"/>
            <w:bookmarkStart w:id="1597" w:name="_Toc48892637"/>
            <w:bookmarkStart w:id="1598" w:name="_Toc48894469"/>
            <w:bookmarkStart w:id="1599" w:name="_Toc48895242"/>
            <w:bookmarkStart w:id="1600" w:name="_Toc48895428"/>
            <w:bookmarkStart w:id="1601" w:name="_Toc48896210"/>
            <w:bookmarkStart w:id="1602" w:name="_Toc48968995"/>
            <w:bookmarkStart w:id="1603" w:name="_Toc48969326"/>
            <w:bookmarkStart w:id="1604" w:name="_Toc48970249"/>
            <w:bookmarkStart w:id="1605" w:name="_Toc48974073"/>
            <w:bookmarkStart w:id="1606" w:name="_Toc48978569"/>
            <w:bookmarkStart w:id="1607" w:name="_Toc48979330"/>
            <w:bookmarkStart w:id="1608" w:name="_Toc48979517"/>
            <w:bookmarkStart w:id="1609" w:name="_Toc48980582"/>
            <w:bookmarkStart w:id="1610" w:name="_Toc49159655"/>
            <w:bookmarkStart w:id="1611" w:name="_Toc49159842"/>
            <w:bookmarkStart w:id="1612" w:name="_Toc67815122"/>
            <w:bookmarkStart w:id="1613" w:name="_Toc86025548"/>
            <w:bookmarkStart w:id="1614" w:name="_Toc235351191"/>
            <w:bookmarkStart w:id="1615" w:name="_Toc29382279"/>
            <w:r w:rsidRPr="00AD3660">
              <w:rPr>
                <w:color w:val="000000" w:themeColor="text1"/>
              </w:rPr>
              <w:lastRenderedPageBreak/>
              <w:t>26.</w:t>
            </w:r>
            <w:r w:rsidR="00AB79E3" w:rsidRPr="00AD3660">
              <w:rPr>
                <w:color w:val="000000" w:themeColor="text1"/>
              </w:rPr>
              <w:t xml:space="preserve"> </w:t>
            </w:r>
            <w:r w:rsidR="00D82D8F" w:rsidRPr="00AD3660">
              <w:rPr>
                <w:color w:val="000000" w:themeColor="text1"/>
              </w:rPr>
              <w:t xml:space="preserve">Insurance to be taken out by the </w:t>
            </w:r>
            <w:r w:rsidR="005B1C86" w:rsidRPr="00AD3660">
              <w:rPr>
                <w:color w:val="000000" w:themeColor="text1"/>
              </w:rPr>
              <w:t>Service Provider</w:t>
            </w:r>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tc>
        <w:tc>
          <w:tcPr>
            <w:tcW w:w="6830" w:type="dxa"/>
            <w:tcBorders>
              <w:top w:val="single" w:sz="4" w:space="0" w:color="auto"/>
              <w:left w:val="single" w:sz="4" w:space="0" w:color="auto"/>
              <w:bottom w:val="single" w:sz="4" w:space="0" w:color="auto"/>
              <w:right w:val="single" w:sz="4" w:space="0" w:color="auto"/>
            </w:tcBorders>
          </w:tcPr>
          <w:p w14:paraId="0E94C92C" w14:textId="77777777" w:rsidR="00D82D8F" w:rsidRPr="00AD3660" w:rsidRDefault="00D82D8F" w:rsidP="008366C7">
            <w:pPr>
              <w:pStyle w:val="ListParagraph"/>
              <w:numPr>
                <w:ilvl w:val="0"/>
                <w:numId w:val="92"/>
              </w:numPr>
              <w:tabs>
                <w:tab w:val="num" w:pos="662"/>
                <w:tab w:val="num" w:pos="1368"/>
                <w:tab w:val="num" w:pos="1542"/>
              </w:tabs>
              <w:spacing w:before="120" w:after="120"/>
              <w:ind w:hanging="6104"/>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w:t>
            </w:r>
            <w:r w:rsidR="00395FD5" w:rsidRPr="00AD3660">
              <w:rPr>
                <w:rFonts w:ascii="Arial" w:hAnsi="Arial" w:cs="Arial"/>
                <w:color w:val="000000" w:themeColor="text1"/>
                <w:sz w:val="21"/>
                <w:szCs w:val="21"/>
                <w:lang w:val="en-GB"/>
              </w:rPr>
              <w:t xml:space="preserve">Service </w:t>
            </w:r>
            <w:r w:rsidR="00751F52" w:rsidRPr="00AD3660">
              <w:rPr>
                <w:rFonts w:ascii="Arial" w:hAnsi="Arial" w:cs="Arial"/>
                <w:color w:val="000000" w:themeColor="text1"/>
                <w:sz w:val="21"/>
                <w:szCs w:val="21"/>
                <w:lang w:val="en-GB"/>
              </w:rPr>
              <w:t xml:space="preserve">Provider, if </w:t>
            </w:r>
            <w:proofErr w:type="gramStart"/>
            <w:r w:rsidR="00751F52" w:rsidRPr="00AD3660">
              <w:rPr>
                <w:rFonts w:ascii="Arial" w:hAnsi="Arial" w:cs="Arial"/>
                <w:color w:val="000000" w:themeColor="text1"/>
                <w:sz w:val="21"/>
                <w:szCs w:val="21"/>
                <w:lang w:val="en-GB"/>
              </w:rPr>
              <w:t>so</w:t>
            </w:r>
            <w:proofErr w:type="gramEnd"/>
            <w:r w:rsidR="00751F52" w:rsidRPr="00AD3660">
              <w:rPr>
                <w:rFonts w:ascii="Arial" w:hAnsi="Arial" w:cs="Arial"/>
                <w:color w:val="000000" w:themeColor="text1"/>
                <w:sz w:val="21"/>
                <w:szCs w:val="21"/>
                <w:lang w:val="en-GB"/>
              </w:rPr>
              <w:t xml:space="preserve"> specified in the </w:t>
            </w:r>
            <w:r w:rsidR="00751F52" w:rsidRPr="00AD3660">
              <w:rPr>
                <w:rFonts w:ascii="Arial" w:hAnsi="Arial" w:cs="Arial"/>
                <w:b/>
                <w:color w:val="000000" w:themeColor="text1"/>
                <w:sz w:val="21"/>
                <w:szCs w:val="21"/>
                <w:lang w:val="en-GB"/>
              </w:rPr>
              <w:t>PC</w:t>
            </w:r>
            <w:r w:rsidR="00082506" w:rsidRPr="00AD3660">
              <w:rPr>
                <w:rFonts w:ascii="Arial" w:hAnsi="Arial" w:cs="Arial"/>
                <w:b/>
                <w:color w:val="000000" w:themeColor="text1"/>
                <w:sz w:val="21"/>
                <w:szCs w:val="21"/>
                <w:lang w:val="en-GB"/>
              </w:rPr>
              <w:t>C,</w:t>
            </w:r>
          </w:p>
          <w:p w14:paraId="7CF64AE9" w14:textId="77777777" w:rsidR="00D82D8F" w:rsidRPr="00AD3660" w:rsidRDefault="00D82D8F" w:rsidP="005F0325">
            <w:pPr>
              <w:spacing w:before="120" w:after="120"/>
              <w:ind w:left="1062" w:hanging="45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(a)  </w:t>
            </w:r>
            <w:r w:rsidR="005F0325"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 xml:space="preserve">shall take out and maintain at their own cost, but on terms and conditions approved by the </w:t>
            </w:r>
            <w:r w:rsidR="00751F52"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insurance against the risks, and for the coverage</w:t>
            </w:r>
            <w:r w:rsidR="00751F52" w:rsidRPr="00AD3660">
              <w:rPr>
                <w:rFonts w:ascii="Arial" w:hAnsi="Arial" w:cs="Arial"/>
                <w:color w:val="000000" w:themeColor="text1"/>
                <w:sz w:val="21"/>
                <w:szCs w:val="21"/>
                <w:lang w:val="en-GB"/>
              </w:rPr>
              <w:t>;</w:t>
            </w:r>
            <w:r w:rsidRPr="00AD3660">
              <w:rPr>
                <w:rFonts w:ascii="Arial" w:hAnsi="Arial" w:cs="Arial"/>
                <w:color w:val="000000" w:themeColor="text1"/>
                <w:sz w:val="21"/>
                <w:szCs w:val="21"/>
                <w:lang w:val="en-GB"/>
              </w:rPr>
              <w:t xml:space="preserve"> and </w:t>
            </w:r>
          </w:p>
          <w:p w14:paraId="0FA4DA1D" w14:textId="77777777" w:rsidR="00D82D8F" w:rsidRPr="00AD3660" w:rsidRDefault="006C245E" w:rsidP="005F0325">
            <w:pPr>
              <w:spacing w:before="120" w:after="120"/>
              <w:ind w:left="1062" w:hanging="45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(b) </w:t>
            </w:r>
            <w:r w:rsidR="005F0325" w:rsidRPr="00AD3660">
              <w:rPr>
                <w:rFonts w:ascii="Arial" w:hAnsi="Arial" w:cs="Arial"/>
                <w:color w:val="000000" w:themeColor="text1"/>
                <w:sz w:val="21"/>
                <w:szCs w:val="21"/>
                <w:lang w:val="en-GB"/>
              </w:rPr>
              <w:t xml:space="preserve"> </w:t>
            </w:r>
            <w:r w:rsidR="00D82D8F" w:rsidRPr="00AD3660">
              <w:rPr>
                <w:rFonts w:ascii="Arial" w:hAnsi="Arial" w:cs="Arial"/>
                <w:color w:val="000000" w:themeColor="text1"/>
                <w:sz w:val="21"/>
                <w:szCs w:val="21"/>
                <w:lang w:val="en-GB"/>
              </w:rPr>
              <w:t xml:space="preserve">at the </w:t>
            </w:r>
            <w:r w:rsidR="00751F52" w:rsidRPr="00AD3660">
              <w:rPr>
                <w:rFonts w:ascii="Arial" w:hAnsi="Arial" w:cs="Arial"/>
                <w:color w:val="000000" w:themeColor="text1"/>
                <w:sz w:val="21"/>
                <w:szCs w:val="21"/>
                <w:lang w:val="en-GB"/>
              </w:rPr>
              <w:t>Employer’s</w:t>
            </w:r>
            <w:r w:rsidR="00D82D8F" w:rsidRPr="00AD3660">
              <w:rPr>
                <w:rFonts w:ascii="Arial" w:hAnsi="Arial" w:cs="Arial"/>
                <w:color w:val="000000" w:themeColor="text1"/>
                <w:sz w:val="21"/>
                <w:szCs w:val="21"/>
                <w:lang w:val="en-GB"/>
              </w:rPr>
              <w:t xml:space="preserve"> request, shall provide evidence to the </w:t>
            </w:r>
            <w:r w:rsidR="00751F52" w:rsidRPr="00AD3660">
              <w:rPr>
                <w:rFonts w:ascii="Arial" w:hAnsi="Arial" w:cs="Arial"/>
                <w:color w:val="000000" w:themeColor="text1"/>
                <w:sz w:val="21"/>
                <w:szCs w:val="21"/>
                <w:lang w:val="en-GB"/>
              </w:rPr>
              <w:t>Employer</w:t>
            </w:r>
            <w:r w:rsidR="00D82D8F" w:rsidRPr="00AD3660">
              <w:rPr>
                <w:rFonts w:ascii="Arial" w:hAnsi="Arial" w:cs="Arial"/>
                <w:color w:val="000000" w:themeColor="text1"/>
                <w:sz w:val="21"/>
                <w:szCs w:val="21"/>
                <w:lang w:val="en-GB"/>
              </w:rPr>
              <w:t xml:space="preserve"> showing that such insurance has been taken out and maintained and that the current premiums have been paid.</w:t>
            </w:r>
          </w:p>
        </w:tc>
      </w:tr>
      <w:tr w:rsidR="0085733D" w:rsidRPr="00AD3660" w14:paraId="4AC672DF" w14:textId="77777777" w:rsidTr="002F46F7">
        <w:tc>
          <w:tcPr>
            <w:tcW w:w="2520" w:type="dxa"/>
            <w:tcBorders>
              <w:top w:val="single" w:sz="4" w:space="0" w:color="auto"/>
              <w:left w:val="single" w:sz="4" w:space="0" w:color="auto"/>
              <w:bottom w:val="single" w:sz="4" w:space="0" w:color="auto"/>
              <w:right w:val="single" w:sz="4" w:space="0" w:color="auto"/>
            </w:tcBorders>
          </w:tcPr>
          <w:p w14:paraId="1B0BCEE7" w14:textId="77777777" w:rsidR="0085733D" w:rsidRPr="00AD3660" w:rsidRDefault="00BF4359" w:rsidP="00BC5EC0">
            <w:pPr>
              <w:pStyle w:val="Heading3"/>
              <w:rPr>
                <w:color w:val="000000" w:themeColor="text1"/>
              </w:rPr>
            </w:pPr>
            <w:bookmarkStart w:id="1616" w:name="_Toc46725743"/>
            <w:bookmarkStart w:id="1617" w:name="_Toc46731349"/>
            <w:bookmarkStart w:id="1618" w:name="_Toc46731637"/>
            <w:bookmarkStart w:id="1619" w:name="_Toc46731943"/>
            <w:bookmarkStart w:id="1620" w:name="_Toc46732557"/>
            <w:bookmarkStart w:id="1621" w:name="_Toc46733311"/>
            <w:bookmarkStart w:id="1622" w:name="_Toc46733477"/>
            <w:bookmarkStart w:id="1623" w:name="_Toc46736301"/>
            <w:bookmarkStart w:id="1624" w:name="_Toc46736450"/>
            <w:bookmarkStart w:id="1625" w:name="_Toc46736657"/>
            <w:bookmarkStart w:id="1626" w:name="_Toc46736801"/>
            <w:bookmarkStart w:id="1627" w:name="_Toc46736905"/>
            <w:bookmarkStart w:id="1628" w:name="_Toc46737008"/>
            <w:bookmarkStart w:id="1629" w:name="_Toc46737111"/>
            <w:bookmarkStart w:id="1630" w:name="_Toc46737423"/>
            <w:bookmarkStart w:id="1631" w:name="_Toc47069356"/>
            <w:bookmarkStart w:id="1632" w:name="_Toc47070012"/>
            <w:bookmarkStart w:id="1633" w:name="_Toc47070251"/>
            <w:bookmarkStart w:id="1634" w:name="_Toc47071620"/>
            <w:bookmarkStart w:id="1635" w:name="_Toc47073958"/>
            <w:bookmarkStart w:id="1636" w:name="_Toc47074565"/>
            <w:bookmarkStart w:id="1637" w:name="_Toc47159149"/>
            <w:bookmarkStart w:id="1638" w:name="_Toc47170585"/>
            <w:bookmarkStart w:id="1639" w:name="_Toc47322650"/>
            <w:bookmarkStart w:id="1640" w:name="_Toc47326938"/>
            <w:bookmarkStart w:id="1641" w:name="_Toc47328774"/>
            <w:bookmarkStart w:id="1642" w:name="_Toc47331066"/>
            <w:bookmarkStart w:id="1643" w:name="_Toc47331744"/>
            <w:bookmarkStart w:id="1644" w:name="_Toc47331892"/>
            <w:bookmarkStart w:id="1645" w:name="_Toc47332031"/>
            <w:bookmarkStart w:id="1646" w:name="_Toc47332430"/>
            <w:bookmarkStart w:id="1647" w:name="_Toc47332653"/>
            <w:bookmarkStart w:id="1648" w:name="_Toc48551108"/>
            <w:bookmarkStart w:id="1649" w:name="_Toc48632785"/>
            <w:bookmarkStart w:id="1650" w:name="_Toc48798488"/>
            <w:bookmarkStart w:id="1651" w:name="_Toc48800758"/>
            <w:bookmarkStart w:id="1652" w:name="_Toc48800927"/>
            <w:bookmarkStart w:id="1653" w:name="_Toc48803124"/>
            <w:bookmarkStart w:id="1654" w:name="_Toc48803293"/>
            <w:bookmarkStart w:id="1655" w:name="_Toc48803462"/>
            <w:bookmarkStart w:id="1656" w:name="_Toc48803800"/>
            <w:bookmarkStart w:id="1657" w:name="_Toc48804138"/>
            <w:bookmarkStart w:id="1658" w:name="_Toc48804307"/>
            <w:bookmarkStart w:id="1659" w:name="_Toc48804814"/>
            <w:bookmarkStart w:id="1660" w:name="_Toc48812437"/>
            <w:bookmarkStart w:id="1661" w:name="_Toc48892638"/>
            <w:bookmarkStart w:id="1662" w:name="_Toc48894470"/>
            <w:bookmarkStart w:id="1663" w:name="_Toc48895243"/>
            <w:bookmarkStart w:id="1664" w:name="_Toc48895429"/>
            <w:bookmarkStart w:id="1665" w:name="_Toc48896211"/>
            <w:bookmarkStart w:id="1666" w:name="_Toc48968996"/>
            <w:bookmarkStart w:id="1667" w:name="_Toc48969327"/>
            <w:bookmarkStart w:id="1668" w:name="_Toc48970250"/>
            <w:bookmarkStart w:id="1669" w:name="_Toc48974074"/>
            <w:bookmarkStart w:id="1670" w:name="_Toc48978570"/>
            <w:bookmarkStart w:id="1671" w:name="_Toc48979331"/>
            <w:bookmarkStart w:id="1672" w:name="_Toc48979518"/>
            <w:bookmarkStart w:id="1673" w:name="_Toc48980583"/>
            <w:bookmarkStart w:id="1674" w:name="_Toc49159656"/>
            <w:bookmarkStart w:id="1675" w:name="_Toc49159843"/>
            <w:bookmarkStart w:id="1676" w:name="_Toc67815123"/>
            <w:bookmarkStart w:id="1677" w:name="_Toc86025549"/>
            <w:bookmarkStart w:id="1678" w:name="_Toc235351192"/>
            <w:bookmarkStart w:id="1679" w:name="_Toc29382280"/>
            <w:r w:rsidRPr="00AD3660">
              <w:rPr>
                <w:color w:val="000000" w:themeColor="text1"/>
              </w:rPr>
              <w:t>27</w:t>
            </w:r>
            <w:r w:rsidR="00082506" w:rsidRPr="00AD3660">
              <w:rPr>
                <w:color w:val="000000" w:themeColor="text1"/>
              </w:rPr>
              <w:t>. Accounting</w:t>
            </w:r>
            <w:r w:rsidR="0085733D" w:rsidRPr="00AD3660">
              <w:rPr>
                <w:color w:val="000000" w:themeColor="text1"/>
              </w:rPr>
              <w:t>, Inspection and Auditing</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14:paraId="2F0D37BB" w14:textId="77777777" w:rsidR="0085733D" w:rsidRPr="00AD3660" w:rsidRDefault="0085733D" w:rsidP="00BC5EC0">
            <w:pPr>
              <w:pStyle w:val="Heading3"/>
              <w:rPr>
                <w:color w:val="000000" w:themeColor="text1"/>
              </w:rPr>
            </w:pPr>
            <w:bookmarkStart w:id="1680" w:name="_Toc476145990"/>
            <w:bookmarkEnd w:id="1680"/>
          </w:p>
          <w:p w14:paraId="291FC32C" w14:textId="77777777" w:rsidR="0085733D" w:rsidRPr="00AD3660" w:rsidRDefault="0085733D" w:rsidP="00BC5EC0">
            <w:pPr>
              <w:pStyle w:val="Heading3"/>
              <w:rPr>
                <w:color w:val="000000" w:themeColor="text1"/>
              </w:rPr>
            </w:pPr>
            <w:bookmarkStart w:id="1681" w:name="_Toc476145991"/>
            <w:bookmarkEnd w:id="1681"/>
          </w:p>
          <w:p w14:paraId="428F3857" w14:textId="77777777" w:rsidR="0085733D" w:rsidRPr="00AD3660" w:rsidRDefault="0085733D" w:rsidP="00BC5EC0">
            <w:pPr>
              <w:pStyle w:val="Heading3"/>
              <w:rPr>
                <w:color w:val="000000" w:themeColor="text1"/>
              </w:rPr>
            </w:pPr>
            <w:bookmarkStart w:id="1682" w:name="_Toc476145992"/>
            <w:bookmarkEnd w:id="1682"/>
          </w:p>
          <w:p w14:paraId="0B7134C8" w14:textId="77777777" w:rsidR="0085733D" w:rsidRPr="00AD3660" w:rsidRDefault="0085733D" w:rsidP="003411E8">
            <w:pPr>
              <w:rPr>
                <w:b/>
                <w:color w:val="000000" w:themeColor="text1"/>
                <w:sz w:val="21"/>
                <w:szCs w:val="21"/>
              </w:rPr>
            </w:pPr>
          </w:p>
          <w:p w14:paraId="11028199" w14:textId="77777777" w:rsidR="0085733D" w:rsidRPr="00AD3660" w:rsidRDefault="0085733D" w:rsidP="003411E8">
            <w:pPr>
              <w:rPr>
                <w:b/>
                <w:color w:val="000000" w:themeColor="text1"/>
                <w:sz w:val="21"/>
                <w:szCs w:val="21"/>
              </w:rPr>
            </w:pPr>
          </w:p>
        </w:tc>
        <w:tc>
          <w:tcPr>
            <w:tcW w:w="6830" w:type="dxa"/>
            <w:tcBorders>
              <w:top w:val="single" w:sz="4" w:space="0" w:color="auto"/>
              <w:left w:val="single" w:sz="4" w:space="0" w:color="auto"/>
              <w:bottom w:val="single" w:sz="4" w:space="0" w:color="auto"/>
              <w:right w:val="single" w:sz="4" w:space="0" w:color="auto"/>
            </w:tcBorders>
          </w:tcPr>
          <w:p w14:paraId="2832931D" w14:textId="77777777" w:rsidR="0085733D" w:rsidRPr="00AD3660" w:rsidRDefault="0085733D" w:rsidP="008366C7">
            <w:pPr>
              <w:pStyle w:val="ListParagraph"/>
              <w:numPr>
                <w:ilvl w:val="0"/>
                <w:numId w:val="93"/>
              </w:numPr>
              <w:tabs>
                <w:tab w:val="num" w:pos="662"/>
              </w:tabs>
              <w:spacing w:before="120" w:after="120"/>
              <w:ind w:hanging="6104"/>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Service Provider shall</w:t>
            </w:r>
          </w:p>
          <w:p w14:paraId="374292C8" w14:textId="77777777" w:rsidR="0085733D" w:rsidRPr="00AD3660" w:rsidRDefault="0085733D" w:rsidP="005F0325">
            <w:pPr>
              <w:spacing w:before="120" w:after="120"/>
              <w:ind w:left="1062" w:hanging="36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(a)</w:t>
            </w:r>
            <w:r w:rsidR="005F0325"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keep accurate and systematic accounts and records in respect of the Services hereunder, in accordance with nationally/internationally accepted accounting principles and in such form and detail as will clearly identify all relevant changes in time and costs, and the bases thereof; and</w:t>
            </w:r>
          </w:p>
          <w:p w14:paraId="1005D4EE" w14:textId="77777777" w:rsidR="0085733D" w:rsidRPr="00AD3660" w:rsidRDefault="005F0325" w:rsidP="005F0325">
            <w:pPr>
              <w:spacing w:before="120" w:after="120"/>
              <w:ind w:left="1062" w:hanging="36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(b) </w:t>
            </w:r>
            <w:r w:rsidR="0085733D" w:rsidRPr="00AD3660">
              <w:rPr>
                <w:rFonts w:ascii="Arial" w:hAnsi="Arial" w:cs="Arial"/>
                <w:color w:val="000000" w:themeColor="text1"/>
                <w:sz w:val="21"/>
                <w:szCs w:val="21"/>
                <w:lang w:val="en-GB"/>
              </w:rPr>
              <w:t xml:space="preserve">periodically permit the Employer or its designated representative up to five (5) years from the conclusion or termination of this Contract, to inspect the same and make copies as well as to have them audited by auditors appointed by the Employer, if </w:t>
            </w:r>
            <w:proofErr w:type="gramStart"/>
            <w:r w:rsidR="0085733D" w:rsidRPr="00AD3660">
              <w:rPr>
                <w:rFonts w:ascii="Arial" w:hAnsi="Arial" w:cs="Arial"/>
                <w:color w:val="000000" w:themeColor="text1"/>
                <w:sz w:val="21"/>
                <w:szCs w:val="21"/>
                <w:lang w:val="en-GB"/>
              </w:rPr>
              <w:t>so</w:t>
            </w:r>
            <w:proofErr w:type="gramEnd"/>
            <w:r w:rsidR="0085733D" w:rsidRPr="00AD3660">
              <w:rPr>
                <w:rFonts w:ascii="Arial" w:hAnsi="Arial" w:cs="Arial"/>
                <w:color w:val="000000" w:themeColor="text1"/>
                <w:sz w:val="21"/>
                <w:szCs w:val="21"/>
                <w:lang w:val="en-GB"/>
              </w:rPr>
              <w:t xml:space="preserve"> required by the Employer.</w:t>
            </w:r>
          </w:p>
        </w:tc>
      </w:tr>
      <w:tr w:rsidR="0085733D" w:rsidRPr="00AD3660" w14:paraId="6045EEB7" w14:textId="77777777" w:rsidTr="002F46F7">
        <w:trPr>
          <w:trHeight w:val="1818"/>
        </w:trPr>
        <w:tc>
          <w:tcPr>
            <w:tcW w:w="2520" w:type="dxa"/>
            <w:tcBorders>
              <w:top w:val="single" w:sz="4" w:space="0" w:color="auto"/>
              <w:left w:val="single" w:sz="4" w:space="0" w:color="auto"/>
              <w:bottom w:val="single" w:sz="4" w:space="0" w:color="auto"/>
              <w:right w:val="single" w:sz="4" w:space="0" w:color="auto"/>
            </w:tcBorders>
          </w:tcPr>
          <w:p w14:paraId="3A31A8A2" w14:textId="77777777" w:rsidR="0085733D" w:rsidRPr="00AD3660" w:rsidRDefault="00BF4359" w:rsidP="00BC5EC0">
            <w:pPr>
              <w:pStyle w:val="Heading3"/>
              <w:rPr>
                <w:color w:val="000000" w:themeColor="text1"/>
              </w:rPr>
            </w:pPr>
            <w:bookmarkStart w:id="1683" w:name="_Toc46725744"/>
            <w:bookmarkStart w:id="1684" w:name="_Toc46731350"/>
            <w:bookmarkStart w:id="1685" w:name="_Toc46731638"/>
            <w:bookmarkStart w:id="1686" w:name="_Toc46731944"/>
            <w:bookmarkStart w:id="1687" w:name="_Toc46732558"/>
            <w:bookmarkStart w:id="1688" w:name="_Toc46733312"/>
            <w:bookmarkStart w:id="1689" w:name="_Toc46733478"/>
            <w:bookmarkStart w:id="1690" w:name="_Toc46736302"/>
            <w:bookmarkStart w:id="1691" w:name="_Toc46736451"/>
            <w:bookmarkStart w:id="1692" w:name="_Toc46736658"/>
            <w:bookmarkStart w:id="1693" w:name="_Toc46736802"/>
            <w:bookmarkStart w:id="1694" w:name="_Toc46736906"/>
            <w:bookmarkStart w:id="1695" w:name="_Toc46737009"/>
            <w:bookmarkStart w:id="1696" w:name="_Toc46737112"/>
            <w:bookmarkStart w:id="1697" w:name="_Toc46737424"/>
            <w:bookmarkStart w:id="1698" w:name="_Toc47069357"/>
            <w:bookmarkStart w:id="1699" w:name="_Toc47070013"/>
            <w:bookmarkStart w:id="1700" w:name="_Toc47070252"/>
            <w:bookmarkStart w:id="1701" w:name="_Toc47071621"/>
            <w:bookmarkStart w:id="1702" w:name="_Toc47073959"/>
            <w:bookmarkStart w:id="1703" w:name="_Toc47074566"/>
            <w:bookmarkStart w:id="1704" w:name="_Toc47159150"/>
            <w:bookmarkStart w:id="1705" w:name="_Toc47170586"/>
            <w:bookmarkStart w:id="1706" w:name="_Toc47322651"/>
            <w:bookmarkStart w:id="1707" w:name="_Toc47326939"/>
            <w:bookmarkStart w:id="1708" w:name="_Toc47328775"/>
            <w:bookmarkStart w:id="1709" w:name="_Toc47331067"/>
            <w:bookmarkStart w:id="1710" w:name="_Toc47331745"/>
            <w:bookmarkStart w:id="1711" w:name="_Toc47331893"/>
            <w:bookmarkStart w:id="1712" w:name="_Toc47332032"/>
            <w:bookmarkStart w:id="1713" w:name="_Toc47332431"/>
            <w:bookmarkStart w:id="1714" w:name="_Toc47332654"/>
            <w:bookmarkStart w:id="1715" w:name="_Toc48551109"/>
            <w:bookmarkStart w:id="1716" w:name="_Toc48632786"/>
            <w:bookmarkStart w:id="1717" w:name="_Toc48798489"/>
            <w:bookmarkStart w:id="1718" w:name="_Toc48800759"/>
            <w:bookmarkStart w:id="1719" w:name="_Toc48800928"/>
            <w:bookmarkStart w:id="1720" w:name="_Toc48803125"/>
            <w:bookmarkStart w:id="1721" w:name="_Toc48803294"/>
            <w:bookmarkStart w:id="1722" w:name="_Toc48803463"/>
            <w:bookmarkStart w:id="1723" w:name="_Toc48803801"/>
            <w:bookmarkStart w:id="1724" w:name="_Toc48804139"/>
            <w:bookmarkStart w:id="1725" w:name="_Toc48804308"/>
            <w:bookmarkStart w:id="1726" w:name="_Toc48804815"/>
            <w:bookmarkStart w:id="1727" w:name="_Toc48812438"/>
            <w:bookmarkStart w:id="1728" w:name="_Toc48892639"/>
            <w:bookmarkStart w:id="1729" w:name="_Toc48894471"/>
            <w:bookmarkStart w:id="1730" w:name="_Toc48895244"/>
            <w:bookmarkStart w:id="1731" w:name="_Toc48895430"/>
            <w:bookmarkStart w:id="1732" w:name="_Toc48896212"/>
            <w:bookmarkStart w:id="1733" w:name="_Toc48968997"/>
            <w:bookmarkStart w:id="1734" w:name="_Toc48969328"/>
            <w:bookmarkStart w:id="1735" w:name="_Toc48970251"/>
            <w:bookmarkStart w:id="1736" w:name="_Toc48974075"/>
            <w:bookmarkStart w:id="1737" w:name="_Toc48978571"/>
            <w:bookmarkStart w:id="1738" w:name="_Toc48979332"/>
            <w:bookmarkStart w:id="1739" w:name="_Toc48979519"/>
            <w:bookmarkStart w:id="1740" w:name="_Toc48980584"/>
            <w:bookmarkStart w:id="1741" w:name="_Toc49159657"/>
            <w:bookmarkStart w:id="1742" w:name="_Toc49159844"/>
            <w:bookmarkStart w:id="1743" w:name="_Toc67815124"/>
            <w:bookmarkStart w:id="1744" w:name="_Toc86025550"/>
            <w:bookmarkStart w:id="1745" w:name="_Toc235351193"/>
            <w:bookmarkStart w:id="1746" w:name="_Toc29382281"/>
            <w:r w:rsidRPr="00AD3660">
              <w:rPr>
                <w:color w:val="000000" w:themeColor="text1"/>
              </w:rPr>
              <w:t xml:space="preserve">28. </w:t>
            </w:r>
            <w:r w:rsidR="0085733D" w:rsidRPr="00AD3660">
              <w:rPr>
                <w:color w:val="000000" w:themeColor="text1"/>
              </w:rPr>
              <w:t>Service Provider’s Actions Requiring Employer’s Prior Approval</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p w14:paraId="1E1F1D9B" w14:textId="77777777" w:rsidR="0085733D" w:rsidRPr="00AD3660" w:rsidRDefault="0085733D" w:rsidP="003411E8">
            <w:pPr>
              <w:rPr>
                <w:color w:val="000000" w:themeColor="text1"/>
                <w:sz w:val="21"/>
                <w:szCs w:val="21"/>
              </w:rPr>
            </w:pPr>
          </w:p>
        </w:tc>
        <w:tc>
          <w:tcPr>
            <w:tcW w:w="6830" w:type="dxa"/>
            <w:tcBorders>
              <w:top w:val="single" w:sz="4" w:space="0" w:color="auto"/>
              <w:left w:val="single" w:sz="4" w:space="0" w:color="auto"/>
              <w:bottom w:val="single" w:sz="4" w:space="0" w:color="auto"/>
              <w:right w:val="single" w:sz="4" w:space="0" w:color="auto"/>
            </w:tcBorders>
          </w:tcPr>
          <w:p w14:paraId="2ABF731D" w14:textId="77777777" w:rsidR="0085733D" w:rsidRPr="00AD3660" w:rsidRDefault="0085733D" w:rsidP="008366C7">
            <w:pPr>
              <w:pStyle w:val="ListParagraph"/>
              <w:numPr>
                <w:ilvl w:val="0"/>
                <w:numId w:val="94"/>
              </w:numPr>
              <w:tabs>
                <w:tab w:val="clear" w:pos="6156"/>
              </w:tabs>
              <w:spacing w:before="120" w:after="120"/>
              <w:ind w:left="682" w:hanging="68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Service Provider shall obtain the Employer’s prior approval in writing before taking any of the following actions:</w:t>
            </w:r>
          </w:p>
          <w:p w14:paraId="0DAFF508" w14:textId="77777777" w:rsidR="0085733D" w:rsidRPr="00AD3660" w:rsidRDefault="0085733D" w:rsidP="005F0325">
            <w:pPr>
              <w:ind w:left="1152" w:hanging="45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(a)</w:t>
            </w:r>
            <w:r w:rsidR="005F0325" w:rsidRPr="00AD3660">
              <w:rPr>
                <w:rFonts w:ascii="Arial" w:hAnsi="Arial" w:cs="Arial"/>
                <w:color w:val="000000" w:themeColor="text1"/>
                <w:sz w:val="21"/>
                <w:szCs w:val="21"/>
                <w:lang w:val="en-GB"/>
              </w:rPr>
              <w:tab/>
            </w:r>
            <w:r w:rsidRPr="00AD3660">
              <w:rPr>
                <w:rFonts w:ascii="Arial" w:hAnsi="Arial" w:cs="Arial"/>
                <w:color w:val="000000" w:themeColor="text1"/>
                <w:sz w:val="21"/>
                <w:szCs w:val="21"/>
                <w:lang w:val="en-GB"/>
              </w:rPr>
              <w:t xml:space="preserve">any change or addition to the Personnel listed </w:t>
            </w:r>
            <w:proofErr w:type="gramStart"/>
            <w:r w:rsidRPr="00AD3660">
              <w:rPr>
                <w:rFonts w:ascii="Arial" w:hAnsi="Arial" w:cs="Arial"/>
                <w:color w:val="000000" w:themeColor="text1"/>
                <w:sz w:val="21"/>
                <w:szCs w:val="21"/>
                <w:lang w:val="en-GB"/>
              </w:rPr>
              <w:t xml:space="preserve">in  </w:t>
            </w:r>
            <w:r w:rsidRPr="00AD3660">
              <w:rPr>
                <w:rFonts w:ascii="Arial" w:hAnsi="Arial" w:cs="Arial"/>
                <w:b/>
                <w:color w:val="000000" w:themeColor="text1"/>
                <w:sz w:val="21"/>
                <w:szCs w:val="21"/>
                <w:lang w:val="en-GB"/>
              </w:rPr>
              <w:t>Appendix</w:t>
            </w:r>
            <w:proofErr w:type="gramEnd"/>
            <w:r w:rsidRPr="00AD3660">
              <w:rPr>
                <w:rFonts w:ascii="Arial" w:hAnsi="Arial" w:cs="Arial"/>
                <w:b/>
                <w:color w:val="000000" w:themeColor="text1"/>
                <w:sz w:val="21"/>
                <w:szCs w:val="21"/>
                <w:lang w:val="en-GB"/>
              </w:rPr>
              <w:t xml:space="preserve"> C</w:t>
            </w:r>
            <w:r w:rsidRPr="00AD3660">
              <w:rPr>
                <w:rFonts w:ascii="Arial" w:hAnsi="Arial" w:cs="Arial"/>
                <w:color w:val="000000" w:themeColor="text1"/>
                <w:sz w:val="21"/>
                <w:szCs w:val="21"/>
                <w:lang w:val="en-GB"/>
              </w:rPr>
              <w:t xml:space="preserve"> to   the Contract;</w:t>
            </w:r>
          </w:p>
          <w:p w14:paraId="3257F10D" w14:textId="77777777" w:rsidR="0085733D" w:rsidRPr="00AD3660" w:rsidRDefault="0085733D" w:rsidP="005F0325">
            <w:pPr>
              <w:ind w:left="1152" w:hanging="45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(b)   any change in the Program of activities; and</w:t>
            </w:r>
          </w:p>
          <w:p w14:paraId="72C73B96" w14:textId="77777777" w:rsidR="0085733D" w:rsidRPr="00AD3660" w:rsidRDefault="0085733D" w:rsidP="005F0325">
            <w:pPr>
              <w:ind w:left="1152" w:hanging="45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(c)   any other action that may be specified in the </w:t>
            </w:r>
            <w:r w:rsidRPr="00AD3660">
              <w:rPr>
                <w:rFonts w:ascii="Arial" w:hAnsi="Arial" w:cs="Arial"/>
                <w:b/>
                <w:color w:val="000000" w:themeColor="text1"/>
                <w:sz w:val="21"/>
                <w:szCs w:val="21"/>
                <w:lang w:val="en-GB"/>
              </w:rPr>
              <w:t>PCC</w:t>
            </w:r>
            <w:r w:rsidRPr="00AD3660">
              <w:rPr>
                <w:rFonts w:ascii="Arial" w:hAnsi="Arial" w:cs="Arial"/>
                <w:color w:val="000000" w:themeColor="text1"/>
                <w:sz w:val="21"/>
                <w:szCs w:val="21"/>
                <w:lang w:val="en-GB"/>
              </w:rPr>
              <w:t xml:space="preserve">. </w:t>
            </w:r>
          </w:p>
        </w:tc>
      </w:tr>
      <w:tr w:rsidR="00D82D8F" w:rsidRPr="00AD3660" w14:paraId="0559AD99" w14:textId="77777777" w:rsidTr="002F46F7">
        <w:tc>
          <w:tcPr>
            <w:tcW w:w="2520" w:type="dxa"/>
            <w:tcBorders>
              <w:top w:val="single" w:sz="4" w:space="0" w:color="auto"/>
              <w:left w:val="single" w:sz="4" w:space="0" w:color="auto"/>
              <w:bottom w:val="single" w:sz="4" w:space="0" w:color="auto"/>
              <w:right w:val="single" w:sz="4" w:space="0" w:color="auto"/>
            </w:tcBorders>
          </w:tcPr>
          <w:p w14:paraId="75E3BAD1" w14:textId="77777777" w:rsidR="00D82D8F" w:rsidRPr="00AD3660" w:rsidRDefault="00BF4359" w:rsidP="00BC5EC0">
            <w:pPr>
              <w:pStyle w:val="Heading3"/>
              <w:rPr>
                <w:color w:val="000000" w:themeColor="text1"/>
              </w:rPr>
            </w:pPr>
            <w:bookmarkStart w:id="1747" w:name="_Toc46725745"/>
            <w:bookmarkStart w:id="1748" w:name="_Toc46731351"/>
            <w:bookmarkStart w:id="1749" w:name="_Toc46731639"/>
            <w:bookmarkStart w:id="1750" w:name="_Toc46731945"/>
            <w:bookmarkStart w:id="1751" w:name="_Toc46732559"/>
            <w:bookmarkStart w:id="1752" w:name="_Toc46733313"/>
            <w:bookmarkStart w:id="1753" w:name="_Toc46733479"/>
            <w:bookmarkStart w:id="1754" w:name="_Toc46736303"/>
            <w:bookmarkStart w:id="1755" w:name="_Toc46736452"/>
            <w:bookmarkStart w:id="1756" w:name="_Toc46736659"/>
            <w:bookmarkStart w:id="1757" w:name="_Toc46736803"/>
            <w:bookmarkStart w:id="1758" w:name="_Toc46736907"/>
            <w:bookmarkStart w:id="1759" w:name="_Toc46737010"/>
            <w:bookmarkStart w:id="1760" w:name="_Toc46737113"/>
            <w:bookmarkStart w:id="1761" w:name="_Toc46737425"/>
            <w:bookmarkStart w:id="1762" w:name="_Toc47069358"/>
            <w:bookmarkStart w:id="1763" w:name="_Toc47070014"/>
            <w:bookmarkStart w:id="1764" w:name="_Toc47070253"/>
            <w:bookmarkStart w:id="1765" w:name="_Toc47071622"/>
            <w:bookmarkStart w:id="1766" w:name="_Toc47073960"/>
            <w:bookmarkStart w:id="1767" w:name="_Toc47074567"/>
            <w:bookmarkStart w:id="1768" w:name="_Toc47159151"/>
            <w:bookmarkStart w:id="1769" w:name="_Toc47170587"/>
            <w:bookmarkStart w:id="1770" w:name="_Toc47322652"/>
            <w:bookmarkStart w:id="1771" w:name="_Toc47326940"/>
            <w:bookmarkStart w:id="1772" w:name="_Toc47328776"/>
            <w:bookmarkStart w:id="1773" w:name="_Toc47331068"/>
            <w:bookmarkStart w:id="1774" w:name="_Toc47331746"/>
            <w:bookmarkStart w:id="1775" w:name="_Toc47331894"/>
            <w:bookmarkStart w:id="1776" w:name="_Toc47332033"/>
            <w:bookmarkStart w:id="1777" w:name="_Toc47332432"/>
            <w:bookmarkStart w:id="1778" w:name="_Toc47332655"/>
            <w:bookmarkStart w:id="1779" w:name="_Toc48551110"/>
            <w:bookmarkStart w:id="1780" w:name="_Toc48632787"/>
            <w:bookmarkStart w:id="1781" w:name="_Toc48798490"/>
            <w:bookmarkStart w:id="1782" w:name="_Toc48800760"/>
            <w:bookmarkStart w:id="1783" w:name="_Toc48800929"/>
            <w:bookmarkStart w:id="1784" w:name="_Toc48803126"/>
            <w:bookmarkStart w:id="1785" w:name="_Toc48803295"/>
            <w:bookmarkStart w:id="1786" w:name="_Toc48803464"/>
            <w:bookmarkStart w:id="1787" w:name="_Toc48803802"/>
            <w:bookmarkStart w:id="1788" w:name="_Toc48804140"/>
            <w:bookmarkStart w:id="1789" w:name="_Toc48804309"/>
            <w:bookmarkStart w:id="1790" w:name="_Toc48804816"/>
            <w:bookmarkStart w:id="1791" w:name="_Toc48812439"/>
            <w:bookmarkStart w:id="1792" w:name="_Toc48892640"/>
            <w:bookmarkStart w:id="1793" w:name="_Toc48894472"/>
            <w:bookmarkStart w:id="1794" w:name="_Toc48895245"/>
            <w:bookmarkStart w:id="1795" w:name="_Toc48895431"/>
            <w:bookmarkStart w:id="1796" w:name="_Toc48896213"/>
            <w:bookmarkStart w:id="1797" w:name="_Toc48968998"/>
            <w:bookmarkStart w:id="1798" w:name="_Toc48969329"/>
            <w:bookmarkStart w:id="1799" w:name="_Toc48970252"/>
            <w:bookmarkStart w:id="1800" w:name="_Toc48974076"/>
            <w:bookmarkStart w:id="1801" w:name="_Toc48978572"/>
            <w:bookmarkStart w:id="1802" w:name="_Toc48979333"/>
            <w:bookmarkStart w:id="1803" w:name="_Toc48979520"/>
            <w:bookmarkStart w:id="1804" w:name="_Toc48980585"/>
            <w:bookmarkStart w:id="1805" w:name="_Toc49159658"/>
            <w:bookmarkStart w:id="1806" w:name="_Toc49159845"/>
            <w:bookmarkStart w:id="1807" w:name="_Toc67815125"/>
            <w:bookmarkStart w:id="1808" w:name="_Toc86025551"/>
            <w:bookmarkStart w:id="1809" w:name="_Toc235351194"/>
            <w:bookmarkStart w:id="1810" w:name="_Toc29382282"/>
            <w:r w:rsidRPr="00AD3660">
              <w:rPr>
                <w:color w:val="000000" w:themeColor="text1"/>
              </w:rPr>
              <w:t xml:space="preserve">29. </w:t>
            </w:r>
            <w:r w:rsidR="00D82D8F" w:rsidRPr="00AD3660">
              <w:rPr>
                <w:color w:val="000000" w:themeColor="text1"/>
              </w:rPr>
              <w:t>Reporting Obligations</w:t>
            </w:r>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tc>
        <w:tc>
          <w:tcPr>
            <w:tcW w:w="6830" w:type="dxa"/>
            <w:tcBorders>
              <w:top w:val="single" w:sz="4" w:space="0" w:color="auto"/>
              <w:left w:val="single" w:sz="4" w:space="0" w:color="auto"/>
              <w:bottom w:val="single" w:sz="4" w:space="0" w:color="auto"/>
              <w:right w:val="single" w:sz="4" w:space="0" w:color="auto"/>
            </w:tcBorders>
          </w:tcPr>
          <w:p w14:paraId="3C82EA0C" w14:textId="77777777" w:rsidR="00D82D8F" w:rsidRPr="00AD3660" w:rsidRDefault="00D82D8F" w:rsidP="008366C7">
            <w:pPr>
              <w:pStyle w:val="ListParagraph"/>
              <w:numPr>
                <w:ilvl w:val="0"/>
                <w:numId w:val="95"/>
              </w:numPr>
              <w:tabs>
                <w:tab w:val="clear" w:pos="6156"/>
              </w:tabs>
              <w:spacing w:before="120" w:after="120"/>
              <w:ind w:left="592" w:hanging="63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Service Provider shall submit to the </w:t>
            </w:r>
            <w:r w:rsidR="005B1C86"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the reports and documents specified in </w:t>
            </w:r>
            <w:r w:rsidRPr="00AD3660">
              <w:rPr>
                <w:rFonts w:ascii="Arial" w:hAnsi="Arial" w:cs="Arial"/>
                <w:b/>
                <w:color w:val="000000" w:themeColor="text1"/>
                <w:sz w:val="21"/>
                <w:szCs w:val="21"/>
                <w:lang w:val="en-GB"/>
              </w:rPr>
              <w:t xml:space="preserve">Appendix </w:t>
            </w:r>
            <w:r w:rsidR="00D61C50" w:rsidRPr="00AD3660">
              <w:rPr>
                <w:rFonts w:ascii="Arial" w:hAnsi="Arial" w:cs="Arial"/>
                <w:b/>
                <w:color w:val="000000" w:themeColor="text1"/>
                <w:sz w:val="21"/>
                <w:szCs w:val="21"/>
                <w:lang w:val="en-GB"/>
              </w:rPr>
              <w:t>B</w:t>
            </w:r>
            <w:r w:rsidRPr="00AD3660">
              <w:rPr>
                <w:rFonts w:ascii="Arial" w:hAnsi="Arial" w:cs="Arial"/>
                <w:color w:val="000000" w:themeColor="text1"/>
                <w:sz w:val="21"/>
                <w:szCs w:val="21"/>
                <w:lang w:val="en-GB"/>
              </w:rPr>
              <w:t xml:space="preserve"> to the Contract hereto, in the form, in the numbers and within the time periods set forth in </w:t>
            </w:r>
            <w:r w:rsidR="00D61C50" w:rsidRPr="00AD3660">
              <w:rPr>
                <w:rFonts w:ascii="Arial" w:hAnsi="Arial" w:cs="Arial"/>
                <w:color w:val="000000" w:themeColor="text1"/>
                <w:sz w:val="21"/>
                <w:szCs w:val="21"/>
                <w:lang w:val="en-GB"/>
              </w:rPr>
              <w:t xml:space="preserve">the </w:t>
            </w:r>
            <w:r w:rsidR="00D61C50" w:rsidRPr="00AD3660">
              <w:rPr>
                <w:rFonts w:ascii="Arial" w:hAnsi="Arial" w:cs="Arial"/>
                <w:b/>
                <w:color w:val="000000" w:themeColor="text1"/>
                <w:sz w:val="21"/>
                <w:szCs w:val="21"/>
                <w:lang w:val="en-GB"/>
              </w:rPr>
              <w:t>Appendix</w:t>
            </w:r>
            <w:r w:rsidR="00E73ED3" w:rsidRPr="00AD3660">
              <w:rPr>
                <w:rFonts w:ascii="Arial" w:hAnsi="Arial" w:cs="Arial"/>
                <w:b/>
                <w:color w:val="000000" w:themeColor="text1"/>
                <w:sz w:val="21"/>
                <w:szCs w:val="21"/>
                <w:lang w:val="en-GB"/>
              </w:rPr>
              <w:t xml:space="preserve"> </w:t>
            </w:r>
            <w:r w:rsidR="00D61C50" w:rsidRPr="00AD3660">
              <w:rPr>
                <w:rFonts w:ascii="Arial" w:hAnsi="Arial" w:cs="Arial"/>
                <w:b/>
                <w:color w:val="000000" w:themeColor="text1"/>
                <w:sz w:val="21"/>
                <w:szCs w:val="21"/>
                <w:lang w:val="en-GB"/>
              </w:rPr>
              <w:t>B</w:t>
            </w:r>
            <w:r w:rsidRPr="00AD3660">
              <w:rPr>
                <w:rFonts w:ascii="Arial" w:hAnsi="Arial" w:cs="Arial"/>
                <w:color w:val="000000" w:themeColor="text1"/>
                <w:sz w:val="21"/>
                <w:szCs w:val="21"/>
                <w:lang w:val="en-GB"/>
              </w:rPr>
              <w:t xml:space="preserve">.  </w:t>
            </w:r>
          </w:p>
        </w:tc>
      </w:tr>
      <w:tr w:rsidR="0085733D" w:rsidRPr="00AD3660" w14:paraId="6FD4EB31" w14:textId="77777777" w:rsidTr="002F46F7">
        <w:tc>
          <w:tcPr>
            <w:tcW w:w="2520" w:type="dxa"/>
            <w:tcBorders>
              <w:top w:val="single" w:sz="4" w:space="0" w:color="auto"/>
              <w:left w:val="single" w:sz="4" w:space="0" w:color="auto"/>
              <w:bottom w:val="single" w:sz="4" w:space="0" w:color="auto"/>
              <w:right w:val="single" w:sz="4" w:space="0" w:color="auto"/>
            </w:tcBorders>
          </w:tcPr>
          <w:p w14:paraId="5C6574E3" w14:textId="77777777" w:rsidR="0085733D" w:rsidRPr="00AD3660" w:rsidRDefault="00BF4359" w:rsidP="00BC5EC0">
            <w:pPr>
              <w:pStyle w:val="Heading3"/>
              <w:rPr>
                <w:color w:val="000000" w:themeColor="text1"/>
              </w:rPr>
            </w:pPr>
            <w:bookmarkStart w:id="1811" w:name="_Toc46725746"/>
            <w:bookmarkStart w:id="1812" w:name="_Toc46731352"/>
            <w:bookmarkStart w:id="1813" w:name="_Toc46731640"/>
            <w:bookmarkStart w:id="1814" w:name="_Toc46731946"/>
            <w:bookmarkStart w:id="1815" w:name="_Toc46732560"/>
            <w:bookmarkStart w:id="1816" w:name="_Toc46733314"/>
            <w:bookmarkStart w:id="1817" w:name="_Toc46733480"/>
            <w:bookmarkStart w:id="1818" w:name="_Toc46736304"/>
            <w:bookmarkStart w:id="1819" w:name="_Toc46736453"/>
            <w:bookmarkStart w:id="1820" w:name="_Toc46736660"/>
            <w:bookmarkStart w:id="1821" w:name="_Toc46736804"/>
            <w:bookmarkStart w:id="1822" w:name="_Toc46736908"/>
            <w:bookmarkStart w:id="1823" w:name="_Toc46737011"/>
            <w:bookmarkStart w:id="1824" w:name="_Toc46737114"/>
            <w:bookmarkStart w:id="1825" w:name="_Toc46737426"/>
            <w:bookmarkStart w:id="1826" w:name="_Toc47069359"/>
            <w:bookmarkStart w:id="1827" w:name="_Toc47070015"/>
            <w:bookmarkStart w:id="1828" w:name="_Toc47070254"/>
            <w:bookmarkStart w:id="1829" w:name="_Toc47071623"/>
            <w:bookmarkStart w:id="1830" w:name="_Toc47073961"/>
            <w:bookmarkStart w:id="1831" w:name="_Toc47074568"/>
            <w:bookmarkStart w:id="1832" w:name="_Toc47159152"/>
            <w:bookmarkStart w:id="1833" w:name="_Toc47170588"/>
            <w:bookmarkStart w:id="1834" w:name="_Toc47322653"/>
            <w:bookmarkStart w:id="1835" w:name="_Toc47326941"/>
            <w:bookmarkStart w:id="1836" w:name="_Toc47328777"/>
            <w:bookmarkStart w:id="1837" w:name="_Toc47331069"/>
            <w:bookmarkStart w:id="1838" w:name="_Toc47331747"/>
            <w:bookmarkStart w:id="1839" w:name="_Toc47331895"/>
            <w:bookmarkStart w:id="1840" w:name="_Toc47332034"/>
            <w:bookmarkStart w:id="1841" w:name="_Toc47332433"/>
            <w:bookmarkStart w:id="1842" w:name="_Toc47332656"/>
            <w:bookmarkStart w:id="1843" w:name="_Toc48551111"/>
            <w:bookmarkStart w:id="1844" w:name="_Toc48632788"/>
            <w:bookmarkStart w:id="1845" w:name="_Toc48798491"/>
            <w:bookmarkStart w:id="1846" w:name="_Toc48800761"/>
            <w:bookmarkStart w:id="1847" w:name="_Toc48800930"/>
            <w:bookmarkStart w:id="1848" w:name="_Toc48803127"/>
            <w:bookmarkStart w:id="1849" w:name="_Toc48803296"/>
            <w:bookmarkStart w:id="1850" w:name="_Toc48803465"/>
            <w:bookmarkStart w:id="1851" w:name="_Toc48803803"/>
            <w:bookmarkStart w:id="1852" w:name="_Toc48804141"/>
            <w:bookmarkStart w:id="1853" w:name="_Toc48804310"/>
            <w:bookmarkStart w:id="1854" w:name="_Toc48804817"/>
            <w:bookmarkStart w:id="1855" w:name="_Toc48812440"/>
            <w:bookmarkStart w:id="1856" w:name="_Toc48892641"/>
            <w:bookmarkStart w:id="1857" w:name="_Toc48894473"/>
            <w:bookmarkStart w:id="1858" w:name="_Toc48895246"/>
            <w:bookmarkStart w:id="1859" w:name="_Toc48895432"/>
            <w:bookmarkStart w:id="1860" w:name="_Toc48896214"/>
            <w:bookmarkStart w:id="1861" w:name="_Toc48968999"/>
            <w:bookmarkStart w:id="1862" w:name="_Toc48969330"/>
            <w:bookmarkStart w:id="1863" w:name="_Toc48970253"/>
            <w:bookmarkStart w:id="1864" w:name="_Toc48974077"/>
            <w:bookmarkStart w:id="1865" w:name="_Toc48978573"/>
            <w:bookmarkStart w:id="1866" w:name="_Toc48979334"/>
            <w:bookmarkStart w:id="1867" w:name="_Toc48979521"/>
            <w:bookmarkStart w:id="1868" w:name="_Toc48980586"/>
            <w:bookmarkStart w:id="1869" w:name="_Toc49159659"/>
            <w:bookmarkStart w:id="1870" w:name="_Toc49159846"/>
            <w:bookmarkStart w:id="1871" w:name="_Toc67815126"/>
            <w:bookmarkStart w:id="1872" w:name="_Toc86025552"/>
            <w:bookmarkStart w:id="1873" w:name="_Toc235351195"/>
            <w:bookmarkStart w:id="1874" w:name="_Toc29382283"/>
            <w:r w:rsidRPr="00AD3660">
              <w:rPr>
                <w:color w:val="000000" w:themeColor="text1"/>
              </w:rPr>
              <w:t xml:space="preserve">30. </w:t>
            </w:r>
            <w:r w:rsidR="0085733D" w:rsidRPr="00AD3660">
              <w:rPr>
                <w:color w:val="000000" w:themeColor="text1"/>
              </w:rPr>
              <w:t>Proprietary Rights on Documents Prepared by the Service Provider</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tc>
        <w:tc>
          <w:tcPr>
            <w:tcW w:w="6830" w:type="dxa"/>
            <w:tcBorders>
              <w:top w:val="single" w:sz="4" w:space="0" w:color="auto"/>
              <w:left w:val="single" w:sz="4" w:space="0" w:color="auto"/>
              <w:bottom w:val="single" w:sz="4" w:space="0" w:color="auto"/>
              <w:right w:val="single" w:sz="4" w:space="0" w:color="auto"/>
            </w:tcBorders>
          </w:tcPr>
          <w:p w14:paraId="3B420C0C" w14:textId="77777777" w:rsidR="0085733D" w:rsidRPr="00AD3660" w:rsidRDefault="0085733D" w:rsidP="008366C7">
            <w:pPr>
              <w:pStyle w:val="ListParagraph"/>
              <w:numPr>
                <w:ilvl w:val="0"/>
                <w:numId w:val="96"/>
              </w:numPr>
              <w:spacing w:before="120" w:after="120"/>
              <w:ind w:left="612" w:hanging="63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All plans, maps, diagrams, drawings, specifications, designs, statistics, reports, other documents, data and software compiled or prepared by the Service Provider for the Employer under this Contract shall become and remain the absolute property of the Employer, and the Service Provider shall, not later than upon conclusion or termination of this Contract, deliver all such documents to the Employer, together with a detailed inventory.  </w:t>
            </w:r>
          </w:p>
        </w:tc>
      </w:tr>
      <w:tr w:rsidR="0085733D" w:rsidRPr="00AD3660" w14:paraId="4461C2F2" w14:textId="77777777" w:rsidTr="002F46F7">
        <w:trPr>
          <w:trHeight w:val="828"/>
        </w:trPr>
        <w:tc>
          <w:tcPr>
            <w:tcW w:w="2520" w:type="dxa"/>
            <w:vMerge w:val="restart"/>
            <w:tcBorders>
              <w:top w:val="single" w:sz="4" w:space="0" w:color="auto"/>
              <w:left w:val="single" w:sz="4" w:space="0" w:color="auto"/>
              <w:bottom w:val="single" w:sz="4" w:space="0" w:color="auto"/>
              <w:right w:val="single" w:sz="4" w:space="0" w:color="auto"/>
            </w:tcBorders>
          </w:tcPr>
          <w:p w14:paraId="564FB7E7" w14:textId="77777777" w:rsidR="0085733D" w:rsidRPr="00AD3660" w:rsidRDefault="00BF4359" w:rsidP="00BC5EC0">
            <w:pPr>
              <w:pStyle w:val="Heading3"/>
              <w:rPr>
                <w:color w:val="000000" w:themeColor="text1"/>
              </w:rPr>
            </w:pPr>
            <w:bookmarkStart w:id="1875" w:name="_Toc29564194"/>
            <w:bookmarkStart w:id="1876" w:name="_Toc164664724"/>
            <w:bookmarkStart w:id="1877" w:name="_Toc29382284"/>
            <w:r w:rsidRPr="00AD3660">
              <w:rPr>
                <w:color w:val="000000" w:themeColor="text1"/>
              </w:rPr>
              <w:t xml:space="preserve">31. </w:t>
            </w:r>
            <w:r w:rsidR="0085733D" w:rsidRPr="00AD3660">
              <w:rPr>
                <w:color w:val="000000" w:themeColor="text1"/>
              </w:rPr>
              <w:t>Liquidated Damages</w:t>
            </w:r>
            <w:bookmarkEnd w:id="1875"/>
            <w:bookmarkEnd w:id="1876"/>
            <w:bookmarkEnd w:id="1877"/>
          </w:p>
          <w:p w14:paraId="4B4EF18F" w14:textId="77777777" w:rsidR="0085733D" w:rsidRPr="00AD3660" w:rsidRDefault="0085733D" w:rsidP="00BC5EC0">
            <w:pPr>
              <w:pStyle w:val="Heading3"/>
              <w:rPr>
                <w:color w:val="000000" w:themeColor="text1"/>
              </w:rPr>
            </w:pPr>
          </w:p>
        </w:tc>
        <w:tc>
          <w:tcPr>
            <w:tcW w:w="6830" w:type="dxa"/>
            <w:tcBorders>
              <w:top w:val="single" w:sz="4" w:space="0" w:color="auto"/>
              <w:left w:val="single" w:sz="4" w:space="0" w:color="auto"/>
              <w:bottom w:val="single" w:sz="4" w:space="0" w:color="auto"/>
              <w:right w:val="single" w:sz="4" w:space="0" w:color="auto"/>
            </w:tcBorders>
          </w:tcPr>
          <w:p w14:paraId="2E95D038" w14:textId="77777777" w:rsidR="0085733D" w:rsidRPr="00AD3660" w:rsidRDefault="0085733D" w:rsidP="008366C7">
            <w:pPr>
              <w:pStyle w:val="ListParagraph"/>
              <w:numPr>
                <w:ilvl w:val="1"/>
                <w:numId w:val="150"/>
              </w:numPr>
              <w:spacing w:before="120" w:after="120"/>
              <w:ind w:left="612" w:hanging="612"/>
              <w:jc w:val="both"/>
              <w:rPr>
                <w:rFonts w:cs="Arial"/>
                <w:color w:val="000000" w:themeColor="text1"/>
              </w:rPr>
            </w:pPr>
            <w:bookmarkStart w:id="1878" w:name="_Toc278102350"/>
            <w:bookmarkStart w:id="1879" w:name="_Toc278963764"/>
            <w:bookmarkStart w:id="1880" w:name="_Toc398658166"/>
            <w:bookmarkStart w:id="1881" w:name="_Toc476130767"/>
            <w:bookmarkStart w:id="1882" w:name="_Toc476233395"/>
            <w:r w:rsidRPr="00AD3660">
              <w:rPr>
                <w:rFonts w:ascii="Arial" w:hAnsi="Arial" w:cs="Arial"/>
                <w:color w:val="000000" w:themeColor="text1"/>
                <w:sz w:val="21"/>
                <w:szCs w:val="21"/>
                <w:lang w:val="en-GB"/>
              </w:rPr>
              <w:t xml:space="preserve">If the Service Provider does not complete the activities by the Intended Completion Date, it shall be liable to pay liquidated damage as stated under GCC Sub </w:t>
            </w:r>
            <w:r w:rsidR="008C502B" w:rsidRPr="00AD3660">
              <w:rPr>
                <w:rFonts w:ascii="Arial" w:hAnsi="Arial" w:cs="Arial"/>
                <w:color w:val="000000" w:themeColor="text1"/>
                <w:sz w:val="21"/>
                <w:szCs w:val="21"/>
                <w:lang w:val="en-GB"/>
              </w:rPr>
              <w:t>Clause 31</w:t>
            </w:r>
            <w:r w:rsidRPr="00AD3660">
              <w:rPr>
                <w:rFonts w:ascii="Arial" w:hAnsi="Arial" w:cs="Arial"/>
                <w:color w:val="000000" w:themeColor="text1"/>
                <w:sz w:val="21"/>
                <w:szCs w:val="21"/>
                <w:lang w:val="en-GB"/>
              </w:rPr>
              <w:t>.2.</w:t>
            </w:r>
            <w:bookmarkEnd w:id="1878"/>
            <w:bookmarkEnd w:id="1879"/>
            <w:bookmarkEnd w:id="1880"/>
            <w:bookmarkEnd w:id="1881"/>
            <w:bookmarkEnd w:id="1882"/>
          </w:p>
        </w:tc>
      </w:tr>
      <w:tr w:rsidR="0085733D" w:rsidRPr="00AD3660" w14:paraId="31473A97" w14:textId="77777777" w:rsidTr="002F46F7">
        <w:tc>
          <w:tcPr>
            <w:tcW w:w="2520" w:type="dxa"/>
            <w:vMerge/>
            <w:tcBorders>
              <w:top w:val="single" w:sz="4" w:space="0" w:color="auto"/>
              <w:left w:val="single" w:sz="4" w:space="0" w:color="auto"/>
              <w:bottom w:val="single" w:sz="4" w:space="0" w:color="auto"/>
              <w:right w:val="single" w:sz="4" w:space="0" w:color="auto"/>
            </w:tcBorders>
          </w:tcPr>
          <w:p w14:paraId="75808624" w14:textId="77777777" w:rsidR="0085733D" w:rsidRPr="00AD3660" w:rsidRDefault="0085733D" w:rsidP="00BC5EC0">
            <w:pPr>
              <w:pStyle w:val="Heading3"/>
              <w:rPr>
                <w:color w:val="000000" w:themeColor="text1"/>
              </w:rPr>
            </w:pPr>
            <w:bookmarkStart w:id="1883" w:name="_Toc398658167"/>
            <w:bookmarkStart w:id="1884" w:name="_Toc476130768"/>
            <w:bookmarkEnd w:id="1883"/>
            <w:bookmarkEnd w:id="1884"/>
          </w:p>
        </w:tc>
        <w:tc>
          <w:tcPr>
            <w:tcW w:w="6830" w:type="dxa"/>
            <w:tcBorders>
              <w:top w:val="single" w:sz="4" w:space="0" w:color="auto"/>
              <w:left w:val="single" w:sz="4" w:space="0" w:color="auto"/>
              <w:bottom w:val="single" w:sz="4" w:space="0" w:color="auto"/>
              <w:right w:val="single" w:sz="4" w:space="0" w:color="auto"/>
            </w:tcBorders>
          </w:tcPr>
          <w:p w14:paraId="5EA7172D" w14:textId="77777777" w:rsidR="0085733D" w:rsidRPr="00AD3660" w:rsidRDefault="0085733D" w:rsidP="008366C7">
            <w:pPr>
              <w:pStyle w:val="ListParagraph"/>
              <w:numPr>
                <w:ilvl w:val="1"/>
                <w:numId w:val="150"/>
              </w:numPr>
              <w:spacing w:before="120" w:after="120"/>
              <w:ind w:left="612" w:hanging="612"/>
              <w:jc w:val="both"/>
              <w:rPr>
                <w:rFonts w:ascii="Arial" w:hAnsi="Arial" w:cs="Arial"/>
                <w:color w:val="000000" w:themeColor="text1"/>
                <w:sz w:val="21"/>
                <w:szCs w:val="21"/>
                <w:lang w:val="en-GB"/>
              </w:rPr>
            </w:pPr>
            <w:bookmarkStart w:id="1885" w:name="_Toc278102351"/>
            <w:bookmarkStart w:id="1886" w:name="_Toc278963765"/>
            <w:bookmarkStart w:id="1887" w:name="_Toc398658168"/>
            <w:bookmarkStart w:id="1888" w:name="_Toc476130769"/>
            <w:bookmarkStart w:id="1889" w:name="_Toc476233396"/>
            <w:r w:rsidRPr="00AD3660">
              <w:rPr>
                <w:rFonts w:ascii="Arial" w:hAnsi="Arial" w:cs="Arial"/>
                <w:color w:val="000000" w:themeColor="text1"/>
                <w:sz w:val="21"/>
                <w:szCs w:val="21"/>
                <w:lang w:val="en-GB"/>
              </w:rPr>
              <w:t xml:space="preserve">The Service Provider shall pay liquidated damages to the Employer at the rate per day stated in the PCC for each day that the Completion Date is later than the Intended Completion Date.  The total amount of liquidated damages shall not exceed the amount defined in the PCC. The Employer may deduct liquidated </w:t>
            </w:r>
            <w:r w:rsidRPr="00AD3660">
              <w:rPr>
                <w:rFonts w:ascii="Arial" w:hAnsi="Arial" w:cs="Arial"/>
                <w:color w:val="000000" w:themeColor="text1"/>
                <w:sz w:val="21"/>
                <w:szCs w:val="21"/>
                <w:lang w:val="en-GB"/>
              </w:rPr>
              <w:lastRenderedPageBreak/>
              <w:t>damages from payments due to the Service Provider.  Payment of liquidated damages shall not affect the Service Provider’s liabilitie</w:t>
            </w:r>
            <w:bookmarkEnd w:id="1885"/>
            <w:bookmarkEnd w:id="1886"/>
            <w:bookmarkEnd w:id="1887"/>
            <w:r w:rsidR="00082506" w:rsidRPr="00AD3660">
              <w:rPr>
                <w:rFonts w:ascii="Arial" w:hAnsi="Arial" w:cs="Arial"/>
                <w:color w:val="000000" w:themeColor="text1"/>
                <w:sz w:val="21"/>
                <w:szCs w:val="21"/>
                <w:lang w:val="en-GB"/>
              </w:rPr>
              <w:t>s.</w:t>
            </w:r>
            <w:bookmarkEnd w:id="1888"/>
            <w:bookmarkEnd w:id="1889"/>
          </w:p>
          <w:p w14:paraId="4B30FC2D" w14:textId="77777777" w:rsidR="0085733D" w:rsidRPr="00AD3660" w:rsidRDefault="0085733D" w:rsidP="00C20BB1">
            <w:pPr>
              <w:tabs>
                <w:tab w:val="num" w:pos="662"/>
              </w:tabs>
              <w:ind w:left="592" w:hanging="668"/>
              <w:rPr>
                <w:color w:val="000000" w:themeColor="text1"/>
                <w:sz w:val="21"/>
                <w:szCs w:val="21"/>
              </w:rPr>
            </w:pPr>
          </w:p>
        </w:tc>
      </w:tr>
      <w:tr w:rsidR="00D82D8F" w:rsidRPr="00AD3660" w14:paraId="56D3B537" w14:textId="77777777" w:rsidTr="002F46F7">
        <w:tc>
          <w:tcPr>
            <w:tcW w:w="2520" w:type="dxa"/>
            <w:tcBorders>
              <w:top w:val="single" w:sz="4" w:space="0" w:color="auto"/>
              <w:left w:val="single" w:sz="4" w:space="0" w:color="auto"/>
              <w:bottom w:val="single" w:sz="4" w:space="0" w:color="auto"/>
              <w:right w:val="single" w:sz="4" w:space="0" w:color="auto"/>
            </w:tcBorders>
          </w:tcPr>
          <w:p w14:paraId="149F9072" w14:textId="77777777" w:rsidR="00D82D8F" w:rsidRPr="00AD3660" w:rsidRDefault="00BF4359" w:rsidP="00BC5EC0">
            <w:pPr>
              <w:pStyle w:val="Heading3"/>
              <w:rPr>
                <w:color w:val="000000" w:themeColor="text1"/>
              </w:rPr>
            </w:pPr>
            <w:bookmarkStart w:id="1890" w:name="_Toc29382285"/>
            <w:r w:rsidRPr="00AD3660">
              <w:rPr>
                <w:color w:val="000000" w:themeColor="text1"/>
              </w:rPr>
              <w:lastRenderedPageBreak/>
              <w:t xml:space="preserve">32. </w:t>
            </w:r>
            <w:r w:rsidR="00D82D8F" w:rsidRPr="00AD3660">
              <w:rPr>
                <w:color w:val="000000" w:themeColor="text1"/>
              </w:rPr>
              <w:t>Correction for Over-payment</w:t>
            </w:r>
            <w:bookmarkEnd w:id="1890"/>
          </w:p>
          <w:p w14:paraId="487513DF" w14:textId="77777777" w:rsidR="00D82D8F" w:rsidRPr="00AD3660" w:rsidRDefault="00D82D8F" w:rsidP="00BC5EC0">
            <w:pPr>
              <w:pStyle w:val="Heading3"/>
              <w:rPr>
                <w:color w:val="000000" w:themeColor="text1"/>
              </w:rPr>
            </w:pPr>
          </w:p>
        </w:tc>
        <w:tc>
          <w:tcPr>
            <w:tcW w:w="6830" w:type="dxa"/>
            <w:tcBorders>
              <w:top w:val="single" w:sz="4" w:space="0" w:color="auto"/>
              <w:left w:val="single" w:sz="4" w:space="0" w:color="auto"/>
              <w:bottom w:val="single" w:sz="4" w:space="0" w:color="auto"/>
              <w:right w:val="single" w:sz="4" w:space="0" w:color="auto"/>
            </w:tcBorders>
          </w:tcPr>
          <w:p w14:paraId="4E881D2A" w14:textId="77777777" w:rsidR="00D82D8F" w:rsidRPr="00AD3660" w:rsidRDefault="00D82D8F" w:rsidP="008366C7">
            <w:pPr>
              <w:pStyle w:val="ListParagraph"/>
              <w:numPr>
                <w:ilvl w:val="1"/>
                <w:numId w:val="151"/>
              </w:numPr>
              <w:spacing w:before="120" w:after="120"/>
              <w:ind w:left="612" w:hanging="540"/>
              <w:jc w:val="both"/>
              <w:rPr>
                <w:rFonts w:cs="Arial"/>
                <w:color w:val="000000" w:themeColor="text1"/>
              </w:rPr>
            </w:pPr>
            <w:bookmarkStart w:id="1891" w:name="_Toc278102353"/>
            <w:bookmarkStart w:id="1892" w:name="_Toc278963767"/>
            <w:bookmarkStart w:id="1893" w:name="_Toc398658170"/>
            <w:bookmarkStart w:id="1894" w:name="_Toc476130771"/>
            <w:bookmarkStart w:id="1895" w:name="_Toc476233398"/>
            <w:r w:rsidRPr="00AD3660">
              <w:rPr>
                <w:rFonts w:ascii="Arial" w:hAnsi="Arial" w:cs="Arial"/>
                <w:color w:val="000000" w:themeColor="text1"/>
                <w:sz w:val="21"/>
                <w:szCs w:val="21"/>
                <w:lang w:val="en-GB"/>
              </w:rPr>
              <w:t xml:space="preserve">If the Intended Completion Date is extended after liquidated damages have been paid, the Employer shall correct any overpayment of liquidated damages by the Service Provider by adjusting the next payment certificate.  The Service Provider shall be paid interest on the overpayment, calculated from the date of payment to the date of repayment, at the rates specified in </w:t>
            </w:r>
            <w:r w:rsidR="008C4404" w:rsidRPr="00AD3660">
              <w:rPr>
                <w:rFonts w:ascii="Arial" w:hAnsi="Arial" w:cs="Arial"/>
                <w:color w:val="000000" w:themeColor="text1"/>
                <w:sz w:val="21"/>
                <w:szCs w:val="21"/>
                <w:lang w:val="en-GB"/>
              </w:rPr>
              <w:t>GCC Sub Clause 4</w:t>
            </w:r>
            <w:r w:rsidR="008C502B" w:rsidRPr="00AD3660">
              <w:rPr>
                <w:rFonts w:ascii="Arial" w:hAnsi="Arial" w:cs="Arial"/>
                <w:color w:val="000000" w:themeColor="text1"/>
                <w:sz w:val="21"/>
                <w:szCs w:val="21"/>
                <w:lang w:val="en-GB"/>
              </w:rPr>
              <w:t>5</w:t>
            </w:r>
            <w:r w:rsidR="008C4404" w:rsidRPr="00AD3660">
              <w:rPr>
                <w:rFonts w:ascii="Arial" w:hAnsi="Arial" w:cs="Arial"/>
                <w:color w:val="000000" w:themeColor="text1"/>
                <w:sz w:val="21"/>
                <w:szCs w:val="21"/>
                <w:lang w:val="en-GB"/>
              </w:rPr>
              <w:t>.1.</w:t>
            </w:r>
            <w:bookmarkEnd w:id="1891"/>
            <w:bookmarkEnd w:id="1892"/>
            <w:bookmarkEnd w:id="1893"/>
            <w:bookmarkEnd w:id="1894"/>
            <w:bookmarkEnd w:id="1895"/>
          </w:p>
        </w:tc>
      </w:tr>
      <w:tr w:rsidR="00D82D8F" w:rsidRPr="00AD3660" w14:paraId="4C3FED5A" w14:textId="77777777" w:rsidTr="002F46F7">
        <w:tc>
          <w:tcPr>
            <w:tcW w:w="2520" w:type="dxa"/>
            <w:tcBorders>
              <w:top w:val="single" w:sz="4" w:space="0" w:color="auto"/>
              <w:left w:val="single" w:sz="4" w:space="0" w:color="auto"/>
              <w:bottom w:val="single" w:sz="4" w:space="0" w:color="auto"/>
              <w:right w:val="single" w:sz="4" w:space="0" w:color="auto"/>
            </w:tcBorders>
          </w:tcPr>
          <w:p w14:paraId="12DBDA79" w14:textId="77777777" w:rsidR="00D82D8F" w:rsidRPr="00AD3660" w:rsidRDefault="00BF4359" w:rsidP="00BC5EC0">
            <w:pPr>
              <w:pStyle w:val="Heading3"/>
              <w:rPr>
                <w:color w:val="000000" w:themeColor="text1"/>
              </w:rPr>
            </w:pPr>
            <w:bookmarkStart w:id="1896" w:name="_Toc29382286"/>
            <w:r w:rsidRPr="00AD3660">
              <w:rPr>
                <w:color w:val="000000" w:themeColor="text1"/>
              </w:rPr>
              <w:t xml:space="preserve">33. </w:t>
            </w:r>
            <w:r w:rsidR="0098021A" w:rsidRPr="00AD3660">
              <w:rPr>
                <w:color w:val="000000" w:themeColor="text1"/>
              </w:rPr>
              <w:t xml:space="preserve">Lack of Performance </w:t>
            </w:r>
            <w:r w:rsidR="00910D4D" w:rsidRPr="00AD3660">
              <w:rPr>
                <w:color w:val="000000" w:themeColor="text1"/>
              </w:rPr>
              <w:t>damages</w:t>
            </w:r>
            <w:r w:rsidR="00B86C01" w:rsidRPr="00AD3660">
              <w:rPr>
                <w:color w:val="000000" w:themeColor="text1"/>
              </w:rPr>
              <w:t xml:space="preserve"> claim</w:t>
            </w:r>
            <w:bookmarkEnd w:id="1896"/>
          </w:p>
        </w:tc>
        <w:tc>
          <w:tcPr>
            <w:tcW w:w="6830" w:type="dxa"/>
            <w:tcBorders>
              <w:top w:val="single" w:sz="4" w:space="0" w:color="auto"/>
              <w:left w:val="single" w:sz="4" w:space="0" w:color="auto"/>
              <w:bottom w:val="single" w:sz="4" w:space="0" w:color="auto"/>
              <w:right w:val="single" w:sz="4" w:space="0" w:color="auto"/>
            </w:tcBorders>
          </w:tcPr>
          <w:p w14:paraId="1758FF1E" w14:textId="77777777" w:rsidR="00D82D8F" w:rsidRPr="00AD3660" w:rsidRDefault="00D82D8F" w:rsidP="008366C7">
            <w:pPr>
              <w:pStyle w:val="ListParagraph"/>
              <w:numPr>
                <w:ilvl w:val="0"/>
                <w:numId w:val="97"/>
              </w:numPr>
              <w:tabs>
                <w:tab w:val="num" w:pos="772"/>
              </w:tabs>
              <w:spacing w:before="120" w:after="120"/>
              <w:ind w:hanging="668"/>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If the Service Provider has not corrected a Defect within the time specified in the Employer’s notice</w:t>
            </w:r>
            <w:r w:rsidR="00910D4D" w:rsidRPr="00AD3660">
              <w:rPr>
                <w:rFonts w:ascii="Arial" w:hAnsi="Arial" w:cs="Arial"/>
                <w:color w:val="000000" w:themeColor="text1"/>
                <w:sz w:val="21"/>
                <w:szCs w:val="21"/>
                <w:lang w:val="en-GB"/>
              </w:rPr>
              <w:t>, damages</w:t>
            </w:r>
            <w:r w:rsidR="00E73ED3" w:rsidRPr="00AD3660">
              <w:rPr>
                <w:rFonts w:ascii="Arial" w:hAnsi="Arial" w:cs="Arial"/>
                <w:color w:val="000000" w:themeColor="text1"/>
                <w:sz w:val="21"/>
                <w:szCs w:val="21"/>
                <w:lang w:val="en-GB"/>
              </w:rPr>
              <w:t xml:space="preserve"> </w:t>
            </w:r>
            <w:r w:rsidR="00910D4D" w:rsidRPr="00AD3660">
              <w:rPr>
                <w:rFonts w:ascii="Arial" w:hAnsi="Arial" w:cs="Arial"/>
                <w:color w:val="000000" w:themeColor="text1"/>
                <w:sz w:val="21"/>
                <w:szCs w:val="21"/>
                <w:lang w:val="en-GB"/>
              </w:rPr>
              <w:t>for</w:t>
            </w:r>
            <w:r w:rsidRPr="00AD3660">
              <w:rPr>
                <w:rFonts w:ascii="Arial" w:hAnsi="Arial" w:cs="Arial"/>
                <w:color w:val="000000" w:themeColor="text1"/>
                <w:sz w:val="21"/>
                <w:szCs w:val="21"/>
                <w:lang w:val="en-GB"/>
              </w:rPr>
              <w:t xml:space="preserve"> Lack of performance will be paid by the Service Provider. The amount to be paid will be calculated as a percentage of the cost of having the Defect correcte</w:t>
            </w:r>
            <w:r w:rsidR="00082506" w:rsidRPr="00AD3660">
              <w:rPr>
                <w:rFonts w:ascii="Arial" w:hAnsi="Arial" w:cs="Arial"/>
                <w:color w:val="000000" w:themeColor="text1"/>
                <w:sz w:val="21"/>
                <w:szCs w:val="21"/>
                <w:lang w:val="en-GB"/>
              </w:rPr>
              <w:t>d,</w:t>
            </w:r>
            <w:r w:rsidRPr="00AD3660">
              <w:rPr>
                <w:rFonts w:ascii="Arial" w:hAnsi="Arial" w:cs="Arial"/>
                <w:color w:val="000000" w:themeColor="text1"/>
                <w:sz w:val="21"/>
                <w:szCs w:val="21"/>
                <w:lang w:val="en-GB"/>
              </w:rPr>
              <w:t xml:space="preserve"> assessed as described in </w:t>
            </w:r>
            <w:r w:rsidR="00A67823" w:rsidRPr="00AD3660">
              <w:rPr>
                <w:rFonts w:ascii="Arial" w:hAnsi="Arial" w:cs="Arial"/>
                <w:color w:val="000000" w:themeColor="text1"/>
                <w:sz w:val="21"/>
                <w:szCs w:val="21"/>
                <w:lang w:val="en-GB"/>
              </w:rPr>
              <w:t xml:space="preserve">GCC </w:t>
            </w:r>
            <w:r w:rsidRPr="00AD3660">
              <w:rPr>
                <w:rFonts w:ascii="Arial" w:hAnsi="Arial" w:cs="Arial"/>
                <w:color w:val="000000" w:themeColor="text1"/>
                <w:sz w:val="21"/>
                <w:szCs w:val="21"/>
                <w:lang w:val="en-GB"/>
              </w:rPr>
              <w:t>Sub</w:t>
            </w:r>
            <w:r w:rsidR="007054F5" w:rsidRPr="00AD3660">
              <w:rPr>
                <w:rFonts w:ascii="Arial" w:hAnsi="Arial" w:cs="Arial"/>
                <w:color w:val="000000" w:themeColor="text1"/>
                <w:sz w:val="21"/>
                <w:szCs w:val="21"/>
                <w:lang w:val="en-GB"/>
              </w:rPr>
              <w:t xml:space="preserve"> clause 53.1 and, as</w:t>
            </w:r>
            <w:r w:rsidR="00E73ED3"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 xml:space="preserve">specified in the </w:t>
            </w:r>
            <w:r w:rsidR="00A67823" w:rsidRPr="00AD3660">
              <w:rPr>
                <w:rFonts w:ascii="Arial" w:hAnsi="Arial" w:cs="Arial"/>
                <w:b/>
                <w:color w:val="000000" w:themeColor="text1"/>
                <w:sz w:val="21"/>
                <w:szCs w:val="21"/>
                <w:lang w:val="en-GB"/>
              </w:rPr>
              <w:t>P</w:t>
            </w:r>
            <w:r w:rsidRPr="00AD3660">
              <w:rPr>
                <w:rFonts w:ascii="Arial" w:hAnsi="Arial" w:cs="Arial"/>
                <w:b/>
                <w:color w:val="000000" w:themeColor="text1"/>
                <w:sz w:val="21"/>
                <w:szCs w:val="21"/>
                <w:lang w:val="en-GB"/>
              </w:rPr>
              <w:t>CC</w:t>
            </w:r>
            <w:r w:rsidRPr="00AD3660">
              <w:rPr>
                <w:rFonts w:ascii="Arial" w:hAnsi="Arial" w:cs="Arial"/>
                <w:color w:val="000000" w:themeColor="text1"/>
                <w:sz w:val="21"/>
                <w:szCs w:val="21"/>
                <w:lang w:val="en-GB"/>
              </w:rPr>
              <w:t>.</w:t>
            </w:r>
          </w:p>
        </w:tc>
      </w:tr>
      <w:tr w:rsidR="003C4A7F" w:rsidRPr="00AD3660" w14:paraId="2FA3A75D" w14:textId="77777777" w:rsidTr="002F46F7">
        <w:tc>
          <w:tcPr>
            <w:tcW w:w="2520" w:type="dxa"/>
            <w:vMerge w:val="restart"/>
            <w:tcBorders>
              <w:top w:val="single" w:sz="4" w:space="0" w:color="auto"/>
              <w:left w:val="single" w:sz="4" w:space="0" w:color="auto"/>
              <w:right w:val="single" w:sz="4" w:space="0" w:color="auto"/>
            </w:tcBorders>
          </w:tcPr>
          <w:p w14:paraId="4B816C2A" w14:textId="77777777" w:rsidR="003C4A7F" w:rsidRPr="00AD3660" w:rsidRDefault="003C4A7F" w:rsidP="00BC5EC0">
            <w:pPr>
              <w:pStyle w:val="Heading3"/>
              <w:rPr>
                <w:color w:val="000000" w:themeColor="text1"/>
              </w:rPr>
            </w:pPr>
            <w:bookmarkStart w:id="1897" w:name="_Toc29382287"/>
            <w:r w:rsidRPr="00AD3660">
              <w:rPr>
                <w:color w:val="000000" w:themeColor="text1"/>
              </w:rPr>
              <w:t>34. Performance Security</w:t>
            </w:r>
            <w:bookmarkEnd w:id="1897"/>
          </w:p>
        </w:tc>
        <w:tc>
          <w:tcPr>
            <w:tcW w:w="6830" w:type="dxa"/>
            <w:tcBorders>
              <w:top w:val="single" w:sz="4" w:space="0" w:color="auto"/>
              <w:left w:val="single" w:sz="4" w:space="0" w:color="auto"/>
              <w:bottom w:val="single" w:sz="4" w:space="0" w:color="auto"/>
              <w:right w:val="single" w:sz="4" w:space="0" w:color="auto"/>
            </w:tcBorders>
          </w:tcPr>
          <w:p w14:paraId="3F1F5243" w14:textId="77777777" w:rsidR="003C4A7F" w:rsidRPr="00AD3660" w:rsidRDefault="003C4A7F" w:rsidP="008366C7">
            <w:pPr>
              <w:pStyle w:val="ListParagraph"/>
              <w:numPr>
                <w:ilvl w:val="0"/>
                <w:numId w:val="98"/>
              </w:numPr>
              <w:tabs>
                <w:tab w:val="num" w:pos="772"/>
              </w:tabs>
              <w:spacing w:before="120" w:after="120"/>
              <w:ind w:hanging="668"/>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Employer shall notify the Service Provider of any claim made against the Bank issuing the Performance Security. </w:t>
            </w:r>
          </w:p>
        </w:tc>
      </w:tr>
      <w:tr w:rsidR="003C4A7F" w:rsidRPr="00AD3660" w14:paraId="00B8351C" w14:textId="77777777" w:rsidTr="002F46F7">
        <w:tc>
          <w:tcPr>
            <w:tcW w:w="2520" w:type="dxa"/>
            <w:vMerge/>
            <w:tcBorders>
              <w:left w:val="single" w:sz="4" w:space="0" w:color="auto"/>
              <w:right w:val="single" w:sz="4" w:space="0" w:color="auto"/>
            </w:tcBorders>
          </w:tcPr>
          <w:p w14:paraId="34585827" w14:textId="77777777" w:rsidR="003C4A7F" w:rsidRPr="00AD3660" w:rsidRDefault="003C4A7F" w:rsidP="00BC5EC0">
            <w:pPr>
              <w:pStyle w:val="Heading3"/>
              <w:rPr>
                <w:color w:val="000000" w:themeColor="text1"/>
              </w:rPr>
            </w:pPr>
          </w:p>
        </w:tc>
        <w:tc>
          <w:tcPr>
            <w:tcW w:w="6830" w:type="dxa"/>
            <w:tcBorders>
              <w:top w:val="single" w:sz="4" w:space="0" w:color="auto"/>
              <w:left w:val="single" w:sz="4" w:space="0" w:color="auto"/>
              <w:bottom w:val="single" w:sz="4" w:space="0" w:color="auto"/>
              <w:right w:val="single" w:sz="4" w:space="0" w:color="auto"/>
            </w:tcBorders>
          </w:tcPr>
          <w:p w14:paraId="3C3AA0F1" w14:textId="77777777" w:rsidR="003C4A7F" w:rsidRPr="00AD3660" w:rsidRDefault="003C4A7F" w:rsidP="008366C7">
            <w:pPr>
              <w:pStyle w:val="ListParagraph"/>
              <w:numPr>
                <w:ilvl w:val="0"/>
                <w:numId w:val="98"/>
              </w:numPr>
              <w:tabs>
                <w:tab w:val="num" w:pos="772"/>
              </w:tabs>
              <w:spacing w:before="120" w:after="120"/>
              <w:ind w:hanging="668"/>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Employer may claim against the security if any of the following events occurs for fourteen (14) days or more.</w:t>
            </w:r>
          </w:p>
          <w:p w14:paraId="303D100C" w14:textId="77777777" w:rsidR="003C4A7F" w:rsidRPr="00AD3660" w:rsidRDefault="003C4A7F" w:rsidP="008366C7">
            <w:pPr>
              <w:pStyle w:val="ListParagraph"/>
              <w:numPr>
                <w:ilvl w:val="0"/>
                <w:numId w:val="99"/>
              </w:numPr>
              <w:spacing w:beforeLines="40" w:before="96" w:afterLines="40" w:after="96"/>
              <w:ind w:left="1242" w:hanging="54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Service Provider is in breach of the Contract and the Employer has duly notified him or </w:t>
            </w:r>
            <w:proofErr w:type="gramStart"/>
            <w:r w:rsidRPr="00AD3660">
              <w:rPr>
                <w:rFonts w:ascii="Arial" w:hAnsi="Arial" w:cs="Arial"/>
                <w:color w:val="000000" w:themeColor="text1"/>
                <w:sz w:val="21"/>
                <w:szCs w:val="21"/>
                <w:lang w:val="en-GB"/>
              </w:rPr>
              <w:t>her ;</w:t>
            </w:r>
            <w:proofErr w:type="gramEnd"/>
            <w:r w:rsidRPr="00AD3660">
              <w:rPr>
                <w:rFonts w:ascii="Arial" w:hAnsi="Arial" w:cs="Arial"/>
                <w:color w:val="000000" w:themeColor="text1"/>
                <w:sz w:val="21"/>
                <w:szCs w:val="21"/>
                <w:lang w:val="en-GB"/>
              </w:rPr>
              <w:t xml:space="preserve"> and</w:t>
            </w:r>
          </w:p>
          <w:p w14:paraId="319D75AD" w14:textId="77777777" w:rsidR="003C4A7F" w:rsidRPr="00AD3660" w:rsidRDefault="003C4A7F" w:rsidP="008366C7">
            <w:pPr>
              <w:pStyle w:val="ListParagraph"/>
              <w:numPr>
                <w:ilvl w:val="0"/>
                <w:numId w:val="99"/>
              </w:numPr>
              <w:spacing w:beforeLines="40" w:before="96" w:afterLines="40" w:after="96"/>
              <w:ind w:left="1242" w:hanging="54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Service Provider has not paid an amount due to the Employer and the Employer has duly notified him or her.</w:t>
            </w:r>
          </w:p>
        </w:tc>
      </w:tr>
      <w:tr w:rsidR="003C4A7F" w:rsidRPr="00AD3660" w14:paraId="75EA7B36" w14:textId="77777777" w:rsidTr="002F46F7">
        <w:tc>
          <w:tcPr>
            <w:tcW w:w="2520" w:type="dxa"/>
            <w:vMerge/>
            <w:tcBorders>
              <w:left w:val="single" w:sz="4" w:space="0" w:color="auto"/>
              <w:bottom w:val="single" w:sz="4" w:space="0" w:color="auto"/>
              <w:right w:val="single" w:sz="4" w:space="0" w:color="auto"/>
            </w:tcBorders>
          </w:tcPr>
          <w:p w14:paraId="35DA1CAF" w14:textId="77777777" w:rsidR="003C4A7F" w:rsidRPr="00AD3660" w:rsidRDefault="003C4A7F" w:rsidP="00BC5EC0">
            <w:pPr>
              <w:pStyle w:val="Heading3"/>
              <w:rPr>
                <w:color w:val="000000" w:themeColor="text1"/>
              </w:rPr>
            </w:pPr>
          </w:p>
        </w:tc>
        <w:tc>
          <w:tcPr>
            <w:tcW w:w="6830" w:type="dxa"/>
            <w:tcBorders>
              <w:top w:val="single" w:sz="4" w:space="0" w:color="auto"/>
              <w:left w:val="single" w:sz="4" w:space="0" w:color="auto"/>
              <w:bottom w:val="single" w:sz="4" w:space="0" w:color="auto"/>
              <w:right w:val="single" w:sz="4" w:space="0" w:color="auto"/>
            </w:tcBorders>
          </w:tcPr>
          <w:p w14:paraId="0B8B312E" w14:textId="77777777" w:rsidR="003C4A7F" w:rsidRPr="00AD3660" w:rsidRDefault="003C4A7F" w:rsidP="008366C7">
            <w:pPr>
              <w:pStyle w:val="ListParagraph"/>
              <w:numPr>
                <w:ilvl w:val="0"/>
                <w:numId w:val="98"/>
              </w:numPr>
              <w:tabs>
                <w:tab w:val="num" w:pos="772"/>
              </w:tabs>
              <w:spacing w:before="120" w:after="120"/>
              <w:ind w:hanging="668"/>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In the event the Service Provider is liable to pay compensation under the Contract amounting to the full value of the Performance Security or more, the Employer may call the full amount of the Performance Security.</w:t>
            </w:r>
          </w:p>
        </w:tc>
      </w:tr>
      <w:tr w:rsidR="00D82D8F" w:rsidRPr="00AD3660" w14:paraId="0B400B6B" w14:textId="77777777" w:rsidTr="002F46F7">
        <w:tc>
          <w:tcPr>
            <w:tcW w:w="9350" w:type="dxa"/>
            <w:gridSpan w:val="2"/>
            <w:tcBorders>
              <w:top w:val="single" w:sz="4" w:space="0" w:color="auto"/>
              <w:left w:val="single" w:sz="4" w:space="0" w:color="auto"/>
              <w:bottom w:val="single" w:sz="4" w:space="0" w:color="auto"/>
              <w:right w:val="single" w:sz="4" w:space="0" w:color="auto"/>
            </w:tcBorders>
          </w:tcPr>
          <w:p w14:paraId="3F85CE16" w14:textId="77777777" w:rsidR="00D82D8F" w:rsidRPr="00AD3660" w:rsidRDefault="00D82D8F" w:rsidP="003411E8">
            <w:pPr>
              <w:pStyle w:val="Heading2"/>
              <w:spacing w:before="120" w:after="120"/>
              <w:rPr>
                <w:rFonts w:eastAsia="SimSun" w:cs="Arial"/>
                <w:bCs w:val="0"/>
                <w:color w:val="000000" w:themeColor="text1"/>
                <w:sz w:val="32"/>
                <w:szCs w:val="32"/>
                <w:lang w:val="en-GB"/>
              </w:rPr>
            </w:pPr>
            <w:bookmarkStart w:id="1898" w:name="_Toc47069361"/>
            <w:bookmarkStart w:id="1899" w:name="_Toc47070017"/>
            <w:bookmarkStart w:id="1900" w:name="_Toc47070256"/>
            <w:bookmarkStart w:id="1901" w:name="_Toc47071625"/>
            <w:bookmarkStart w:id="1902" w:name="_Toc47073963"/>
            <w:bookmarkStart w:id="1903" w:name="_Toc47074570"/>
            <w:bookmarkStart w:id="1904" w:name="_Toc47159154"/>
            <w:bookmarkStart w:id="1905" w:name="_Toc47170590"/>
            <w:bookmarkStart w:id="1906" w:name="_Toc47322655"/>
            <w:bookmarkStart w:id="1907" w:name="_Toc47326943"/>
            <w:bookmarkStart w:id="1908" w:name="_Toc47328779"/>
            <w:bookmarkStart w:id="1909" w:name="_Toc47331071"/>
            <w:bookmarkStart w:id="1910" w:name="_Toc47331749"/>
            <w:bookmarkStart w:id="1911" w:name="_Toc47331897"/>
            <w:bookmarkStart w:id="1912" w:name="_Toc47332036"/>
            <w:bookmarkStart w:id="1913" w:name="_Toc47332435"/>
            <w:bookmarkStart w:id="1914" w:name="_Toc47332658"/>
            <w:bookmarkStart w:id="1915" w:name="_Toc48892643"/>
            <w:bookmarkStart w:id="1916" w:name="_Toc48894475"/>
            <w:bookmarkStart w:id="1917" w:name="_Toc48895248"/>
            <w:bookmarkStart w:id="1918" w:name="_Toc48895434"/>
            <w:bookmarkStart w:id="1919" w:name="_Toc48896216"/>
            <w:bookmarkStart w:id="1920" w:name="_Toc48969001"/>
            <w:bookmarkStart w:id="1921" w:name="_Toc48969332"/>
            <w:bookmarkStart w:id="1922" w:name="_Toc48970255"/>
            <w:bookmarkStart w:id="1923" w:name="_Toc48974079"/>
            <w:bookmarkStart w:id="1924" w:name="_Toc48978575"/>
            <w:bookmarkStart w:id="1925" w:name="_Toc48979336"/>
            <w:bookmarkStart w:id="1926" w:name="_Toc48979523"/>
            <w:bookmarkStart w:id="1927" w:name="_Toc48980588"/>
            <w:bookmarkStart w:id="1928" w:name="_Toc49159661"/>
            <w:bookmarkStart w:id="1929" w:name="_Toc49159848"/>
            <w:bookmarkStart w:id="1930" w:name="_Toc67815128"/>
            <w:bookmarkStart w:id="1931" w:name="_Toc86025554"/>
            <w:bookmarkStart w:id="1932" w:name="_Toc235351197"/>
            <w:bookmarkStart w:id="1933" w:name="_Toc29382288"/>
            <w:r w:rsidRPr="00AD3660">
              <w:rPr>
                <w:rFonts w:eastAsia="SimSun" w:cs="Arial"/>
                <w:bCs w:val="0"/>
                <w:color w:val="000000" w:themeColor="text1"/>
                <w:sz w:val="32"/>
                <w:szCs w:val="32"/>
                <w:lang w:val="en-GB"/>
              </w:rPr>
              <w:t>E.  Obligations of the Employer</w:t>
            </w:r>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p>
        </w:tc>
      </w:tr>
      <w:tr w:rsidR="00D82D8F" w:rsidRPr="00AD3660" w14:paraId="092310E3" w14:textId="77777777" w:rsidTr="002F46F7">
        <w:trPr>
          <w:trHeight w:val="350"/>
        </w:trPr>
        <w:tc>
          <w:tcPr>
            <w:tcW w:w="2520" w:type="dxa"/>
            <w:tcBorders>
              <w:top w:val="single" w:sz="4" w:space="0" w:color="auto"/>
              <w:left w:val="single" w:sz="4" w:space="0" w:color="auto"/>
              <w:bottom w:val="single" w:sz="4" w:space="0" w:color="auto"/>
              <w:right w:val="single" w:sz="4" w:space="0" w:color="auto"/>
            </w:tcBorders>
          </w:tcPr>
          <w:p w14:paraId="3302D127" w14:textId="77777777" w:rsidR="00D82D8F" w:rsidRPr="00AD3660" w:rsidRDefault="00BF4359" w:rsidP="00BC5EC0">
            <w:pPr>
              <w:pStyle w:val="Heading3"/>
              <w:rPr>
                <w:color w:val="000000" w:themeColor="text1"/>
              </w:rPr>
            </w:pPr>
            <w:bookmarkStart w:id="1934" w:name="_Toc351343728"/>
            <w:bookmarkStart w:id="1935" w:name="_Toc37733628"/>
            <w:bookmarkStart w:id="1936" w:name="_Toc46725750"/>
            <w:bookmarkStart w:id="1937" w:name="_Toc46731356"/>
            <w:bookmarkStart w:id="1938" w:name="_Toc46731644"/>
            <w:bookmarkStart w:id="1939" w:name="_Toc46731950"/>
            <w:bookmarkStart w:id="1940" w:name="_Toc46732564"/>
            <w:bookmarkStart w:id="1941" w:name="_Toc46733318"/>
            <w:bookmarkStart w:id="1942" w:name="_Toc46733484"/>
            <w:bookmarkStart w:id="1943" w:name="_Toc46736308"/>
            <w:bookmarkStart w:id="1944" w:name="_Toc46736457"/>
            <w:bookmarkStart w:id="1945" w:name="_Toc46736664"/>
            <w:bookmarkStart w:id="1946" w:name="_Toc46736808"/>
            <w:bookmarkStart w:id="1947" w:name="_Toc46736912"/>
            <w:bookmarkStart w:id="1948" w:name="_Toc46737015"/>
            <w:bookmarkStart w:id="1949" w:name="_Toc46737117"/>
            <w:bookmarkStart w:id="1950" w:name="_Toc46737429"/>
            <w:bookmarkStart w:id="1951" w:name="_Toc47069362"/>
            <w:bookmarkStart w:id="1952" w:name="_Toc47070018"/>
            <w:bookmarkStart w:id="1953" w:name="_Toc47070257"/>
            <w:bookmarkStart w:id="1954" w:name="_Toc47071626"/>
            <w:bookmarkStart w:id="1955" w:name="_Toc47073964"/>
            <w:bookmarkStart w:id="1956" w:name="_Toc47074571"/>
            <w:bookmarkStart w:id="1957" w:name="_Toc47159155"/>
            <w:bookmarkStart w:id="1958" w:name="_Toc47170591"/>
            <w:bookmarkStart w:id="1959" w:name="_Toc47322656"/>
            <w:bookmarkStart w:id="1960" w:name="_Toc47326944"/>
            <w:bookmarkStart w:id="1961" w:name="_Toc47328780"/>
            <w:bookmarkStart w:id="1962" w:name="_Toc47331072"/>
            <w:bookmarkStart w:id="1963" w:name="_Toc47331750"/>
            <w:bookmarkStart w:id="1964" w:name="_Toc47331898"/>
            <w:bookmarkStart w:id="1965" w:name="_Toc47332037"/>
            <w:bookmarkStart w:id="1966" w:name="_Toc47332436"/>
            <w:bookmarkStart w:id="1967" w:name="_Toc47332659"/>
            <w:bookmarkStart w:id="1968" w:name="_Toc48892644"/>
            <w:bookmarkStart w:id="1969" w:name="_Toc48894476"/>
            <w:bookmarkStart w:id="1970" w:name="_Toc48895249"/>
            <w:bookmarkStart w:id="1971" w:name="_Toc48895435"/>
            <w:bookmarkStart w:id="1972" w:name="_Toc48896217"/>
            <w:bookmarkStart w:id="1973" w:name="_Toc48969002"/>
            <w:bookmarkStart w:id="1974" w:name="_Toc48969333"/>
            <w:bookmarkStart w:id="1975" w:name="_Toc48970256"/>
            <w:bookmarkStart w:id="1976" w:name="_Toc48974080"/>
            <w:bookmarkStart w:id="1977" w:name="_Toc48978576"/>
            <w:bookmarkStart w:id="1978" w:name="_Toc48979337"/>
            <w:bookmarkStart w:id="1979" w:name="_Toc48979524"/>
            <w:bookmarkStart w:id="1980" w:name="_Toc48980589"/>
            <w:bookmarkStart w:id="1981" w:name="_Toc49159662"/>
            <w:bookmarkStart w:id="1982" w:name="_Toc49159849"/>
            <w:bookmarkStart w:id="1983" w:name="_Toc67815129"/>
            <w:bookmarkStart w:id="1984" w:name="_Toc86025555"/>
            <w:bookmarkStart w:id="1985" w:name="_Toc235351198"/>
            <w:bookmarkStart w:id="1986" w:name="_Toc29382289"/>
            <w:r w:rsidRPr="00AD3660">
              <w:rPr>
                <w:color w:val="000000" w:themeColor="text1"/>
              </w:rPr>
              <w:t xml:space="preserve">35. </w:t>
            </w:r>
            <w:r w:rsidR="00D82D8F" w:rsidRPr="00AD3660">
              <w:rPr>
                <w:color w:val="000000" w:themeColor="text1"/>
              </w:rPr>
              <w:t>Assistance and Exemptions</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p>
        </w:tc>
        <w:tc>
          <w:tcPr>
            <w:tcW w:w="6830" w:type="dxa"/>
            <w:tcBorders>
              <w:top w:val="single" w:sz="4" w:space="0" w:color="auto"/>
              <w:left w:val="single" w:sz="4" w:space="0" w:color="auto"/>
              <w:bottom w:val="single" w:sz="4" w:space="0" w:color="auto"/>
              <w:right w:val="single" w:sz="4" w:space="0" w:color="auto"/>
            </w:tcBorders>
          </w:tcPr>
          <w:p w14:paraId="0E1E9160" w14:textId="77777777" w:rsidR="00D82D8F" w:rsidRPr="00AD3660" w:rsidRDefault="00D82D8F" w:rsidP="008366C7">
            <w:pPr>
              <w:pStyle w:val="ListParagraph"/>
              <w:numPr>
                <w:ilvl w:val="0"/>
                <w:numId w:val="101"/>
              </w:numPr>
              <w:spacing w:before="120" w:after="120"/>
              <w:ind w:left="662" w:hanging="7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w:t>
            </w:r>
            <w:r w:rsidR="00935A69" w:rsidRPr="00AD3660">
              <w:rPr>
                <w:rFonts w:ascii="Arial" w:hAnsi="Arial" w:cs="Arial"/>
                <w:color w:val="000000" w:themeColor="text1"/>
                <w:sz w:val="21"/>
                <w:szCs w:val="21"/>
                <w:lang w:val="en-GB"/>
              </w:rPr>
              <w:t xml:space="preserve">Employer </w:t>
            </w:r>
            <w:r w:rsidRPr="00AD3660">
              <w:rPr>
                <w:rFonts w:ascii="Arial" w:hAnsi="Arial" w:cs="Arial"/>
                <w:color w:val="000000" w:themeColor="text1"/>
                <w:sz w:val="21"/>
                <w:szCs w:val="21"/>
                <w:lang w:val="en-GB"/>
              </w:rPr>
              <w:t>shall use its best efforts to ensure that the Government shall:</w:t>
            </w:r>
          </w:p>
          <w:p w14:paraId="45BBB8F0" w14:textId="77777777" w:rsidR="00D82D8F" w:rsidRPr="00AD3660" w:rsidRDefault="00D82D8F" w:rsidP="008366C7">
            <w:pPr>
              <w:pStyle w:val="ListParagraph"/>
              <w:numPr>
                <w:ilvl w:val="0"/>
                <w:numId w:val="100"/>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provide the Service Provider and Personnel with documents as shall be necessary to enable the Service Provider or Personnel to perform the Services;</w:t>
            </w:r>
          </w:p>
          <w:p w14:paraId="4DB29758" w14:textId="77777777" w:rsidR="00D82D8F" w:rsidRPr="00AD3660" w:rsidRDefault="00D82D8F" w:rsidP="008366C7">
            <w:pPr>
              <w:pStyle w:val="ListParagraph"/>
              <w:numPr>
                <w:ilvl w:val="0"/>
                <w:numId w:val="100"/>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issue to officials, agents and representatives of the Government all such instructions as may be necessary or appropriate for the prompt and effective implementation of the Services;</w:t>
            </w:r>
          </w:p>
          <w:p w14:paraId="5764E1BC" w14:textId="77777777" w:rsidR="00D82D8F" w:rsidRPr="00AD3660" w:rsidRDefault="00D82D8F" w:rsidP="008366C7">
            <w:pPr>
              <w:pStyle w:val="ListParagraph"/>
              <w:numPr>
                <w:ilvl w:val="0"/>
                <w:numId w:val="100"/>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assist the Service Provider in obtaining necessary licenses and permits needed to carry out the Services; and</w:t>
            </w:r>
          </w:p>
          <w:p w14:paraId="5434D02C" w14:textId="77777777" w:rsidR="00D82D8F" w:rsidRPr="00AD3660" w:rsidRDefault="00D82D8F" w:rsidP="008366C7">
            <w:pPr>
              <w:pStyle w:val="ListParagraph"/>
              <w:numPr>
                <w:ilvl w:val="0"/>
                <w:numId w:val="100"/>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provide to the Service Provider</w:t>
            </w:r>
            <w:r w:rsidR="005A17AC"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 xml:space="preserve">and Personnel any such other assistance as may be specified in the </w:t>
            </w:r>
            <w:r w:rsidRPr="00AD3660">
              <w:rPr>
                <w:rFonts w:ascii="Arial" w:hAnsi="Arial" w:cs="Arial"/>
                <w:b/>
                <w:color w:val="000000" w:themeColor="text1"/>
                <w:sz w:val="21"/>
                <w:szCs w:val="21"/>
                <w:lang w:val="en-GB"/>
              </w:rPr>
              <w:t>PCC</w:t>
            </w:r>
            <w:r w:rsidRPr="00AD3660">
              <w:rPr>
                <w:rFonts w:ascii="Arial" w:hAnsi="Arial" w:cs="Arial"/>
                <w:color w:val="000000" w:themeColor="text1"/>
                <w:sz w:val="21"/>
                <w:szCs w:val="21"/>
                <w:lang w:val="en-GB"/>
              </w:rPr>
              <w:t>.</w:t>
            </w:r>
          </w:p>
        </w:tc>
      </w:tr>
      <w:tr w:rsidR="00D82D8F" w:rsidRPr="00AD3660" w14:paraId="591D157A" w14:textId="77777777" w:rsidTr="002F46F7">
        <w:trPr>
          <w:trHeight w:val="260"/>
        </w:trPr>
        <w:tc>
          <w:tcPr>
            <w:tcW w:w="2520" w:type="dxa"/>
            <w:tcBorders>
              <w:top w:val="single" w:sz="4" w:space="0" w:color="auto"/>
              <w:left w:val="single" w:sz="4" w:space="0" w:color="auto"/>
              <w:bottom w:val="single" w:sz="4" w:space="0" w:color="auto"/>
              <w:right w:val="single" w:sz="4" w:space="0" w:color="auto"/>
            </w:tcBorders>
          </w:tcPr>
          <w:p w14:paraId="214B9355" w14:textId="77777777" w:rsidR="00D82D8F" w:rsidRPr="00AD3660" w:rsidRDefault="00BF4359" w:rsidP="00BC5EC0">
            <w:pPr>
              <w:pStyle w:val="Heading3"/>
              <w:rPr>
                <w:color w:val="000000" w:themeColor="text1"/>
              </w:rPr>
            </w:pPr>
            <w:bookmarkStart w:id="1987" w:name="_Toc235351200"/>
            <w:bookmarkStart w:id="1988" w:name="_Toc48892646"/>
            <w:bookmarkStart w:id="1989" w:name="_Toc48894478"/>
            <w:bookmarkStart w:id="1990" w:name="_Toc48895251"/>
            <w:bookmarkStart w:id="1991" w:name="_Toc48895437"/>
            <w:bookmarkStart w:id="1992" w:name="_Toc48896219"/>
            <w:bookmarkStart w:id="1993" w:name="_Toc48969004"/>
            <w:bookmarkStart w:id="1994" w:name="_Toc48969335"/>
            <w:bookmarkStart w:id="1995" w:name="_Toc48970258"/>
            <w:bookmarkStart w:id="1996" w:name="_Toc48974082"/>
            <w:bookmarkStart w:id="1997" w:name="_Toc48978578"/>
            <w:bookmarkStart w:id="1998" w:name="_Toc48979339"/>
            <w:bookmarkStart w:id="1999" w:name="_Toc48979526"/>
            <w:bookmarkStart w:id="2000" w:name="_Toc48980591"/>
            <w:bookmarkStart w:id="2001" w:name="_Toc49159664"/>
            <w:bookmarkStart w:id="2002" w:name="_Toc49159851"/>
            <w:bookmarkStart w:id="2003" w:name="_Toc67815131"/>
            <w:bookmarkStart w:id="2004" w:name="_Toc86025557"/>
            <w:bookmarkStart w:id="2005" w:name="_Toc29382290"/>
            <w:r w:rsidRPr="00AD3660">
              <w:rPr>
                <w:color w:val="000000" w:themeColor="text1"/>
              </w:rPr>
              <w:t xml:space="preserve">36. </w:t>
            </w:r>
            <w:r w:rsidR="00D82D8F" w:rsidRPr="00AD3660">
              <w:rPr>
                <w:color w:val="000000" w:themeColor="text1"/>
              </w:rPr>
              <w:t>Change in the Applicable Law Related to Taxes</w:t>
            </w:r>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p>
        </w:tc>
        <w:tc>
          <w:tcPr>
            <w:tcW w:w="6830" w:type="dxa"/>
            <w:tcBorders>
              <w:top w:val="single" w:sz="4" w:space="0" w:color="auto"/>
              <w:left w:val="single" w:sz="4" w:space="0" w:color="auto"/>
              <w:bottom w:val="single" w:sz="4" w:space="0" w:color="auto"/>
              <w:right w:val="single" w:sz="4" w:space="0" w:color="auto"/>
            </w:tcBorders>
          </w:tcPr>
          <w:p w14:paraId="6B5FE690" w14:textId="77777777" w:rsidR="00D82D8F" w:rsidRPr="00AD3660" w:rsidRDefault="00D82D8F" w:rsidP="008366C7">
            <w:pPr>
              <w:pStyle w:val="ListParagraph"/>
              <w:numPr>
                <w:ilvl w:val="0"/>
                <w:numId w:val="102"/>
              </w:numPr>
              <w:spacing w:before="120" w:after="120"/>
              <w:ind w:left="572" w:hanging="63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If, after the date of signing of the Contract, and during the performance of the Contract, there is any change in the Applicable Law with respect to taxes which increases or decreases the cost incurred by the Service Provider in performing the Services, then the amounts otherwise payable to the Service Provider under this Contract shall be increased or decreased accordingly by agreement between the Parties hereto, and corresponding </w:t>
            </w:r>
            <w:r w:rsidRPr="00AD3660">
              <w:rPr>
                <w:rFonts w:ascii="Arial" w:hAnsi="Arial" w:cs="Arial"/>
                <w:color w:val="000000" w:themeColor="text1"/>
                <w:sz w:val="21"/>
                <w:szCs w:val="21"/>
                <w:lang w:val="en-GB"/>
              </w:rPr>
              <w:lastRenderedPageBreak/>
              <w:t xml:space="preserve">adjustments shall be made to the ceiling amount specified in GCC Sub </w:t>
            </w:r>
            <w:r w:rsidR="00E247FF" w:rsidRPr="00AD3660">
              <w:rPr>
                <w:rFonts w:ascii="Arial" w:hAnsi="Arial" w:cs="Arial"/>
                <w:color w:val="000000" w:themeColor="text1"/>
                <w:sz w:val="21"/>
                <w:szCs w:val="21"/>
                <w:lang w:val="en-GB"/>
              </w:rPr>
              <w:t>Clause 4</w:t>
            </w:r>
            <w:r w:rsidR="008C502B" w:rsidRPr="00AD3660">
              <w:rPr>
                <w:rFonts w:ascii="Arial" w:hAnsi="Arial" w:cs="Arial"/>
                <w:color w:val="000000" w:themeColor="text1"/>
                <w:sz w:val="21"/>
                <w:szCs w:val="21"/>
                <w:lang w:val="en-GB"/>
              </w:rPr>
              <w:t>0</w:t>
            </w:r>
            <w:r w:rsidR="00E247FF" w:rsidRPr="00AD3660">
              <w:rPr>
                <w:rFonts w:ascii="Arial" w:hAnsi="Arial" w:cs="Arial"/>
                <w:color w:val="000000" w:themeColor="text1"/>
                <w:sz w:val="21"/>
                <w:szCs w:val="21"/>
                <w:lang w:val="en-GB"/>
              </w:rPr>
              <w:t>.1</w:t>
            </w:r>
            <w:r w:rsidRPr="00AD3660">
              <w:rPr>
                <w:rFonts w:ascii="Arial" w:hAnsi="Arial" w:cs="Arial"/>
                <w:color w:val="000000" w:themeColor="text1"/>
                <w:sz w:val="21"/>
                <w:szCs w:val="21"/>
                <w:lang w:val="en-GB"/>
              </w:rPr>
              <w:t>.</w:t>
            </w:r>
          </w:p>
        </w:tc>
      </w:tr>
      <w:tr w:rsidR="00D82D8F" w:rsidRPr="00AD3660" w14:paraId="29E9EECA" w14:textId="77777777" w:rsidTr="002F46F7">
        <w:tc>
          <w:tcPr>
            <w:tcW w:w="2520" w:type="dxa"/>
            <w:tcBorders>
              <w:top w:val="single" w:sz="4" w:space="0" w:color="auto"/>
              <w:left w:val="single" w:sz="4" w:space="0" w:color="auto"/>
              <w:bottom w:val="single" w:sz="4" w:space="0" w:color="auto"/>
              <w:right w:val="single" w:sz="4" w:space="0" w:color="auto"/>
            </w:tcBorders>
          </w:tcPr>
          <w:p w14:paraId="4BCDCA34" w14:textId="77777777" w:rsidR="00D82D8F" w:rsidRPr="00AD3660" w:rsidRDefault="00BF4359" w:rsidP="00BC5EC0">
            <w:pPr>
              <w:pStyle w:val="Heading3"/>
              <w:rPr>
                <w:color w:val="000000" w:themeColor="text1"/>
              </w:rPr>
            </w:pPr>
            <w:bookmarkStart w:id="2006" w:name="_Toc235351201"/>
            <w:bookmarkStart w:id="2007" w:name="_Toc48892647"/>
            <w:bookmarkStart w:id="2008" w:name="_Toc48894479"/>
            <w:bookmarkStart w:id="2009" w:name="_Toc48895252"/>
            <w:bookmarkStart w:id="2010" w:name="_Toc48895438"/>
            <w:bookmarkStart w:id="2011" w:name="_Toc48896220"/>
            <w:bookmarkStart w:id="2012" w:name="_Toc48969005"/>
            <w:bookmarkStart w:id="2013" w:name="_Toc48969336"/>
            <w:bookmarkStart w:id="2014" w:name="_Toc48970259"/>
            <w:bookmarkStart w:id="2015" w:name="_Toc48974083"/>
            <w:bookmarkStart w:id="2016" w:name="_Toc48978579"/>
            <w:bookmarkStart w:id="2017" w:name="_Toc48979340"/>
            <w:bookmarkStart w:id="2018" w:name="_Toc48979527"/>
            <w:bookmarkStart w:id="2019" w:name="_Toc48980592"/>
            <w:bookmarkStart w:id="2020" w:name="_Toc49159665"/>
            <w:bookmarkStart w:id="2021" w:name="_Toc49159852"/>
            <w:bookmarkStart w:id="2022" w:name="_Toc67815132"/>
            <w:bookmarkStart w:id="2023" w:name="_Toc86025558"/>
            <w:bookmarkStart w:id="2024" w:name="_Toc29382291"/>
            <w:r w:rsidRPr="00AD3660">
              <w:rPr>
                <w:color w:val="000000" w:themeColor="text1"/>
              </w:rPr>
              <w:lastRenderedPageBreak/>
              <w:t xml:space="preserve">37. </w:t>
            </w:r>
            <w:r w:rsidR="00D82D8F" w:rsidRPr="00AD3660">
              <w:rPr>
                <w:color w:val="000000" w:themeColor="text1"/>
              </w:rPr>
              <w:t>Services and Facilities</w:t>
            </w:r>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p>
        </w:tc>
        <w:tc>
          <w:tcPr>
            <w:tcW w:w="6830" w:type="dxa"/>
            <w:tcBorders>
              <w:top w:val="single" w:sz="4" w:space="0" w:color="auto"/>
              <w:left w:val="single" w:sz="4" w:space="0" w:color="auto"/>
              <w:bottom w:val="single" w:sz="4" w:space="0" w:color="auto"/>
              <w:right w:val="single" w:sz="4" w:space="0" w:color="auto"/>
            </w:tcBorders>
          </w:tcPr>
          <w:p w14:paraId="30D30169" w14:textId="77777777" w:rsidR="00D82D8F" w:rsidRPr="00AD3660" w:rsidRDefault="00D82D8F" w:rsidP="008366C7">
            <w:pPr>
              <w:pStyle w:val="ListParagraph"/>
              <w:numPr>
                <w:ilvl w:val="0"/>
                <w:numId w:val="103"/>
              </w:numPr>
              <w:spacing w:beforeLines="50" w:before="120" w:afterLines="50" w:after="120"/>
              <w:ind w:hanging="7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w:t>
            </w:r>
            <w:r w:rsidR="00240193"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shall make available to the </w:t>
            </w:r>
            <w:r w:rsidR="00240193"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for the purposes of the Services, free of any charge, the services </w:t>
            </w:r>
            <w:r w:rsidR="003644C8" w:rsidRPr="00AD3660">
              <w:rPr>
                <w:rFonts w:ascii="Arial" w:hAnsi="Arial" w:cs="Arial"/>
                <w:color w:val="000000" w:themeColor="text1"/>
                <w:sz w:val="21"/>
                <w:szCs w:val="21"/>
                <w:lang w:val="en-GB"/>
              </w:rPr>
              <w:t>and facilities</w:t>
            </w:r>
            <w:r w:rsidRPr="00AD3660">
              <w:rPr>
                <w:rFonts w:ascii="Arial" w:hAnsi="Arial" w:cs="Arial"/>
                <w:color w:val="000000" w:themeColor="text1"/>
                <w:sz w:val="21"/>
                <w:szCs w:val="21"/>
                <w:lang w:val="en-GB"/>
              </w:rPr>
              <w:t xml:space="preserve"> described in </w:t>
            </w:r>
            <w:r w:rsidRPr="00AD3660">
              <w:rPr>
                <w:rFonts w:ascii="Arial" w:hAnsi="Arial" w:cs="Arial"/>
                <w:b/>
                <w:color w:val="000000" w:themeColor="text1"/>
                <w:sz w:val="21"/>
                <w:szCs w:val="21"/>
                <w:lang w:val="en-GB"/>
              </w:rPr>
              <w:t xml:space="preserve">Appendix </w:t>
            </w:r>
            <w:r w:rsidR="005773E4" w:rsidRPr="00AD3660">
              <w:rPr>
                <w:rFonts w:ascii="Arial" w:hAnsi="Arial" w:cs="Arial"/>
                <w:b/>
                <w:color w:val="000000" w:themeColor="text1"/>
                <w:sz w:val="21"/>
                <w:szCs w:val="21"/>
                <w:lang w:val="en-GB"/>
              </w:rPr>
              <w:t>E</w:t>
            </w:r>
            <w:r w:rsidRPr="00AD3660">
              <w:rPr>
                <w:rFonts w:ascii="Arial" w:hAnsi="Arial" w:cs="Arial"/>
                <w:color w:val="000000" w:themeColor="text1"/>
                <w:sz w:val="21"/>
                <w:szCs w:val="21"/>
                <w:lang w:val="en-GB"/>
              </w:rPr>
              <w:t xml:space="preserve"> to the Contract at the times and in the manner specified.</w:t>
            </w:r>
          </w:p>
        </w:tc>
      </w:tr>
      <w:tr w:rsidR="00D82D8F" w:rsidRPr="00AD3660" w14:paraId="4A964F2B" w14:textId="77777777" w:rsidTr="002F46F7">
        <w:tc>
          <w:tcPr>
            <w:tcW w:w="2520" w:type="dxa"/>
            <w:tcBorders>
              <w:top w:val="single" w:sz="4" w:space="0" w:color="auto"/>
              <w:left w:val="single" w:sz="4" w:space="0" w:color="auto"/>
              <w:bottom w:val="single" w:sz="4" w:space="0" w:color="auto"/>
              <w:right w:val="single" w:sz="4" w:space="0" w:color="auto"/>
            </w:tcBorders>
          </w:tcPr>
          <w:p w14:paraId="0E7A8677" w14:textId="77777777" w:rsidR="00D82D8F" w:rsidRPr="00AD3660" w:rsidRDefault="00BF4359" w:rsidP="00BC5EC0">
            <w:pPr>
              <w:pStyle w:val="Heading3"/>
              <w:rPr>
                <w:color w:val="000000" w:themeColor="text1"/>
              </w:rPr>
            </w:pPr>
            <w:bookmarkStart w:id="2025" w:name="_Toc48892648"/>
            <w:bookmarkStart w:id="2026" w:name="_Toc48894480"/>
            <w:bookmarkStart w:id="2027" w:name="_Toc48895253"/>
            <w:bookmarkStart w:id="2028" w:name="_Toc48895439"/>
            <w:bookmarkStart w:id="2029" w:name="_Toc48896221"/>
            <w:bookmarkStart w:id="2030" w:name="_Toc48969006"/>
            <w:bookmarkStart w:id="2031" w:name="_Toc48969337"/>
            <w:bookmarkStart w:id="2032" w:name="_Toc48970260"/>
            <w:bookmarkStart w:id="2033" w:name="_Toc48974084"/>
            <w:bookmarkStart w:id="2034" w:name="_Toc48978580"/>
            <w:bookmarkStart w:id="2035" w:name="_Toc48979341"/>
            <w:bookmarkStart w:id="2036" w:name="_Toc48979528"/>
            <w:bookmarkStart w:id="2037" w:name="_Toc48980593"/>
            <w:bookmarkStart w:id="2038" w:name="_Toc49159666"/>
            <w:bookmarkStart w:id="2039" w:name="_Toc49159853"/>
            <w:bookmarkStart w:id="2040" w:name="_Toc67815133"/>
            <w:bookmarkStart w:id="2041" w:name="_Toc86025559"/>
            <w:bookmarkStart w:id="2042" w:name="_Toc235351202"/>
            <w:bookmarkStart w:id="2043" w:name="_Toc29382292"/>
            <w:r w:rsidRPr="00AD3660">
              <w:rPr>
                <w:color w:val="000000" w:themeColor="text1"/>
              </w:rPr>
              <w:t xml:space="preserve">38. </w:t>
            </w:r>
            <w:r w:rsidR="00D82D8F" w:rsidRPr="00AD3660">
              <w:rPr>
                <w:color w:val="000000" w:themeColor="text1"/>
              </w:rPr>
              <w:t>Payment</w:t>
            </w:r>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p>
        </w:tc>
        <w:tc>
          <w:tcPr>
            <w:tcW w:w="6830" w:type="dxa"/>
            <w:tcBorders>
              <w:top w:val="single" w:sz="4" w:space="0" w:color="auto"/>
              <w:left w:val="single" w:sz="4" w:space="0" w:color="auto"/>
              <w:bottom w:val="single" w:sz="4" w:space="0" w:color="auto"/>
              <w:right w:val="single" w:sz="4" w:space="0" w:color="auto"/>
            </w:tcBorders>
          </w:tcPr>
          <w:p w14:paraId="0D8536DC" w14:textId="77777777" w:rsidR="00D82D8F" w:rsidRPr="00AD3660" w:rsidRDefault="00D82D8F" w:rsidP="008366C7">
            <w:pPr>
              <w:pStyle w:val="ListParagraph"/>
              <w:numPr>
                <w:ilvl w:val="0"/>
                <w:numId w:val="104"/>
              </w:numPr>
              <w:spacing w:beforeLines="50" w:before="120" w:afterLines="50" w:after="120"/>
              <w:ind w:hanging="7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In consideration of the Services performed by the Service Provider under this Contract, the </w:t>
            </w:r>
            <w:r w:rsidR="00240193"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shall make to the </w:t>
            </w:r>
            <w:r w:rsidR="00240193"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such payments and in such manner as stated </w:t>
            </w:r>
            <w:r w:rsidR="000E335A" w:rsidRPr="00AD3660">
              <w:rPr>
                <w:rFonts w:ascii="Arial" w:hAnsi="Arial" w:cs="Arial"/>
                <w:color w:val="000000" w:themeColor="text1"/>
                <w:sz w:val="21"/>
                <w:szCs w:val="21"/>
                <w:lang w:val="en-GB"/>
              </w:rPr>
              <w:t>under GCC</w:t>
            </w:r>
            <w:r w:rsidRPr="00AD3660">
              <w:rPr>
                <w:rFonts w:ascii="Arial" w:hAnsi="Arial" w:cs="Arial"/>
                <w:color w:val="000000" w:themeColor="text1"/>
                <w:sz w:val="21"/>
                <w:szCs w:val="21"/>
                <w:lang w:val="en-GB"/>
              </w:rPr>
              <w:t xml:space="preserve"> Clauses </w:t>
            </w:r>
            <w:r w:rsidR="008C502B" w:rsidRPr="00AD3660">
              <w:rPr>
                <w:rFonts w:ascii="Arial" w:hAnsi="Arial" w:cs="Arial"/>
                <w:color w:val="000000" w:themeColor="text1"/>
                <w:sz w:val="21"/>
                <w:szCs w:val="21"/>
                <w:lang w:val="en-GB"/>
              </w:rPr>
              <w:t>39</w:t>
            </w:r>
            <w:r w:rsidRPr="00AD3660">
              <w:rPr>
                <w:rFonts w:ascii="Arial" w:hAnsi="Arial" w:cs="Arial"/>
                <w:color w:val="000000" w:themeColor="text1"/>
                <w:sz w:val="21"/>
                <w:szCs w:val="21"/>
                <w:lang w:val="en-GB"/>
              </w:rPr>
              <w:t xml:space="preserve"> to </w:t>
            </w:r>
            <w:r w:rsidR="008C502B" w:rsidRPr="00AD3660">
              <w:rPr>
                <w:rFonts w:ascii="Arial" w:hAnsi="Arial" w:cs="Arial"/>
                <w:color w:val="000000" w:themeColor="text1"/>
                <w:sz w:val="21"/>
                <w:szCs w:val="21"/>
                <w:lang w:val="en-GB"/>
              </w:rPr>
              <w:t>48</w:t>
            </w:r>
            <w:r w:rsidRPr="00AD3660">
              <w:rPr>
                <w:rFonts w:ascii="Arial" w:hAnsi="Arial" w:cs="Arial"/>
                <w:color w:val="000000" w:themeColor="text1"/>
                <w:sz w:val="21"/>
                <w:szCs w:val="21"/>
                <w:lang w:val="en-GB"/>
              </w:rPr>
              <w:t>.</w:t>
            </w:r>
          </w:p>
        </w:tc>
      </w:tr>
      <w:tr w:rsidR="00D82D8F" w:rsidRPr="00AD3660" w14:paraId="464C558A" w14:textId="77777777" w:rsidTr="002F46F7">
        <w:trPr>
          <w:trHeight w:val="423"/>
        </w:trPr>
        <w:tc>
          <w:tcPr>
            <w:tcW w:w="9350" w:type="dxa"/>
            <w:gridSpan w:val="2"/>
            <w:tcBorders>
              <w:top w:val="single" w:sz="4" w:space="0" w:color="auto"/>
              <w:left w:val="single" w:sz="4" w:space="0" w:color="auto"/>
              <w:bottom w:val="single" w:sz="4" w:space="0" w:color="auto"/>
              <w:right w:val="single" w:sz="4" w:space="0" w:color="auto"/>
            </w:tcBorders>
          </w:tcPr>
          <w:p w14:paraId="0367F5C6" w14:textId="77777777" w:rsidR="00D82D8F" w:rsidRPr="00AD3660" w:rsidRDefault="00D82D8F" w:rsidP="003411E8">
            <w:pPr>
              <w:pStyle w:val="Heading2"/>
              <w:spacing w:before="120" w:after="120"/>
              <w:rPr>
                <w:rFonts w:eastAsia="SimSun" w:cs="Arial"/>
                <w:color w:val="000000" w:themeColor="text1"/>
                <w:sz w:val="20"/>
                <w:szCs w:val="20"/>
                <w:lang w:val="en-GB"/>
              </w:rPr>
            </w:pPr>
            <w:bookmarkStart w:id="2044" w:name="_Toc48892650"/>
            <w:bookmarkStart w:id="2045" w:name="_Toc48894482"/>
            <w:bookmarkStart w:id="2046" w:name="_Toc48895255"/>
            <w:bookmarkStart w:id="2047" w:name="_Toc48895441"/>
            <w:bookmarkStart w:id="2048" w:name="_Toc48896223"/>
            <w:bookmarkStart w:id="2049" w:name="_Toc48969008"/>
            <w:bookmarkStart w:id="2050" w:name="_Toc48969339"/>
            <w:bookmarkStart w:id="2051" w:name="_Toc48970262"/>
            <w:bookmarkStart w:id="2052" w:name="_Toc48974086"/>
            <w:bookmarkStart w:id="2053" w:name="_Toc48978582"/>
            <w:bookmarkStart w:id="2054" w:name="_Toc48979343"/>
            <w:bookmarkStart w:id="2055" w:name="_Toc48979530"/>
            <w:bookmarkStart w:id="2056" w:name="_Toc48980595"/>
            <w:bookmarkStart w:id="2057" w:name="_Toc49159668"/>
            <w:bookmarkStart w:id="2058" w:name="_Toc49159855"/>
            <w:bookmarkStart w:id="2059" w:name="_Toc67815135"/>
            <w:bookmarkStart w:id="2060" w:name="_Toc86025561"/>
            <w:bookmarkStart w:id="2061" w:name="_Toc235351203"/>
            <w:bookmarkStart w:id="2062" w:name="_Toc29382293"/>
            <w:r w:rsidRPr="00AD3660">
              <w:rPr>
                <w:rFonts w:eastAsia="SimSun" w:cs="Arial"/>
                <w:bCs w:val="0"/>
                <w:color w:val="000000" w:themeColor="text1"/>
                <w:sz w:val="32"/>
                <w:szCs w:val="32"/>
                <w:lang w:val="en-GB"/>
              </w:rPr>
              <w:t>F.  Payments to the Service Provider</w:t>
            </w:r>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p>
        </w:tc>
      </w:tr>
      <w:tr w:rsidR="00D82D8F" w:rsidRPr="00AD3660" w14:paraId="587AF03B" w14:textId="77777777" w:rsidTr="002F46F7">
        <w:tc>
          <w:tcPr>
            <w:tcW w:w="2520" w:type="dxa"/>
            <w:tcBorders>
              <w:top w:val="single" w:sz="4" w:space="0" w:color="auto"/>
              <w:left w:val="single" w:sz="4" w:space="0" w:color="auto"/>
              <w:bottom w:val="single" w:sz="4" w:space="0" w:color="auto"/>
              <w:right w:val="single" w:sz="4" w:space="0" w:color="auto"/>
            </w:tcBorders>
          </w:tcPr>
          <w:p w14:paraId="797A7A34" w14:textId="77777777" w:rsidR="00D82D8F" w:rsidRPr="00AD3660" w:rsidRDefault="00BF4359" w:rsidP="00BC5EC0">
            <w:pPr>
              <w:pStyle w:val="Heading3"/>
              <w:rPr>
                <w:color w:val="000000" w:themeColor="text1"/>
              </w:rPr>
            </w:pPr>
            <w:bookmarkStart w:id="2063" w:name="_Toc48892652"/>
            <w:bookmarkStart w:id="2064" w:name="_Toc48894484"/>
            <w:bookmarkStart w:id="2065" w:name="_Toc48895257"/>
            <w:bookmarkStart w:id="2066" w:name="_Toc48895443"/>
            <w:bookmarkStart w:id="2067" w:name="_Toc48896225"/>
            <w:bookmarkStart w:id="2068" w:name="_Toc48969010"/>
            <w:bookmarkStart w:id="2069" w:name="_Toc48969341"/>
            <w:bookmarkStart w:id="2070" w:name="_Toc48970264"/>
            <w:bookmarkStart w:id="2071" w:name="_Toc48974088"/>
            <w:bookmarkStart w:id="2072" w:name="_Toc48978584"/>
            <w:bookmarkStart w:id="2073" w:name="_Toc48979345"/>
            <w:bookmarkStart w:id="2074" w:name="_Toc48979532"/>
            <w:bookmarkStart w:id="2075" w:name="_Toc48980597"/>
            <w:bookmarkStart w:id="2076" w:name="_Toc49159670"/>
            <w:bookmarkStart w:id="2077" w:name="_Toc49159857"/>
            <w:bookmarkStart w:id="2078" w:name="_Toc67815137"/>
            <w:bookmarkStart w:id="2079" w:name="_Toc86025563"/>
            <w:bookmarkStart w:id="2080" w:name="_Toc235351205"/>
            <w:bookmarkStart w:id="2081" w:name="_Toc29382294"/>
            <w:r w:rsidRPr="00AD3660">
              <w:rPr>
                <w:color w:val="000000" w:themeColor="text1"/>
              </w:rPr>
              <w:t xml:space="preserve">39. </w:t>
            </w:r>
            <w:r w:rsidR="00D82D8F" w:rsidRPr="00AD3660">
              <w:rPr>
                <w:color w:val="000000" w:themeColor="text1"/>
              </w:rPr>
              <w:t>Payments: General</w:t>
            </w:r>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p>
        </w:tc>
        <w:tc>
          <w:tcPr>
            <w:tcW w:w="6830" w:type="dxa"/>
            <w:tcBorders>
              <w:top w:val="single" w:sz="4" w:space="0" w:color="auto"/>
              <w:left w:val="single" w:sz="4" w:space="0" w:color="auto"/>
              <w:bottom w:val="single" w:sz="4" w:space="0" w:color="auto"/>
              <w:right w:val="single" w:sz="4" w:space="0" w:color="auto"/>
            </w:tcBorders>
          </w:tcPr>
          <w:p w14:paraId="6AAF0C62" w14:textId="77777777" w:rsidR="00D82D8F" w:rsidRPr="00AD3660" w:rsidRDefault="00D82D8F" w:rsidP="008366C7">
            <w:pPr>
              <w:pStyle w:val="ListParagraph"/>
              <w:numPr>
                <w:ilvl w:val="0"/>
                <w:numId w:val="105"/>
              </w:numPr>
              <w:spacing w:beforeLines="50" w:before="120" w:afterLines="50" w:after="120"/>
              <w:ind w:hanging="7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All payments under this Contract shall be made to the account of the </w:t>
            </w:r>
            <w:r w:rsidR="002A56DE"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as specified in the </w:t>
            </w:r>
            <w:r w:rsidRPr="00AD3660">
              <w:rPr>
                <w:rFonts w:ascii="Arial" w:hAnsi="Arial" w:cs="Arial"/>
                <w:b/>
                <w:color w:val="000000" w:themeColor="text1"/>
                <w:sz w:val="21"/>
                <w:szCs w:val="21"/>
                <w:lang w:val="en-GB"/>
              </w:rPr>
              <w:t>PCC</w:t>
            </w:r>
            <w:r w:rsidRPr="00AD3660">
              <w:rPr>
                <w:rFonts w:ascii="Arial" w:hAnsi="Arial" w:cs="Arial"/>
                <w:color w:val="000000" w:themeColor="text1"/>
                <w:sz w:val="21"/>
                <w:szCs w:val="21"/>
                <w:lang w:val="en-GB"/>
              </w:rPr>
              <w:t>.</w:t>
            </w:r>
          </w:p>
        </w:tc>
      </w:tr>
      <w:tr w:rsidR="00D82D8F" w:rsidRPr="00AD3660" w14:paraId="56E41C14" w14:textId="77777777" w:rsidTr="002F46F7">
        <w:tc>
          <w:tcPr>
            <w:tcW w:w="2520" w:type="dxa"/>
            <w:tcBorders>
              <w:top w:val="single" w:sz="4" w:space="0" w:color="auto"/>
              <w:left w:val="single" w:sz="4" w:space="0" w:color="auto"/>
              <w:bottom w:val="single" w:sz="4" w:space="0" w:color="auto"/>
              <w:right w:val="single" w:sz="4" w:space="0" w:color="auto"/>
            </w:tcBorders>
          </w:tcPr>
          <w:p w14:paraId="7F5EDF19" w14:textId="77777777" w:rsidR="00D82D8F" w:rsidRPr="00AD3660" w:rsidRDefault="00BF4359" w:rsidP="00BC5EC0">
            <w:pPr>
              <w:pStyle w:val="Heading3"/>
              <w:rPr>
                <w:color w:val="000000" w:themeColor="text1"/>
              </w:rPr>
            </w:pPr>
            <w:bookmarkStart w:id="2082" w:name="_Toc48892653"/>
            <w:bookmarkStart w:id="2083" w:name="_Toc48894485"/>
            <w:bookmarkStart w:id="2084" w:name="_Toc48895258"/>
            <w:bookmarkStart w:id="2085" w:name="_Toc48895444"/>
            <w:bookmarkStart w:id="2086" w:name="_Toc48896226"/>
            <w:bookmarkStart w:id="2087" w:name="_Toc48969011"/>
            <w:bookmarkStart w:id="2088" w:name="_Toc48969342"/>
            <w:bookmarkStart w:id="2089" w:name="_Toc48970265"/>
            <w:bookmarkStart w:id="2090" w:name="_Toc48974089"/>
            <w:bookmarkStart w:id="2091" w:name="_Toc48978585"/>
            <w:bookmarkStart w:id="2092" w:name="_Toc48979346"/>
            <w:bookmarkStart w:id="2093" w:name="_Toc48979533"/>
            <w:bookmarkStart w:id="2094" w:name="_Toc48980598"/>
            <w:bookmarkStart w:id="2095" w:name="_Toc49159671"/>
            <w:bookmarkStart w:id="2096" w:name="_Toc49159858"/>
            <w:bookmarkStart w:id="2097" w:name="_Toc67815138"/>
            <w:bookmarkStart w:id="2098" w:name="_Toc86025564"/>
            <w:bookmarkStart w:id="2099" w:name="_Toc235351206"/>
            <w:bookmarkStart w:id="2100" w:name="_Toc29382295"/>
            <w:r w:rsidRPr="00AD3660">
              <w:rPr>
                <w:color w:val="000000" w:themeColor="text1"/>
              </w:rPr>
              <w:t xml:space="preserve">40. </w:t>
            </w:r>
            <w:r w:rsidR="00D82D8F" w:rsidRPr="00AD3660">
              <w:rPr>
                <w:color w:val="000000" w:themeColor="text1"/>
              </w:rPr>
              <w:t>Lump-Sum Payment</w:t>
            </w:r>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p>
        </w:tc>
        <w:tc>
          <w:tcPr>
            <w:tcW w:w="6830" w:type="dxa"/>
            <w:tcBorders>
              <w:top w:val="single" w:sz="4" w:space="0" w:color="auto"/>
              <w:left w:val="single" w:sz="4" w:space="0" w:color="auto"/>
              <w:bottom w:val="single" w:sz="4" w:space="0" w:color="auto"/>
              <w:right w:val="single" w:sz="4" w:space="0" w:color="auto"/>
            </w:tcBorders>
          </w:tcPr>
          <w:p w14:paraId="75A1AFD9" w14:textId="77777777" w:rsidR="00D82D8F" w:rsidRPr="00AD3660" w:rsidRDefault="00D82D8F" w:rsidP="008366C7">
            <w:pPr>
              <w:pStyle w:val="ListParagraph"/>
              <w:numPr>
                <w:ilvl w:val="0"/>
                <w:numId w:val="106"/>
              </w:numPr>
              <w:spacing w:beforeLines="50" w:before="120" w:afterLines="50" w:after="120"/>
              <w:ind w:hanging="7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total payment due to the </w:t>
            </w:r>
            <w:r w:rsidR="002A56DE"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shall not exceed the Contract </w:t>
            </w:r>
            <w:r w:rsidR="00C43582" w:rsidRPr="00AD3660">
              <w:rPr>
                <w:rFonts w:ascii="Arial" w:hAnsi="Arial" w:cs="Arial"/>
                <w:color w:val="000000" w:themeColor="text1"/>
                <w:sz w:val="21"/>
                <w:szCs w:val="21"/>
                <w:lang w:val="en-GB"/>
              </w:rPr>
              <w:t>Price which</w:t>
            </w:r>
            <w:r w:rsidRPr="00AD3660">
              <w:rPr>
                <w:rFonts w:ascii="Arial" w:hAnsi="Arial" w:cs="Arial"/>
                <w:color w:val="000000" w:themeColor="text1"/>
                <w:sz w:val="21"/>
                <w:szCs w:val="21"/>
                <w:lang w:val="en-GB"/>
              </w:rPr>
              <w:t xml:space="preserve"> is an </w:t>
            </w:r>
            <w:r w:rsidR="003B0663" w:rsidRPr="00AD3660">
              <w:rPr>
                <w:rFonts w:ascii="Arial" w:hAnsi="Arial" w:cs="Arial"/>
                <w:color w:val="000000" w:themeColor="text1"/>
                <w:sz w:val="21"/>
                <w:szCs w:val="21"/>
                <w:lang w:val="en-GB"/>
              </w:rPr>
              <w:t>all-inclusive</w:t>
            </w:r>
            <w:r w:rsidRPr="00AD3660">
              <w:rPr>
                <w:rFonts w:ascii="Arial" w:hAnsi="Arial" w:cs="Arial"/>
                <w:color w:val="000000" w:themeColor="text1"/>
                <w:sz w:val="21"/>
                <w:szCs w:val="21"/>
                <w:lang w:val="en-GB"/>
              </w:rPr>
              <w:t xml:space="preserve"> fixed lump-sum covering all costs required to carry out the Services described in </w:t>
            </w:r>
            <w:r w:rsidRPr="00AD3660">
              <w:rPr>
                <w:rFonts w:ascii="Arial" w:hAnsi="Arial" w:cs="Arial"/>
                <w:b/>
                <w:color w:val="000000" w:themeColor="text1"/>
                <w:sz w:val="21"/>
                <w:szCs w:val="21"/>
                <w:lang w:val="en-GB"/>
              </w:rPr>
              <w:t xml:space="preserve">Appendix </w:t>
            </w:r>
            <w:r w:rsidR="005773E4" w:rsidRPr="00AD3660">
              <w:rPr>
                <w:rFonts w:ascii="Arial" w:hAnsi="Arial" w:cs="Arial"/>
                <w:b/>
                <w:color w:val="000000" w:themeColor="text1"/>
                <w:sz w:val="21"/>
                <w:szCs w:val="21"/>
                <w:lang w:val="en-GB"/>
              </w:rPr>
              <w:t>A</w:t>
            </w:r>
            <w:r w:rsidR="00763D01" w:rsidRPr="00AD3660">
              <w:rPr>
                <w:rFonts w:ascii="Arial" w:hAnsi="Arial" w:cs="Arial"/>
                <w:color w:val="000000" w:themeColor="text1"/>
                <w:sz w:val="21"/>
                <w:szCs w:val="21"/>
                <w:lang w:val="en-GB"/>
              </w:rPr>
              <w:t>; except as stated under GCC Sub Clause 4</w:t>
            </w:r>
            <w:r w:rsidR="008C502B" w:rsidRPr="00AD3660">
              <w:rPr>
                <w:rFonts w:ascii="Arial" w:hAnsi="Arial" w:cs="Arial"/>
                <w:color w:val="000000" w:themeColor="text1"/>
                <w:sz w:val="21"/>
                <w:szCs w:val="21"/>
                <w:lang w:val="en-GB"/>
              </w:rPr>
              <w:t>2</w:t>
            </w:r>
            <w:r w:rsidR="00763D01" w:rsidRPr="00AD3660">
              <w:rPr>
                <w:rFonts w:ascii="Arial" w:hAnsi="Arial" w:cs="Arial"/>
                <w:color w:val="000000" w:themeColor="text1"/>
                <w:sz w:val="21"/>
                <w:szCs w:val="21"/>
                <w:lang w:val="en-GB"/>
              </w:rPr>
              <w:t>.1</w:t>
            </w:r>
            <w:r w:rsidRPr="00AD3660">
              <w:rPr>
                <w:rFonts w:ascii="Arial" w:hAnsi="Arial" w:cs="Arial"/>
                <w:color w:val="000000" w:themeColor="text1"/>
                <w:sz w:val="21"/>
                <w:szCs w:val="21"/>
                <w:lang w:val="en-GB"/>
              </w:rPr>
              <w:t>.</w:t>
            </w:r>
          </w:p>
        </w:tc>
      </w:tr>
      <w:tr w:rsidR="00D82D8F" w:rsidRPr="00AD3660" w14:paraId="1733109E" w14:textId="77777777" w:rsidTr="002F46F7">
        <w:tc>
          <w:tcPr>
            <w:tcW w:w="2520" w:type="dxa"/>
            <w:tcBorders>
              <w:top w:val="single" w:sz="4" w:space="0" w:color="auto"/>
              <w:left w:val="single" w:sz="4" w:space="0" w:color="auto"/>
              <w:bottom w:val="single" w:sz="4" w:space="0" w:color="auto"/>
              <w:right w:val="single" w:sz="4" w:space="0" w:color="auto"/>
            </w:tcBorders>
          </w:tcPr>
          <w:p w14:paraId="08161C09" w14:textId="77777777" w:rsidR="00D82D8F" w:rsidRPr="00AD3660" w:rsidRDefault="00BF4359" w:rsidP="00BC5EC0">
            <w:pPr>
              <w:pStyle w:val="Heading3"/>
              <w:rPr>
                <w:color w:val="000000" w:themeColor="text1"/>
              </w:rPr>
            </w:pPr>
            <w:bookmarkStart w:id="2101" w:name="_Toc29382296"/>
            <w:r w:rsidRPr="00AD3660">
              <w:rPr>
                <w:color w:val="000000" w:themeColor="text1"/>
              </w:rPr>
              <w:t xml:space="preserve">41. </w:t>
            </w:r>
            <w:r w:rsidR="00D82D8F" w:rsidRPr="00AD3660">
              <w:rPr>
                <w:color w:val="000000" w:themeColor="text1"/>
              </w:rPr>
              <w:t>Contract Price</w:t>
            </w:r>
            <w:bookmarkEnd w:id="2101"/>
          </w:p>
        </w:tc>
        <w:tc>
          <w:tcPr>
            <w:tcW w:w="6830" w:type="dxa"/>
            <w:tcBorders>
              <w:top w:val="single" w:sz="4" w:space="0" w:color="auto"/>
              <w:left w:val="single" w:sz="4" w:space="0" w:color="auto"/>
              <w:bottom w:val="single" w:sz="4" w:space="0" w:color="auto"/>
              <w:right w:val="single" w:sz="4" w:space="0" w:color="auto"/>
            </w:tcBorders>
          </w:tcPr>
          <w:p w14:paraId="533E46E8" w14:textId="77777777" w:rsidR="00D82D8F" w:rsidRPr="00AD3660" w:rsidRDefault="00D82D8F" w:rsidP="008366C7">
            <w:pPr>
              <w:pStyle w:val="ListParagraph"/>
              <w:numPr>
                <w:ilvl w:val="0"/>
                <w:numId w:val="107"/>
              </w:numPr>
              <w:spacing w:beforeLines="50" w:before="120" w:afterLines="50" w:after="120"/>
              <w:ind w:hanging="7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Contract Price is set forth in the </w:t>
            </w:r>
            <w:r w:rsidRPr="00AD3660">
              <w:rPr>
                <w:rFonts w:ascii="Arial" w:hAnsi="Arial" w:cs="Arial"/>
                <w:b/>
                <w:color w:val="000000" w:themeColor="text1"/>
                <w:sz w:val="21"/>
                <w:szCs w:val="21"/>
                <w:lang w:val="en-GB"/>
              </w:rPr>
              <w:t>PCC</w:t>
            </w:r>
            <w:r w:rsidRPr="00AD3660">
              <w:rPr>
                <w:rFonts w:ascii="Arial" w:hAnsi="Arial" w:cs="Arial"/>
                <w:color w:val="000000" w:themeColor="text1"/>
                <w:sz w:val="21"/>
                <w:szCs w:val="21"/>
                <w:lang w:val="en-GB"/>
              </w:rPr>
              <w:t>.</w:t>
            </w:r>
          </w:p>
        </w:tc>
      </w:tr>
      <w:tr w:rsidR="00D82D8F" w:rsidRPr="00AD3660" w14:paraId="63147C5F" w14:textId="77777777" w:rsidTr="002F46F7">
        <w:tc>
          <w:tcPr>
            <w:tcW w:w="2520" w:type="dxa"/>
            <w:tcBorders>
              <w:top w:val="single" w:sz="4" w:space="0" w:color="auto"/>
              <w:left w:val="single" w:sz="4" w:space="0" w:color="auto"/>
              <w:bottom w:val="single" w:sz="4" w:space="0" w:color="auto"/>
              <w:right w:val="single" w:sz="4" w:space="0" w:color="auto"/>
            </w:tcBorders>
          </w:tcPr>
          <w:p w14:paraId="1D114B2D" w14:textId="77777777" w:rsidR="00D82D8F" w:rsidRPr="00AD3660" w:rsidRDefault="00BF4359" w:rsidP="00BC5EC0">
            <w:pPr>
              <w:pStyle w:val="Heading3"/>
              <w:rPr>
                <w:color w:val="000000" w:themeColor="text1"/>
              </w:rPr>
            </w:pPr>
            <w:bookmarkStart w:id="2102" w:name="_Toc29382297"/>
            <w:r w:rsidRPr="00AD3660">
              <w:rPr>
                <w:color w:val="000000" w:themeColor="text1"/>
              </w:rPr>
              <w:t xml:space="preserve">42. </w:t>
            </w:r>
            <w:r w:rsidR="00D82D8F" w:rsidRPr="00AD3660">
              <w:rPr>
                <w:color w:val="000000" w:themeColor="text1"/>
              </w:rPr>
              <w:t>Payment for Additional Services</w:t>
            </w:r>
            <w:bookmarkEnd w:id="2102"/>
          </w:p>
        </w:tc>
        <w:tc>
          <w:tcPr>
            <w:tcW w:w="6830" w:type="dxa"/>
            <w:tcBorders>
              <w:top w:val="single" w:sz="4" w:space="0" w:color="auto"/>
              <w:left w:val="single" w:sz="4" w:space="0" w:color="auto"/>
              <w:bottom w:val="single" w:sz="4" w:space="0" w:color="auto"/>
              <w:right w:val="single" w:sz="4" w:space="0" w:color="auto"/>
            </w:tcBorders>
          </w:tcPr>
          <w:p w14:paraId="3B7DC5A7" w14:textId="77777777" w:rsidR="00D82D8F" w:rsidRPr="00AD3660" w:rsidRDefault="00D82D8F" w:rsidP="008366C7">
            <w:pPr>
              <w:pStyle w:val="ListParagraph"/>
              <w:numPr>
                <w:ilvl w:val="0"/>
                <w:numId w:val="108"/>
              </w:numPr>
              <w:spacing w:beforeLines="50" w:before="120" w:afterLines="50" w:after="120"/>
              <w:ind w:hanging="7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Payment for additional Services shall be made as agreed under GCC Sub Clause </w:t>
            </w:r>
            <w:r w:rsidR="002A56DE" w:rsidRPr="00AD3660">
              <w:rPr>
                <w:rFonts w:ascii="Arial" w:hAnsi="Arial" w:cs="Arial"/>
                <w:color w:val="000000" w:themeColor="text1"/>
                <w:sz w:val="21"/>
                <w:szCs w:val="21"/>
                <w:lang w:val="en-GB"/>
              </w:rPr>
              <w:t>1</w:t>
            </w:r>
            <w:r w:rsidR="008C502B" w:rsidRPr="00AD3660">
              <w:rPr>
                <w:rFonts w:ascii="Arial" w:hAnsi="Arial" w:cs="Arial"/>
                <w:color w:val="000000" w:themeColor="text1"/>
                <w:sz w:val="21"/>
                <w:szCs w:val="21"/>
                <w:lang w:val="en-GB"/>
              </w:rPr>
              <w:t>4</w:t>
            </w:r>
            <w:r w:rsidRPr="00AD3660">
              <w:rPr>
                <w:rFonts w:ascii="Arial" w:hAnsi="Arial" w:cs="Arial"/>
                <w:color w:val="000000" w:themeColor="text1"/>
                <w:sz w:val="21"/>
                <w:szCs w:val="21"/>
                <w:lang w:val="en-GB"/>
              </w:rPr>
              <w:t>.</w:t>
            </w:r>
          </w:p>
        </w:tc>
      </w:tr>
      <w:tr w:rsidR="004E7460" w:rsidRPr="00AD3660" w14:paraId="42A0708A" w14:textId="77777777" w:rsidTr="002F46F7">
        <w:trPr>
          <w:trHeight w:val="1828"/>
        </w:trPr>
        <w:tc>
          <w:tcPr>
            <w:tcW w:w="2520" w:type="dxa"/>
            <w:vMerge w:val="restart"/>
            <w:tcBorders>
              <w:top w:val="single" w:sz="4" w:space="0" w:color="auto"/>
              <w:left w:val="single" w:sz="4" w:space="0" w:color="auto"/>
              <w:right w:val="single" w:sz="4" w:space="0" w:color="auto"/>
            </w:tcBorders>
          </w:tcPr>
          <w:p w14:paraId="23F42726" w14:textId="77777777" w:rsidR="004E7460" w:rsidRPr="00AD3660" w:rsidRDefault="004E7460" w:rsidP="00BC5EC0">
            <w:pPr>
              <w:pStyle w:val="Heading3"/>
              <w:rPr>
                <w:color w:val="000000" w:themeColor="text1"/>
              </w:rPr>
            </w:pPr>
            <w:bookmarkStart w:id="2103" w:name="_Toc79823746"/>
            <w:bookmarkStart w:id="2104" w:name="_Toc86025565"/>
            <w:bookmarkStart w:id="2105" w:name="_Toc79823749"/>
            <w:bookmarkStart w:id="2106" w:name="_Toc86025568"/>
            <w:bookmarkStart w:id="2107" w:name="_Toc79823752"/>
            <w:bookmarkStart w:id="2108" w:name="_Toc86025571"/>
            <w:bookmarkStart w:id="2109" w:name="_Toc79823758"/>
            <w:bookmarkStart w:id="2110" w:name="_Toc86025577"/>
            <w:bookmarkStart w:id="2111" w:name="_Toc48892654"/>
            <w:bookmarkStart w:id="2112" w:name="_Toc48894486"/>
            <w:bookmarkStart w:id="2113" w:name="_Toc48895259"/>
            <w:bookmarkStart w:id="2114" w:name="_Toc48895445"/>
            <w:bookmarkStart w:id="2115" w:name="_Toc48896227"/>
            <w:bookmarkStart w:id="2116" w:name="_Toc48969012"/>
            <w:bookmarkStart w:id="2117" w:name="_Toc48969343"/>
            <w:bookmarkStart w:id="2118" w:name="_Toc48970266"/>
            <w:bookmarkStart w:id="2119" w:name="_Toc48974090"/>
            <w:bookmarkStart w:id="2120" w:name="_Toc48978586"/>
            <w:bookmarkStart w:id="2121" w:name="_Toc48979347"/>
            <w:bookmarkStart w:id="2122" w:name="_Toc48979534"/>
            <w:bookmarkStart w:id="2123" w:name="_Toc48980599"/>
            <w:bookmarkStart w:id="2124" w:name="_Toc49159672"/>
            <w:bookmarkStart w:id="2125" w:name="_Toc49159859"/>
            <w:bookmarkStart w:id="2126" w:name="_Toc67815139"/>
            <w:bookmarkStart w:id="2127" w:name="_Toc86025580"/>
            <w:bookmarkStart w:id="2128" w:name="_Toc235351207"/>
            <w:bookmarkStart w:id="2129" w:name="_Toc29382298"/>
            <w:bookmarkEnd w:id="2103"/>
            <w:bookmarkEnd w:id="2104"/>
            <w:bookmarkEnd w:id="2105"/>
            <w:bookmarkEnd w:id="2106"/>
            <w:bookmarkEnd w:id="2107"/>
            <w:bookmarkEnd w:id="2108"/>
            <w:bookmarkEnd w:id="2109"/>
            <w:bookmarkEnd w:id="2110"/>
            <w:r w:rsidRPr="00AD3660">
              <w:rPr>
                <w:color w:val="000000" w:themeColor="text1"/>
              </w:rPr>
              <w:t>43. Terms and Conditions of    Payment</w:t>
            </w:r>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p>
        </w:tc>
        <w:tc>
          <w:tcPr>
            <w:tcW w:w="6830" w:type="dxa"/>
            <w:tcBorders>
              <w:top w:val="single" w:sz="4" w:space="0" w:color="auto"/>
              <w:left w:val="single" w:sz="4" w:space="0" w:color="auto"/>
              <w:bottom w:val="single" w:sz="4" w:space="0" w:color="auto"/>
              <w:right w:val="single" w:sz="4" w:space="0" w:color="auto"/>
            </w:tcBorders>
          </w:tcPr>
          <w:p w14:paraId="688EA017" w14:textId="77777777" w:rsidR="004E7460" w:rsidRPr="00AD3660" w:rsidRDefault="004E7460" w:rsidP="008366C7">
            <w:pPr>
              <w:pStyle w:val="ListParagraph"/>
              <w:numPr>
                <w:ilvl w:val="0"/>
                <w:numId w:val="109"/>
              </w:numPr>
              <w:spacing w:beforeLines="50" w:before="120" w:afterLines="50" w:after="120"/>
              <w:ind w:hanging="66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Payments in respect of the Services shall be made according to the payment schedule stated in the </w:t>
            </w:r>
            <w:r w:rsidRPr="00AD3660">
              <w:rPr>
                <w:rFonts w:ascii="Arial" w:hAnsi="Arial" w:cs="Arial"/>
                <w:b/>
                <w:color w:val="000000" w:themeColor="text1"/>
                <w:sz w:val="21"/>
                <w:szCs w:val="21"/>
                <w:lang w:val="en-GB"/>
              </w:rPr>
              <w:t>PCC</w:t>
            </w:r>
            <w:r w:rsidRPr="00AD3660">
              <w:rPr>
                <w:rFonts w:ascii="Arial" w:hAnsi="Arial" w:cs="Arial"/>
                <w:color w:val="000000" w:themeColor="text1"/>
                <w:sz w:val="21"/>
                <w:szCs w:val="21"/>
                <w:lang w:val="en-GB"/>
              </w:rPr>
              <w:t xml:space="preserve"> after the conditions listed in the </w:t>
            </w:r>
            <w:r w:rsidRPr="00AD3660">
              <w:rPr>
                <w:rFonts w:ascii="Arial" w:hAnsi="Arial" w:cs="Arial"/>
                <w:b/>
                <w:color w:val="000000" w:themeColor="text1"/>
                <w:sz w:val="21"/>
                <w:szCs w:val="21"/>
                <w:lang w:val="en-GB"/>
              </w:rPr>
              <w:t>PCC</w:t>
            </w:r>
            <w:r w:rsidRPr="00AD3660">
              <w:rPr>
                <w:rFonts w:ascii="Arial" w:hAnsi="Arial" w:cs="Arial"/>
                <w:color w:val="000000" w:themeColor="text1"/>
                <w:sz w:val="21"/>
                <w:szCs w:val="21"/>
                <w:lang w:val="en-GB"/>
              </w:rPr>
              <w:t xml:space="preserve"> for such payment have been met, and the Service Provider has submitted an invoice, not later than fifteen (15) days after the condition met, to the Employer specifying the amount due. The Employer shall pay the Service Provider within thirty (30) days after the receipt of the invoices.</w:t>
            </w:r>
          </w:p>
        </w:tc>
      </w:tr>
      <w:tr w:rsidR="00BE6869" w:rsidRPr="00AD3660" w14:paraId="3C569456" w14:textId="77777777" w:rsidTr="002F46F7">
        <w:trPr>
          <w:trHeight w:val="440"/>
        </w:trPr>
        <w:tc>
          <w:tcPr>
            <w:tcW w:w="2520" w:type="dxa"/>
            <w:vMerge/>
            <w:tcBorders>
              <w:top w:val="single" w:sz="4" w:space="0" w:color="auto"/>
              <w:left w:val="single" w:sz="4" w:space="0" w:color="auto"/>
              <w:right w:val="single" w:sz="4" w:space="0" w:color="auto"/>
            </w:tcBorders>
          </w:tcPr>
          <w:p w14:paraId="200A4456" w14:textId="77777777" w:rsidR="00BE6869" w:rsidRPr="00AD3660" w:rsidRDefault="00BE6869" w:rsidP="00BC5EC0">
            <w:pPr>
              <w:pStyle w:val="Heading3"/>
              <w:rPr>
                <w:color w:val="000000" w:themeColor="text1"/>
              </w:rPr>
            </w:pPr>
          </w:p>
        </w:tc>
        <w:tc>
          <w:tcPr>
            <w:tcW w:w="6830" w:type="dxa"/>
            <w:tcBorders>
              <w:top w:val="single" w:sz="4" w:space="0" w:color="auto"/>
              <w:left w:val="single" w:sz="4" w:space="0" w:color="auto"/>
              <w:bottom w:val="single" w:sz="4" w:space="0" w:color="auto"/>
              <w:right w:val="single" w:sz="4" w:space="0" w:color="auto"/>
            </w:tcBorders>
          </w:tcPr>
          <w:p w14:paraId="44EC67CA" w14:textId="77777777" w:rsidR="00BE6869" w:rsidRPr="00AD3660" w:rsidRDefault="00BE6869" w:rsidP="008366C7">
            <w:pPr>
              <w:pStyle w:val="ListParagraph"/>
              <w:numPr>
                <w:ilvl w:val="0"/>
                <w:numId w:val="109"/>
              </w:numPr>
              <w:spacing w:beforeLines="50" w:before="120" w:afterLines="50" w:after="120"/>
              <w:ind w:hanging="63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Payment will be made individually to </w:t>
            </w:r>
            <w:proofErr w:type="gramStart"/>
            <w:r w:rsidRPr="00AD3660">
              <w:rPr>
                <w:rFonts w:ascii="Arial" w:hAnsi="Arial" w:cs="Arial"/>
                <w:color w:val="000000" w:themeColor="text1"/>
                <w:sz w:val="21"/>
                <w:szCs w:val="21"/>
                <w:lang w:val="en-GB"/>
              </w:rPr>
              <w:t>the each</w:t>
            </w:r>
            <w:proofErr w:type="gramEnd"/>
            <w:r w:rsidRPr="00AD3660">
              <w:rPr>
                <w:rFonts w:ascii="Arial" w:hAnsi="Arial" w:cs="Arial"/>
                <w:color w:val="000000" w:themeColor="text1"/>
                <w:sz w:val="21"/>
                <w:szCs w:val="21"/>
                <w:lang w:val="en-GB"/>
              </w:rPr>
              <w:t xml:space="preserve"> deployed manpower and contractor’s commission to their individual account by cross cheque or pay advice subjected to submitted and approved invoice as stated in GCC 43.1 </w:t>
            </w:r>
            <w:r w:rsidRPr="00AD3660">
              <w:rPr>
                <w:rFonts w:ascii="Arial" w:hAnsi="Arial" w:cs="Arial"/>
                <w:b/>
                <w:bCs/>
                <w:color w:val="000000" w:themeColor="text1"/>
                <w:sz w:val="21"/>
                <w:szCs w:val="21"/>
                <w:lang w:val="en-GB"/>
              </w:rPr>
              <w:t>in case of out sourcing (Man-power supply).</w:t>
            </w:r>
            <w:r w:rsidRPr="00AD3660">
              <w:rPr>
                <w:rFonts w:ascii="Arial" w:hAnsi="Arial" w:cs="Arial"/>
                <w:color w:val="000000" w:themeColor="text1"/>
                <w:sz w:val="21"/>
                <w:szCs w:val="21"/>
                <w:lang w:val="en-GB"/>
              </w:rPr>
              <w:t xml:space="preserve"> </w:t>
            </w:r>
          </w:p>
        </w:tc>
      </w:tr>
      <w:tr w:rsidR="004E7460" w:rsidRPr="00AD3660" w14:paraId="7613C215" w14:textId="77777777" w:rsidTr="002F46F7">
        <w:trPr>
          <w:trHeight w:val="1080"/>
        </w:trPr>
        <w:tc>
          <w:tcPr>
            <w:tcW w:w="2520" w:type="dxa"/>
            <w:vMerge/>
            <w:tcBorders>
              <w:left w:val="single" w:sz="4" w:space="0" w:color="auto"/>
              <w:bottom w:val="single" w:sz="4" w:space="0" w:color="auto"/>
              <w:right w:val="single" w:sz="4" w:space="0" w:color="auto"/>
            </w:tcBorders>
          </w:tcPr>
          <w:p w14:paraId="60858CEB" w14:textId="77777777" w:rsidR="004E7460" w:rsidRPr="00AD3660" w:rsidRDefault="004E7460" w:rsidP="00BC5EC0">
            <w:pPr>
              <w:pStyle w:val="Heading3"/>
              <w:rPr>
                <w:color w:val="000000" w:themeColor="text1"/>
              </w:rPr>
            </w:pPr>
          </w:p>
        </w:tc>
        <w:tc>
          <w:tcPr>
            <w:tcW w:w="6830" w:type="dxa"/>
            <w:tcBorders>
              <w:top w:val="single" w:sz="4" w:space="0" w:color="auto"/>
              <w:left w:val="single" w:sz="4" w:space="0" w:color="auto"/>
              <w:bottom w:val="single" w:sz="4" w:space="0" w:color="auto"/>
              <w:right w:val="single" w:sz="4" w:space="0" w:color="auto"/>
            </w:tcBorders>
          </w:tcPr>
          <w:p w14:paraId="7E7BFFDD" w14:textId="77777777" w:rsidR="004E7460" w:rsidRPr="00AD3660" w:rsidRDefault="004E7460" w:rsidP="008366C7">
            <w:pPr>
              <w:pStyle w:val="ListParagraph"/>
              <w:numPr>
                <w:ilvl w:val="0"/>
                <w:numId w:val="109"/>
              </w:numPr>
              <w:spacing w:beforeLines="50" w:before="120" w:afterLines="50" w:after="120"/>
              <w:ind w:hanging="63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In the event of termination of this Contract pursuant to GCC Clauses to 48 to 57, the Employer shall make the payments to the Service Provider for Services satisfactorily performed prior to the effective date of termination.</w:t>
            </w:r>
          </w:p>
        </w:tc>
      </w:tr>
      <w:tr w:rsidR="00623637" w:rsidRPr="00AD3660" w14:paraId="2B198A98" w14:textId="77777777" w:rsidTr="002F46F7">
        <w:tc>
          <w:tcPr>
            <w:tcW w:w="2520" w:type="dxa"/>
            <w:vMerge w:val="restart"/>
            <w:tcBorders>
              <w:top w:val="single" w:sz="4" w:space="0" w:color="auto"/>
              <w:left w:val="single" w:sz="4" w:space="0" w:color="auto"/>
              <w:right w:val="single" w:sz="4" w:space="0" w:color="auto"/>
            </w:tcBorders>
          </w:tcPr>
          <w:p w14:paraId="6F09A91F" w14:textId="77777777" w:rsidR="00623637" w:rsidRPr="00AD3660" w:rsidRDefault="00623637" w:rsidP="00BC5EC0">
            <w:pPr>
              <w:pStyle w:val="Heading3"/>
              <w:rPr>
                <w:color w:val="000000" w:themeColor="text1"/>
              </w:rPr>
            </w:pPr>
            <w:bookmarkStart w:id="2130" w:name="_Toc48892655"/>
            <w:bookmarkStart w:id="2131" w:name="_Toc48894487"/>
            <w:bookmarkStart w:id="2132" w:name="_Toc48895260"/>
            <w:bookmarkStart w:id="2133" w:name="_Toc48895446"/>
            <w:bookmarkStart w:id="2134" w:name="_Toc48896228"/>
            <w:bookmarkStart w:id="2135" w:name="_Toc48969013"/>
            <w:bookmarkStart w:id="2136" w:name="_Toc48969344"/>
            <w:bookmarkStart w:id="2137" w:name="_Toc48970267"/>
            <w:bookmarkStart w:id="2138" w:name="_Toc48974091"/>
            <w:bookmarkStart w:id="2139" w:name="_Toc48978587"/>
            <w:bookmarkStart w:id="2140" w:name="_Toc48979348"/>
            <w:bookmarkStart w:id="2141" w:name="_Toc48979535"/>
            <w:bookmarkStart w:id="2142" w:name="_Toc48980600"/>
            <w:bookmarkStart w:id="2143" w:name="_Toc49159673"/>
            <w:bookmarkStart w:id="2144" w:name="_Toc49159860"/>
            <w:bookmarkStart w:id="2145" w:name="_Toc67815140"/>
            <w:bookmarkStart w:id="2146" w:name="_Toc86025581"/>
            <w:bookmarkStart w:id="2147" w:name="_Toc235351208"/>
            <w:bookmarkStart w:id="2148" w:name="_Toc29382299"/>
            <w:r w:rsidRPr="00AD3660">
              <w:rPr>
                <w:color w:val="000000" w:themeColor="text1"/>
              </w:rPr>
              <w:t>44. Advance Payment</w:t>
            </w:r>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p>
        </w:tc>
        <w:tc>
          <w:tcPr>
            <w:tcW w:w="6830" w:type="dxa"/>
            <w:tcBorders>
              <w:top w:val="single" w:sz="4" w:space="0" w:color="auto"/>
              <w:left w:val="single" w:sz="4" w:space="0" w:color="auto"/>
              <w:bottom w:val="single" w:sz="4" w:space="0" w:color="auto"/>
              <w:right w:val="single" w:sz="4" w:space="0" w:color="auto"/>
            </w:tcBorders>
          </w:tcPr>
          <w:p w14:paraId="60A9F016" w14:textId="77777777" w:rsidR="00623637" w:rsidRPr="00AD3660" w:rsidRDefault="00623637" w:rsidP="008366C7">
            <w:pPr>
              <w:pStyle w:val="ListParagraph"/>
              <w:numPr>
                <w:ilvl w:val="0"/>
                <w:numId w:val="110"/>
              </w:numPr>
              <w:spacing w:beforeLines="50" w:before="120" w:afterLines="50" w:after="120"/>
              <w:ind w:left="612" w:hanging="61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If </w:t>
            </w:r>
            <w:proofErr w:type="gramStart"/>
            <w:r w:rsidRPr="00AD3660">
              <w:rPr>
                <w:rFonts w:ascii="Arial" w:hAnsi="Arial" w:cs="Arial"/>
                <w:color w:val="000000" w:themeColor="text1"/>
                <w:sz w:val="21"/>
                <w:szCs w:val="21"/>
                <w:lang w:val="en-GB"/>
              </w:rPr>
              <w:t>so</w:t>
            </w:r>
            <w:proofErr w:type="gramEnd"/>
            <w:r w:rsidRPr="00AD3660">
              <w:rPr>
                <w:rFonts w:ascii="Arial" w:hAnsi="Arial" w:cs="Arial"/>
                <w:color w:val="000000" w:themeColor="text1"/>
                <w:sz w:val="21"/>
                <w:szCs w:val="21"/>
                <w:lang w:val="en-GB"/>
              </w:rPr>
              <w:t xml:space="preserve"> specified in the </w:t>
            </w:r>
            <w:r w:rsidRPr="00AD3660">
              <w:rPr>
                <w:rFonts w:ascii="Arial" w:hAnsi="Arial" w:cs="Arial"/>
                <w:b/>
                <w:color w:val="000000" w:themeColor="text1"/>
                <w:sz w:val="21"/>
                <w:szCs w:val="21"/>
                <w:lang w:val="en-GB"/>
              </w:rPr>
              <w:t>PCC</w:t>
            </w:r>
            <w:r w:rsidRPr="00AD3660">
              <w:rPr>
                <w:rFonts w:ascii="Arial" w:hAnsi="Arial" w:cs="Arial"/>
                <w:color w:val="000000" w:themeColor="text1"/>
                <w:sz w:val="21"/>
                <w:szCs w:val="21"/>
                <w:lang w:val="en-GB"/>
              </w:rPr>
              <w:t xml:space="preserve">, an Advance Payment for Mobilization, Materials and Supplies shall be made to the Service Provider, of the amount and within the number of days after the Effective Date as specified in the </w:t>
            </w:r>
            <w:r w:rsidRPr="00AD3660">
              <w:rPr>
                <w:rFonts w:ascii="Arial" w:hAnsi="Arial" w:cs="Arial"/>
                <w:b/>
                <w:color w:val="000000" w:themeColor="text1"/>
                <w:sz w:val="21"/>
                <w:szCs w:val="21"/>
                <w:lang w:val="en-GB"/>
              </w:rPr>
              <w:t>PCC</w:t>
            </w:r>
            <w:r w:rsidRPr="00AD3660">
              <w:rPr>
                <w:rFonts w:ascii="Arial" w:hAnsi="Arial" w:cs="Arial"/>
                <w:color w:val="000000" w:themeColor="text1"/>
                <w:sz w:val="21"/>
                <w:szCs w:val="21"/>
                <w:lang w:val="en-GB"/>
              </w:rPr>
              <w:t xml:space="preserve">. The Advance Payment shall be made against the provision by the Service Provider of an unconditional Bank Guarantee for the same amount which shall: </w:t>
            </w:r>
          </w:p>
          <w:p w14:paraId="726C767F" w14:textId="77777777" w:rsidR="00623637" w:rsidRPr="00AD3660" w:rsidRDefault="00623637" w:rsidP="008366C7">
            <w:pPr>
              <w:numPr>
                <w:ilvl w:val="1"/>
                <w:numId w:val="32"/>
              </w:numPr>
              <w:tabs>
                <w:tab w:val="clear" w:pos="1944"/>
              </w:tabs>
              <w:spacing w:beforeLines="50" w:before="120" w:afterLines="50" w:after="120"/>
              <w:ind w:left="972" w:hanging="36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remain effective until the Advance Payment has been fully amortized as specified in the </w:t>
            </w:r>
            <w:r w:rsidRPr="00AD3660">
              <w:rPr>
                <w:rFonts w:ascii="Arial" w:hAnsi="Arial" w:cs="Arial"/>
                <w:b/>
                <w:color w:val="000000" w:themeColor="text1"/>
                <w:sz w:val="21"/>
                <w:szCs w:val="21"/>
                <w:lang w:val="en-GB"/>
              </w:rPr>
              <w:t>PCC</w:t>
            </w:r>
            <w:r w:rsidRPr="00AD3660">
              <w:rPr>
                <w:rFonts w:ascii="Arial" w:hAnsi="Arial" w:cs="Arial"/>
                <w:color w:val="000000" w:themeColor="text1"/>
                <w:sz w:val="21"/>
                <w:szCs w:val="21"/>
                <w:lang w:val="en-GB"/>
              </w:rPr>
              <w:t xml:space="preserve">; and </w:t>
            </w:r>
          </w:p>
          <w:p w14:paraId="460AE5AA" w14:textId="77777777" w:rsidR="00623637" w:rsidRPr="00AD3660" w:rsidRDefault="00623637" w:rsidP="008366C7">
            <w:pPr>
              <w:numPr>
                <w:ilvl w:val="1"/>
                <w:numId w:val="32"/>
              </w:numPr>
              <w:tabs>
                <w:tab w:val="clear" w:pos="1944"/>
              </w:tabs>
              <w:spacing w:beforeLines="50" w:before="120" w:afterLines="50" w:after="120"/>
              <w:ind w:left="972" w:hanging="36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lastRenderedPageBreak/>
              <w:t xml:space="preserve">be in the format as shown in </w:t>
            </w:r>
            <w:r w:rsidRPr="00AD3660">
              <w:rPr>
                <w:rFonts w:ascii="Arial" w:hAnsi="Arial" w:cs="Arial"/>
                <w:b/>
                <w:color w:val="000000" w:themeColor="text1"/>
                <w:sz w:val="21"/>
                <w:szCs w:val="21"/>
                <w:lang w:val="en-GB"/>
              </w:rPr>
              <w:t>PSN-8</w:t>
            </w:r>
          </w:p>
        </w:tc>
      </w:tr>
      <w:tr w:rsidR="00623637" w:rsidRPr="00AD3660" w14:paraId="1B386AD0" w14:textId="77777777" w:rsidTr="002F46F7">
        <w:tc>
          <w:tcPr>
            <w:tcW w:w="2520" w:type="dxa"/>
            <w:vMerge/>
            <w:tcBorders>
              <w:left w:val="single" w:sz="4" w:space="0" w:color="auto"/>
              <w:bottom w:val="single" w:sz="4" w:space="0" w:color="auto"/>
              <w:right w:val="single" w:sz="4" w:space="0" w:color="auto"/>
            </w:tcBorders>
          </w:tcPr>
          <w:p w14:paraId="0DE6A8E9" w14:textId="77777777" w:rsidR="00623637" w:rsidRPr="00AD3660" w:rsidRDefault="00623637" w:rsidP="00BC5EC0">
            <w:pPr>
              <w:pStyle w:val="Heading3"/>
              <w:rPr>
                <w:color w:val="000000" w:themeColor="text1"/>
              </w:rPr>
            </w:pPr>
          </w:p>
        </w:tc>
        <w:tc>
          <w:tcPr>
            <w:tcW w:w="6830" w:type="dxa"/>
            <w:tcBorders>
              <w:top w:val="single" w:sz="4" w:space="0" w:color="auto"/>
              <w:left w:val="single" w:sz="4" w:space="0" w:color="auto"/>
              <w:bottom w:val="single" w:sz="4" w:space="0" w:color="auto"/>
              <w:right w:val="single" w:sz="4" w:space="0" w:color="auto"/>
            </w:tcBorders>
          </w:tcPr>
          <w:p w14:paraId="64EAB541" w14:textId="77777777" w:rsidR="00623637" w:rsidRPr="00AD3660" w:rsidRDefault="00623637" w:rsidP="008366C7">
            <w:pPr>
              <w:pStyle w:val="ListParagraph"/>
              <w:numPr>
                <w:ilvl w:val="0"/>
                <w:numId w:val="110"/>
              </w:numPr>
              <w:spacing w:beforeLines="50" w:before="120" w:afterLines="50" w:after="120"/>
              <w:ind w:left="612" w:hanging="61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Advance Payments will be amortized by the Employer in instalments as specified in the </w:t>
            </w:r>
            <w:r w:rsidRPr="00AD3660">
              <w:rPr>
                <w:rFonts w:ascii="Arial" w:hAnsi="Arial" w:cs="Arial"/>
                <w:b/>
                <w:color w:val="000000" w:themeColor="text1"/>
                <w:sz w:val="21"/>
                <w:szCs w:val="21"/>
                <w:lang w:val="en-GB"/>
              </w:rPr>
              <w:t>PCC</w:t>
            </w:r>
            <w:r w:rsidRPr="00AD3660">
              <w:rPr>
                <w:rFonts w:ascii="Arial" w:hAnsi="Arial" w:cs="Arial"/>
                <w:color w:val="000000" w:themeColor="text1"/>
                <w:sz w:val="21"/>
                <w:szCs w:val="21"/>
                <w:lang w:val="en-GB"/>
              </w:rPr>
              <w:t xml:space="preserve"> until fully amortized.</w:t>
            </w:r>
          </w:p>
        </w:tc>
      </w:tr>
      <w:tr w:rsidR="00D82D8F" w:rsidRPr="00AD3660" w14:paraId="6306578B" w14:textId="77777777" w:rsidTr="002F46F7">
        <w:tc>
          <w:tcPr>
            <w:tcW w:w="2520" w:type="dxa"/>
            <w:tcBorders>
              <w:top w:val="single" w:sz="4" w:space="0" w:color="auto"/>
              <w:left w:val="single" w:sz="4" w:space="0" w:color="auto"/>
              <w:bottom w:val="single" w:sz="4" w:space="0" w:color="auto"/>
              <w:right w:val="single" w:sz="4" w:space="0" w:color="auto"/>
            </w:tcBorders>
          </w:tcPr>
          <w:p w14:paraId="5E666C20" w14:textId="77777777" w:rsidR="00D82D8F" w:rsidRPr="00AD3660" w:rsidRDefault="00BF4359" w:rsidP="00BC5EC0">
            <w:pPr>
              <w:pStyle w:val="Heading3"/>
              <w:rPr>
                <w:color w:val="000000" w:themeColor="text1"/>
              </w:rPr>
            </w:pPr>
            <w:bookmarkStart w:id="2149" w:name="_Toc29382300"/>
            <w:r w:rsidRPr="00AD3660">
              <w:rPr>
                <w:color w:val="000000" w:themeColor="text1"/>
              </w:rPr>
              <w:t xml:space="preserve">45. </w:t>
            </w:r>
            <w:r w:rsidR="00D82D8F" w:rsidRPr="00AD3660">
              <w:rPr>
                <w:color w:val="000000" w:themeColor="text1"/>
              </w:rPr>
              <w:t>Interest on Delayed payment</w:t>
            </w:r>
            <w:bookmarkEnd w:id="2149"/>
          </w:p>
        </w:tc>
        <w:tc>
          <w:tcPr>
            <w:tcW w:w="6830" w:type="dxa"/>
            <w:tcBorders>
              <w:top w:val="single" w:sz="4" w:space="0" w:color="auto"/>
              <w:left w:val="single" w:sz="4" w:space="0" w:color="auto"/>
              <w:bottom w:val="single" w:sz="4" w:space="0" w:color="auto"/>
              <w:right w:val="single" w:sz="4" w:space="0" w:color="auto"/>
            </w:tcBorders>
          </w:tcPr>
          <w:p w14:paraId="1A4EFB2B" w14:textId="77777777" w:rsidR="00D82D8F" w:rsidRPr="00AD3660" w:rsidRDefault="00D82D8F" w:rsidP="008366C7">
            <w:pPr>
              <w:pStyle w:val="ListParagraph"/>
              <w:numPr>
                <w:ilvl w:val="0"/>
                <w:numId w:val="111"/>
              </w:numPr>
              <w:spacing w:beforeLines="50" w:before="120" w:afterLines="50" w:after="120"/>
              <w:ind w:hanging="693"/>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If the </w:t>
            </w:r>
            <w:r w:rsidR="00D346FE" w:rsidRPr="00AD3660">
              <w:rPr>
                <w:rFonts w:ascii="Arial" w:hAnsi="Arial" w:cs="Arial"/>
                <w:color w:val="000000" w:themeColor="text1"/>
                <w:sz w:val="21"/>
                <w:szCs w:val="21"/>
                <w:lang w:val="en-GB"/>
              </w:rPr>
              <w:t>Employer</w:t>
            </w:r>
            <w:r w:rsidR="00310FF3"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 xml:space="preserve">has delayed payment beyond thirty (30) days after the due date, interest at the annual rate as specified in the </w:t>
            </w:r>
            <w:r w:rsidRPr="00AD3660">
              <w:rPr>
                <w:rFonts w:ascii="Arial" w:hAnsi="Arial" w:cs="Arial"/>
                <w:b/>
                <w:color w:val="000000" w:themeColor="text1"/>
                <w:sz w:val="21"/>
                <w:szCs w:val="21"/>
                <w:lang w:val="en-GB"/>
              </w:rPr>
              <w:t>PCC</w:t>
            </w:r>
            <w:r w:rsidRPr="00AD3660">
              <w:rPr>
                <w:rFonts w:ascii="Arial" w:hAnsi="Arial" w:cs="Arial"/>
                <w:color w:val="000000" w:themeColor="text1"/>
                <w:sz w:val="21"/>
                <w:szCs w:val="21"/>
                <w:lang w:val="en-GB"/>
              </w:rPr>
              <w:t xml:space="preserve"> shall become payable as from the above due date on any amount due by, but not paid on, such due date.</w:t>
            </w:r>
          </w:p>
        </w:tc>
      </w:tr>
      <w:tr w:rsidR="00623637" w:rsidRPr="00AD3660" w14:paraId="4B51D16A" w14:textId="77777777" w:rsidTr="002F46F7">
        <w:tc>
          <w:tcPr>
            <w:tcW w:w="2520" w:type="dxa"/>
            <w:vMerge w:val="restart"/>
            <w:tcBorders>
              <w:top w:val="single" w:sz="4" w:space="0" w:color="auto"/>
              <w:left w:val="single" w:sz="4" w:space="0" w:color="auto"/>
              <w:right w:val="single" w:sz="4" w:space="0" w:color="auto"/>
            </w:tcBorders>
          </w:tcPr>
          <w:p w14:paraId="05594ECF" w14:textId="77777777" w:rsidR="00623637" w:rsidRPr="00AD3660" w:rsidRDefault="00623637" w:rsidP="00BC5EC0">
            <w:pPr>
              <w:pStyle w:val="Heading3"/>
              <w:rPr>
                <w:color w:val="000000" w:themeColor="text1"/>
              </w:rPr>
            </w:pPr>
            <w:bookmarkStart w:id="2150" w:name="_Toc29382301"/>
            <w:r w:rsidRPr="00AD3660">
              <w:rPr>
                <w:color w:val="000000" w:themeColor="text1"/>
              </w:rPr>
              <w:t>46. Amendment to Contract</w:t>
            </w:r>
            <w:bookmarkEnd w:id="2150"/>
          </w:p>
        </w:tc>
        <w:tc>
          <w:tcPr>
            <w:tcW w:w="6830" w:type="dxa"/>
            <w:tcBorders>
              <w:top w:val="single" w:sz="4" w:space="0" w:color="auto"/>
              <w:left w:val="single" w:sz="4" w:space="0" w:color="auto"/>
              <w:bottom w:val="single" w:sz="4" w:space="0" w:color="auto"/>
              <w:right w:val="single" w:sz="4" w:space="0" w:color="auto"/>
            </w:tcBorders>
          </w:tcPr>
          <w:p w14:paraId="4E311079" w14:textId="77777777" w:rsidR="00623637" w:rsidRPr="00AD3660" w:rsidRDefault="00623637" w:rsidP="008366C7">
            <w:pPr>
              <w:pStyle w:val="ListParagraph"/>
              <w:numPr>
                <w:ilvl w:val="0"/>
                <w:numId w:val="112"/>
              </w:numPr>
              <w:spacing w:beforeLines="50" w:before="120" w:afterLines="50" w:after="120"/>
              <w:ind w:hanging="693"/>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amendment to Contract shall generally include extension of time to the Intended Completion Date, increase or decrease in original Contract price and any other changes duly approved under the Conditions of the Contract.</w:t>
            </w:r>
          </w:p>
        </w:tc>
      </w:tr>
      <w:tr w:rsidR="00623637" w:rsidRPr="00AD3660" w14:paraId="367D15CB" w14:textId="77777777" w:rsidTr="002F46F7">
        <w:tc>
          <w:tcPr>
            <w:tcW w:w="2520" w:type="dxa"/>
            <w:vMerge/>
            <w:tcBorders>
              <w:left w:val="single" w:sz="4" w:space="0" w:color="auto"/>
              <w:bottom w:val="single" w:sz="4" w:space="0" w:color="auto"/>
              <w:right w:val="single" w:sz="4" w:space="0" w:color="auto"/>
            </w:tcBorders>
          </w:tcPr>
          <w:p w14:paraId="1CDBB916" w14:textId="77777777" w:rsidR="00623637" w:rsidRPr="00AD3660" w:rsidRDefault="00623637" w:rsidP="00BC5EC0">
            <w:pPr>
              <w:pStyle w:val="Heading3"/>
              <w:rPr>
                <w:color w:val="000000" w:themeColor="text1"/>
              </w:rPr>
            </w:pPr>
          </w:p>
        </w:tc>
        <w:tc>
          <w:tcPr>
            <w:tcW w:w="6830" w:type="dxa"/>
            <w:tcBorders>
              <w:top w:val="single" w:sz="4" w:space="0" w:color="auto"/>
              <w:left w:val="single" w:sz="4" w:space="0" w:color="auto"/>
              <w:bottom w:val="single" w:sz="4" w:space="0" w:color="auto"/>
              <w:right w:val="single" w:sz="4" w:space="0" w:color="auto"/>
            </w:tcBorders>
          </w:tcPr>
          <w:p w14:paraId="345831D9" w14:textId="77777777" w:rsidR="00623637" w:rsidRPr="00AD3660" w:rsidRDefault="00623637" w:rsidP="008366C7">
            <w:pPr>
              <w:pStyle w:val="ListParagraph"/>
              <w:numPr>
                <w:ilvl w:val="0"/>
                <w:numId w:val="112"/>
              </w:numPr>
              <w:spacing w:beforeLines="50" w:before="120" w:afterLines="50" w:after="120"/>
              <w:ind w:hanging="693"/>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Employer contracting shall amend the Contract incorporating the required approved changes subsequently introduced to the original Terms and Conditions of the Contract in line with the Rules.</w:t>
            </w:r>
          </w:p>
        </w:tc>
      </w:tr>
      <w:tr w:rsidR="00D82D8F" w:rsidRPr="00AD3660" w14:paraId="7C75FAD3" w14:textId="77777777" w:rsidTr="002F46F7">
        <w:tc>
          <w:tcPr>
            <w:tcW w:w="2520" w:type="dxa"/>
            <w:tcBorders>
              <w:top w:val="single" w:sz="4" w:space="0" w:color="auto"/>
              <w:left w:val="single" w:sz="4" w:space="0" w:color="auto"/>
              <w:bottom w:val="single" w:sz="4" w:space="0" w:color="auto"/>
              <w:right w:val="single" w:sz="4" w:space="0" w:color="auto"/>
            </w:tcBorders>
          </w:tcPr>
          <w:p w14:paraId="77B9DCEB" w14:textId="77777777" w:rsidR="00D82D8F" w:rsidRPr="00AD3660" w:rsidRDefault="00BF4359" w:rsidP="00BC5EC0">
            <w:pPr>
              <w:pStyle w:val="Heading3"/>
              <w:rPr>
                <w:color w:val="000000" w:themeColor="text1"/>
              </w:rPr>
            </w:pPr>
            <w:bookmarkStart w:id="2151" w:name="_Toc48892657"/>
            <w:bookmarkStart w:id="2152" w:name="_Toc48894489"/>
            <w:bookmarkStart w:id="2153" w:name="_Toc48895262"/>
            <w:bookmarkStart w:id="2154" w:name="_Toc48895448"/>
            <w:bookmarkStart w:id="2155" w:name="_Toc48896230"/>
            <w:bookmarkStart w:id="2156" w:name="_Toc48969015"/>
            <w:bookmarkStart w:id="2157" w:name="_Toc48969346"/>
            <w:bookmarkStart w:id="2158" w:name="_Toc48970269"/>
            <w:bookmarkStart w:id="2159" w:name="_Toc48974093"/>
            <w:bookmarkStart w:id="2160" w:name="_Toc48978589"/>
            <w:bookmarkStart w:id="2161" w:name="_Toc48979350"/>
            <w:bookmarkStart w:id="2162" w:name="_Toc48979537"/>
            <w:bookmarkStart w:id="2163" w:name="_Toc48980602"/>
            <w:bookmarkStart w:id="2164" w:name="_Toc49159675"/>
            <w:bookmarkStart w:id="2165" w:name="_Toc49159862"/>
            <w:bookmarkStart w:id="2166" w:name="_Toc67815142"/>
            <w:bookmarkStart w:id="2167" w:name="_Toc86025583"/>
            <w:bookmarkStart w:id="2168" w:name="_Toc235351210"/>
            <w:bookmarkStart w:id="2169" w:name="_Toc29382302"/>
            <w:r w:rsidRPr="00AD3660">
              <w:rPr>
                <w:color w:val="000000" w:themeColor="text1"/>
              </w:rPr>
              <w:t xml:space="preserve">47. </w:t>
            </w:r>
            <w:r w:rsidR="00D82D8F" w:rsidRPr="00AD3660">
              <w:rPr>
                <w:color w:val="000000" w:themeColor="text1"/>
              </w:rPr>
              <w:t>Final Payment</w:t>
            </w:r>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p>
        </w:tc>
        <w:tc>
          <w:tcPr>
            <w:tcW w:w="6830" w:type="dxa"/>
            <w:tcBorders>
              <w:top w:val="single" w:sz="4" w:space="0" w:color="auto"/>
              <w:left w:val="single" w:sz="4" w:space="0" w:color="auto"/>
              <w:bottom w:val="single" w:sz="4" w:space="0" w:color="auto"/>
              <w:right w:val="single" w:sz="4" w:space="0" w:color="auto"/>
            </w:tcBorders>
          </w:tcPr>
          <w:p w14:paraId="305D0AD9" w14:textId="77777777" w:rsidR="00D82D8F" w:rsidRPr="00AD3660" w:rsidRDefault="003D26BD" w:rsidP="00E14DC6">
            <w:pPr>
              <w:pStyle w:val="ListParagraph"/>
              <w:spacing w:beforeLines="50" w:before="120" w:afterLines="50" w:after="120"/>
              <w:ind w:left="702" w:hanging="70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47.1 </w:t>
            </w:r>
            <w:r w:rsidR="004E7460" w:rsidRPr="00AD3660">
              <w:rPr>
                <w:rFonts w:ascii="Arial" w:hAnsi="Arial" w:cs="Arial"/>
                <w:color w:val="000000" w:themeColor="text1"/>
                <w:sz w:val="21"/>
                <w:szCs w:val="21"/>
                <w:lang w:val="en-GB"/>
              </w:rPr>
              <w:tab/>
            </w:r>
            <w:r w:rsidR="00D82D8F" w:rsidRPr="00AD3660">
              <w:rPr>
                <w:rFonts w:ascii="Arial" w:hAnsi="Arial" w:cs="Arial"/>
                <w:color w:val="000000" w:themeColor="text1"/>
                <w:sz w:val="21"/>
                <w:szCs w:val="21"/>
                <w:lang w:val="en-GB"/>
              </w:rPr>
              <w:t>The final payment under this C</w:t>
            </w:r>
            <w:r w:rsidR="00FD58FC" w:rsidRPr="00AD3660">
              <w:rPr>
                <w:rFonts w:ascii="Arial" w:hAnsi="Arial" w:cs="Arial"/>
                <w:color w:val="000000" w:themeColor="text1"/>
                <w:sz w:val="21"/>
                <w:szCs w:val="21"/>
                <w:lang w:val="en-GB"/>
              </w:rPr>
              <w:t>ontract</w:t>
            </w:r>
            <w:r w:rsidR="00D82D8F" w:rsidRPr="00AD3660">
              <w:rPr>
                <w:rFonts w:ascii="Arial" w:hAnsi="Arial" w:cs="Arial"/>
                <w:color w:val="000000" w:themeColor="text1"/>
                <w:sz w:val="21"/>
                <w:szCs w:val="21"/>
                <w:lang w:val="en-GB"/>
              </w:rPr>
              <w:t xml:space="preserve"> shall be made only after the final report and a final statement, identified as such, shall have been submitted by the </w:t>
            </w:r>
            <w:r w:rsidR="00716CAD" w:rsidRPr="00AD3660">
              <w:rPr>
                <w:rFonts w:ascii="Arial" w:hAnsi="Arial" w:cs="Arial"/>
                <w:color w:val="000000" w:themeColor="text1"/>
                <w:sz w:val="21"/>
                <w:szCs w:val="21"/>
                <w:lang w:val="en-GB"/>
              </w:rPr>
              <w:t>Service Provider</w:t>
            </w:r>
            <w:r w:rsidR="00D82D8F" w:rsidRPr="00AD3660">
              <w:rPr>
                <w:rFonts w:ascii="Arial" w:hAnsi="Arial" w:cs="Arial"/>
                <w:color w:val="000000" w:themeColor="text1"/>
                <w:sz w:val="21"/>
                <w:szCs w:val="21"/>
                <w:lang w:val="en-GB"/>
              </w:rPr>
              <w:t xml:space="preserve"> and approved as satisfactory by the </w:t>
            </w:r>
            <w:r w:rsidR="00716CAD" w:rsidRPr="00AD3660">
              <w:rPr>
                <w:rFonts w:ascii="Arial" w:hAnsi="Arial" w:cs="Arial"/>
                <w:color w:val="000000" w:themeColor="text1"/>
                <w:sz w:val="21"/>
                <w:szCs w:val="21"/>
                <w:lang w:val="en-GB"/>
              </w:rPr>
              <w:t>Employer</w:t>
            </w:r>
            <w:r w:rsidR="00FD58FC" w:rsidRPr="00AD3660">
              <w:rPr>
                <w:rFonts w:ascii="Arial" w:hAnsi="Arial" w:cs="Arial"/>
                <w:color w:val="000000" w:themeColor="text1"/>
                <w:sz w:val="21"/>
                <w:szCs w:val="21"/>
                <w:lang w:val="en-GB"/>
              </w:rPr>
              <w:t>.</w:t>
            </w:r>
          </w:p>
        </w:tc>
      </w:tr>
      <w:tr w:rsidR="00D82D8F" w:rsidRPr="00AD3660" w14:paraId="50DE4147" w14:textId="77777777" w:rsidTr="002F46F7">
        <w:trPr>
          <w:trHeight w:val="360"/>
        </w:trPr>
        <w:tc>
          <w:tcPr>
            <w:tcW w:w="2520" w:type="dxa"/>
            <w:tcBorders>
              <w:top w:val="single" w:sz="4" w:space="0" w:color="auto"/>
              <w:left w:val="single" w:sz="4" w:space="0" w:color="auto"/>
              <w:bottom w:val="single" w:sz="4" w:space="0" w:color="auto"/>
              <w:right w:val="single" w:sz="4" w:space="0" w:color="auto"/>
            </w:tcBorders>
          </w:tcPr>
          <w:p w14:paraId="5524623E" w14:textId="77777777" w:rsidR="00D82D8F" w:rsidRPr="00AD3660" w:rsidRDefault="00BF4359" w:rsidP="00BC5EC0">
            <w:pPr>
              <w:pStyle w:val="Heading3"/>
              <w:rPr>
                <w:color w:val="000000" w:themeColor="text1"/>
              </w:rPr>
            </w:pPr>
            <w:bookmarkStart w:id="2170" w:name="_Toc48892658"/>
            <w:bookmarkStart w:id="2171" w:name="_Toc48894490"/>
            <w:bookmarkStart w:id="2172" w:name="_Toc48895263"/>
            <w:bookmarkStart w:id="2173" w:name="_Toc48895449"/>
            <w:bookmarkStart w:id="2174" w:name="_Toc48896231"/>
            <w:bookmarkStart w:id="2175" w:name="_Toc48969016"/>
            <w:bookmarkStart w:id="2176" w:name="_Toc48969347"/>
            <w:bookmarkStart w:id="2177" w:name="_Toc48970270"/>
            <w:bookmarkStart w:id="2178" w:name="_Toc48974094"/>
            <w:bookmarkStart w:id="2179" w:name="_Toc48978590"/>
            <w:bookmarkStart w:id="2180" w:name="_Toc48979351"/>
            <w:bookmarkStart w:id="2181" w:name="_Toc48979538"/>
            <w:bookmarkStart w:id="2182" w:name="_Toc48980603"/>
            <w:bookmarkStart w:id="2183" w:name="_Toc49159676"/>
            <w:bookmarkStart w:id="2184" w:name="_Toc49159863"/>
            <w:bookmarkStart w:id="2185" w:name="_Toc67815143"/>
            <w:bookmarkStart w:id="2186" w:name="_Toc86025584"/>
            <w:bookmarkStart w:id="2187" w:name="_Toc235351211"/>
            <w:bookmarkStart w:id="2188" w:name="_Toc29382303"/>
            <w:r w:rsidRPr="00AD3660">
              <w:rPr>
                <w:color w:val="000000" w:themeColor="text1"/>
              </w:rPr>
              <w:t xml:space="preserve">48. </w:t>
            </w:r>
            <w:r w:rsidR="00D82D8F" w:rsidRPr="00AD3660">
              <w:rPr>
                <w:color w:val="000000" w:themeColor="text1"/>
              </w:rPr>
              <w:t>Suspension of Payments</w:t>
            </w:r>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p>
        </w:tc>
        <w:tc>
          <w:tcPr>
            <w:tcW w:w="6830" w:type="dxa"/>
            <w:tcBorders>
              <w:top w:val="single" w:sz="4" w:space="0" w:color="auto"/>
              <w:left w:val="single" w:sz="4" w:space="0" w:color="auto"/>
              <w:bottom w:val="single" w:sz="4" w:space="0" w:color="auto"/>
              <w:right w:val="single" w:sz="4" w:space="0" w:color="auto"/>
            </w:tcBorders>
          </w:tcPr>
          <w:p w14:paraId="6FD9CC72" w14:textId="77777777" w:rsidR="00D82D8F" w:rsidRPr="00AD3660" w:rsidRDefault="00D82D8F" w:rsidP="008366C7">
            <w:pPr>
              <w:pStyle w:val="ListParagraph"/>
              <w:numPr>
                <w:ilvl w:val="0"/>
                <w:numId w:val="113"/>
              </w:numPr>
              <w:spacing w:beforeLines="50" w:before="120" w:afterLines="50" w:after="120"/>
              <w:ind w:hanging="693"/>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w:t>
            </w:r>
            <w:r w:rsidR="00295983" w:rsidRPr="00AD3660">
              <w:rPr>
                <w:rFonts w:ascii="Arial" w:hAnsi="Arial" w:cs="Arial"/>
                <w:color w:val="000000" w:themeColor="text1"/>
                <w:sz w:val="21"/>
                <w:szCs w:val="21"/>
                <w:lang w:val="en-GB"/>
              </w:rPr>
              <w:t xml:space="preserve">Employer </w:t>
            </w:r>
            <w:r w:rsidRPr="00AD3660">
              <w:rPr>
                <w:rFonts w:ascii="Arial" w:hAnsi="Arial" w:cs="Arial"/>
                <w:color w:val="000000" w:themeColor="text1"/>
                <w:sz w:val="21"/>
                <w:szCs w:val="21"/>
                <w:lang w:val="en-GB"/>
              </w:rPr>
              <w:t xml:space="preserve">may, by written notice of suspension to the </w:t>
            </w:r>
            <w:r w:rsidR="00295983"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suspend all or part of the payments to the </w:t>
            </w:r>
            <w:r w:rsidR="00295983"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hereunder if the </w:t>
            </w:r>
            <w:r w:rsidR="00295983"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fails to perform any of its obligations under this Contract, including the carrying out of the Services, provided that such notice of suspension:</w:t>
            </w:r>
          </w:p>
          <w:p w14:paraId="11852F26" w14:textId="77777777" w:rsidR="00D82D8F" w:rsidRPr="00AD3660" w:rsidRDefault="00D82D8F" w:rsidP="008366C7">
            <w:pPr>
              <w:numPr>
                <w:ilvl w:val="1"/>
                <w:numId w:val="126"/>
              </w:numPr>
              <w:tabs>
                <w:tab w:val="clear" w:pos="1944"/>
              </w:tabs>
              <w:spacing w:beforeLines="50" w:before="120" w:afterLines="50" w:after="120"/>
              <w:ind w:left="1242" w:hanging="54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shall specify the nature of the failure, and </w:t>
            </w:r>
          </w:p>
          <w:p w14:paraId="3D6E707D" w14:textId="77777777" w:rsidR="00D82D8F" w:rsidRPr="00AD3660" w:rsidRDefault="00D82D8F" w:rsidP="008366C7">
            <w:pPr>
              <w:numPr>
                <w:ilvl w:val="1"/>
                <w:numId w:val="126"/>
              </w:numPr>
              <w:tabs>
                <w:tab w:val="clear" w:pos="1944"/>
              </w:tabs>
              <w:spacing w:beforeLines="50" w:before="120" w:afterLines="50" w:after="120"/>
              <w:ind w:left="1242" w:hanging="54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shall request the </w:t>
            </w:r>
            <w:r w:rsidR="00295983"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to remedy such failure within a period not exceeding thirty (30) days after receipt by the </w:t>
            </w:r>
            <w:r w:rsidR="00295983"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of such notice of suspension.</w:t>
            </w:r>
          </w:p>
        </w:tc>
      </w:tr>
      <w:tr w:rsidR="00D82D8F" w:rsidRPr="00AD3660" w14:paraId="03A53FEC" w14:textId="77777777" w:rsidTr="002F46F7">
        <w:tc>
          <w:tcPr>
            <w:tcW w:w="9350" w:type="dxa"/>
            <w:gridSpan w:val="2"/>
            <w:tcBorders>
              <w:top w:val="single" w:sz="4" w:space="0" w:color="auto"/>
              <w:left w:val="single" w:sz="4" w:space="0" w:color="auto"/>
              <w:bottom w:val="single" w:sz="4" w:space="0" w:color="auto"/>
              <w:right w:val="single" w:sz="4" w:space="0" w:color="auto"/>
            </w:tcBorders>
          </w:tcPr>
          <w:p w14:paraId="797B20C6" w14:textId="77777777" w:rsidR="00D82D8F" w:rsidRPr="00AD3660" w:rsidRDefault="00D82D8F" w:rsidP="00E14DC6">
            <w:pPr>
              <w:pStyle w:val="Heading2"/>
              <w:tabs>
                <w:tab w:val="num" w:pos="612"/>
              </w:tabs>
              <w:spacing w:beforeLines="50" w:before="120" w:afterLines="50" w:after="120"/>
              <w:ind w:hanging="693"/>
              <w:rPr>
                <w:rFonts w:eastAsia="SimSun" w:cs="Arial"/>
                <w:bCs w:val="0"/>
                <w:color w:val="000000" w:themeColor="text1"/>
                <w:sz w:val="32"/>
                <w:szCs w:val="32"/>
                <w:lang w:val="en-GB"/>
              </w:rPr>
            </w:pPr>
            <w:bookmarkStart w:id="2189" w:name="_Toc46731371"/>
            <w:bookmarkStart w:id="2190" w:name="_Toc46731659"/>
            <w:bookmarkStart w:id="2191" w:name="_Toc46731965"/>
            <w:bookmarkStart w:id="2192" w:name="_Toc46732579"/>
            <w:bookmarkStart w:id="2193" w:name="_Toc46733333"/>
            <w:bookmarkStart w:id="2194" w:name="_Toc46733499"/>
            <w:bookmarkStart w:id="2195" w:name="_Toc46736323"/>
            <w:bookmarkStart w:id="2196" w:name="_Toc46736472"/>
            <w:bookmarkStart w:id="2197" w:name="_Toc46736679"/>
            <w:bookmarkStart w:id="2198" w:name="_Toc46736823"/>
            <w:bookmarkStart w:id="2199" w:name="_Toc46736927"/>
            <w:bookmarkStart w:id="2200" w:name="_Toc46737030"/>
            <w:bookmarkStart w:id="2201" w:name="_Toc46737132"/>
            <w:bookmarkStart w:id="2202" w:name="_Toc46737444"/>
            <w:bookmarkStart w:id="2203" w:name="_Toc47069376"/>
            <w:bookmarkStart w:id="2204" w:name="_Toc47070032"/>
            <w:bookmarkStart w:id="2205" w:name="_Toc47070271"/>
            <w:bookmarkStart w:id="2206" w:name="_Toc47071640"/>
            <w:bookmarkStart w:id="2207" w:name="_Toc47073979"/>
            <w:bookmarkStart w:id="2208" w:name="_Toc47074586"/>
            <w:bookmarkStart w:id="2209" w:name="_Toc47159170"/>
            <w:bookmarkStart w:id="2210" w:name="_Toc47170606"/>
            <w:bookmarkStart w:id="2211" w:name="_Toc47322671"/>
            <w:bookmarkStart w:id="2212" w:name="_Toc47326959"/>
            <w:bookmarkStart w:id="2213" w:name="_Toc47328795"/>
            <w:bookmarkStart w:id="2214" w:name="_Toc47331087"/>
            <w:bookmarkStart w:id="2215" w:name="_Toc47331765"/>
            <w:bookmarkStart w:id="2216" w:name="_Toc47331913"/>
            <w:bookmarkStart w:id="2217" w:name="_Toc47332052"/>
            <w:bookmarkStart w:id="2218" w:name="_Toc47332451"/>
            <w:bookmarkStart w:id="2219" w:name="_Toc47332674"/>
            <w:bookmarkStart w:id="2220" w:name="_Toc48551117"/>
            <w:bookmarkStart w:id="2221" w:name="_Toc48552755"/>
            <w:bookmarkStart w:id="2222" w:name="_Toc48632794"/>
            <w:bookmarkStart w:id="2223" w:name="_Toc48798497"/>
            <w:bookmarkStart w:id="2224" w:name="_Toc48800767"/>
            <w:bookmarkStart w:id="2225" w:name="_Toc48800936"/>
            <w:bookmarkStart w:id="2226" w:name="_Toc48803133"/>
            <w:bookmarkStart w:id="2227" w:name="_Toc48803302"/>
            <w:bookmarkStart w:id="2228" w:name="_Toc48803471"/>
            <w:bookmarkStart w:id="2229" w:name="_Toc48803809"/>
            <w:bookmarkStart w:id="2230" w:name="_Toc48804147"/>
            <w:bookmarkStart w:id="2231" w:name="_Toc48804316"/>
            <w:bookmarkStart w:id="2232" w:name="_Toc48804823"/>
            <w:bookmarkStart w:id="2233" w:name="_Toc48812446"/>
            <w:bookmarkStart w:id="2234" w:name="_Toc48892659"/>
            <w:bookmarkStart w:id="2235" w:name="_Toc48894491"/>
            <w:bookmarkStart w:id="2236" w:name="_Toc48895264"/>
            <w:bookmarkStart w:id="2237" w:name="_Toc48895450"/>
            <w:bookmarkStart w:id="2238" w:name="_Toc48896232"/>
            <w:bookmarkStart w:id="2239" w:name="_Toc48969017"/>
            <w:bookmarkStart w:id="2240" w:name="_Toc48969348"/>
            <w:bookmarkStart w:id="2241" w:name="_Toc48970271"/>
            <w:bookmarkStart w:id="2242" w:name="_Toc48974095"/>
            <w:bookmarkStart w:id="2243" w:name="_Toc48978591"/>
            <w:bookmarkStart w:id="2244" w:name="_Toc48979352"/>
            <w:bookmarkStart w:id="2245" w:name="_Toc48979539"/>
            <w:bookmarkStart w:id="2246" w:name="_Toc48980604"/>
            <w:bookmarkStart w:id="2247" w:name="_Toc49159677"/>
            <w:bookmarkStart w:id="2248" w:name="_Toc49159864"/>
            <w:bookmarkStart w:id="2249" w:name="_Toc67815144"/>
            <w:bookmarkStart w:id="2250" w:name="_Toc86025585"/>
            <w:bookmarkStart w:id="2251" w:name="_Toc235351212"/>
            <w:bookmarkStart w:id="2252" w:name="_Toc29382304"/>
            <w:r w:rsidRPr="00AD3660">
              <w:rPr>
                <w:rFonts w:eastAsia="SimSun" w:cs="Arial"/>
                <w:bCs w:val="0"/>
                <w:color w:val="000000" w:themeColor="text1"/>
                <w:sz w:val="32"/>
                <w:szCs w:val="32"/>
                <w:lang w:val="en-GB"/>
              </w:rPr>
              <w:t>G.  Time Control</w:t>
            </w:r>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p>
        </w:tc>
      </w:tr>
      <w:tr w:rsidR="00D82D8F" w:rsidRPr="00AD3660" w14:paraId="4A51375D" w14:textId="77777777" w:rsidTr="002F46F7">
        <w:tc>
          <w:tcPr>
            <w:tcW w:w="2520" w:type="dxa"/>
            <w:tcBorders>
              <w:top w:val="single" w:sz="4" w:space="0" w:color="auto"/>
              <w:left w:val="single" w:sz="4" w:space="0" w:color="auto"/>
              <w:bottom w:val="single" w:sz="4" w:space="0" w:color="auto"/>
              <w:right w:val="single" w:sz="4" w:space="0" w:color="auto"/>
            </w:tcBorders>
          </w:tcPr>
          <w:p w14:paraId="7591FB1A" w14:textId="77777777" w:rsidR="00D82D8F" w:rsidRPr="00AD3660" w:rsidRDefault="00BF4359" w:rsidP="00BC5EC0">
            <w:pPr>
              <w:pStyle w:val="Heading3"/>
              <w:rPr>
                <w:color w:val="000000" w:themeColor="text1"/>
              </w:rPr>
            </w:pPr>
            <w:bookmarkStart w:id="2253" w:name="_Toc46725764"/>
            <w:bookmarkStart w:id="2254" w:name="_Toc46731372"/>
            <w:bookmarkStart w:id="2255" w:name="_Toc46731660"/>
            <w:bookmarkStart w:id="2256" w:name="_Toc46731966"/>
            <w:bookmarkStart w:id="2257" w:name="_Toc46732580"/>
            <w:bookmarkStart w:id="2258" w:name="_Toc46733334"/>
            <w:bookmarkStart w:id="2259" w:name="_Toc46733500"/>
            <w:bookmarkStart w:id="2260" w:name="_Toc46736324"/>
            <w:bookmarkStart w:id="2261" w:name="_Toc46736473"/>
            <w:bookmarkStart w:id="2262" w:name="_Toc46736680"/>
            <w:bookmarkStart w:id="2263" w:name="_Toc46736824"/>
            <w:bookmarkStart w:id="2264" w:name="_Toc46736928"/>
            <w:bookmarkStart w:id="2265" w:name="_Toc46737031"/>
            <w:bookmarkStart w:id="2266" w:name="_Toc46737133"/>
            <w:bookmarkStart w:id="2267" w:name="_Toc46737445"/>
            <w:bookmarkStart w:id="2268" w:name="_Toc47069377"/>
            <w:bookmarkStart w:id="2269" w:name="_Toc47070033"/>
            <w:bookmarkStart w:id="2270" w:name="_Toc47070272"/>
            <w:bookmarkStart w:id="2271" w:name="_Toc47071641"/>
            <w:bookmarkStart w:id="2272" w:name="_Toc47073980"/>
            <w:bookmarkStart w:id="2273" w:name="_Toc47074587"/>
            <w:bookmarkStart w:id="2274" w:name="_Toc47159171"/>
            <w:bookmarkStart w:id="2275" w:name="_Toc47170607"/>
            <w:bookmarkStart w:id="2276" w:name="_Toc47322672"/>
            <w:bookmarkStart w:id="2277" w:name="_Toc47326960"/>
            <w:bookmarkStart w:id="2278" w:name="_Toc47328796"/>
            <w:bookmarkStart w:id="2279" w:name="_Toc47331088"/>
            <w:bookmarkStart w:id="2280" w:name="_Toc47331766"/>
            <w:bookmarkStart w:id="2281" w:name="_Toc47331914"/>
            <w:bookmarkStart w:id="2282" w:name="_Toc47332053"/>
            <w:bookmarkStart w:id="2283" w:name="_Toc47332452"/>
            <w:bookmarkStart w:id="2284" w:name="_Toc47332675"/>
            <w:bookmarkStart w:id="2285" w:name="_Toc48551118"/>
            <w:bookmarkStart w:id="2286" w:name="_Toc48552756"/>
            <w:bookmarkStart w:id="2287" w:name="_Toc48632795"/>
            <w:bookmarkStart w:id="2288" w:name="_Toc48798498"/>
            <w:bookmarkStart w:id="2289" w:name="_Toc48800768"/>
            <w:bookmarkStart w:id="2290" w:name="_Toc48800937"/>
            <w:bookmarkStart w:id="2291" w:name="_Toc48803134"/>
            <w:bookmarkStart w:id="2292" w:name="_Toc48803303"/>
            <w:bookmarkStart w:id="2293" w:name="_Toc48803472"/>
            <w:bookmarkStart w:id="2294" w:name="_Toc48803810"/>
            <w:bookmarkStart w:id="2295" w:name="_Toc48804148"/>
            <w:bookmarkStart w:id="2296" w:name="_Toc48804317"/>
            <w:bookmarkStart w:id="2297" w:name="_Toc48804824"/>
            <w:bookmarkStart w:id="2298" w:name="_Toc48812447"/>
            <w:bookmarkStart w:id="2299" w:name="_Toc48892660"/>
            <w:bookmarkStart w:id="2300" w:name="_Toc48894492"/>
            <w:bookmarkStart w:id="2301" w:name="_Toc48895265"/>
            <w:bookmarkStart w:id="2302" w:name="_Toc48895451"/>
            <w:bookmarkStart w:id="2303" w:name="_Toc48896233"/>
            <w:bookmarkStart w:id="2304" w:name="_Toc48969018"/>
            <w:bookmarkStart w:id="2305" w:name="_Toc48969349"/>
            <w:bookmarkStart w:id="2306" w:name="_Toc48970272"/>
            <w:bookmarkStart w:id="2307" w:name="_Toc48974096"/>
            <w:bookmarkStart w:id="2308" w:name="_Toc48978592"/>
            <w:bookmarkStart w:id="2309" w:name="_Toc48979353"/>
            <w:bookmarkStart w:id="2310" w:name="_Toc48979540"/>
            <w:bookmarkStart w:id="2311" w:name="_Toc48980605"/>
            <w:bookmarkStart w:id="2312" w:name="_Toc49159678"/>
            <w:bookmarkStart w:id="2313" w:name="_Toc49159865"/>
            <w:bookmarkStart w:id="2314" w:name="_Toc67815145"/>
            <w:bookmarkStart w:id="2315" w:name="_Toc86025586"/>
            <w:bookmarkStart w:id="2316" w:name="_Toc235351213"/>
            <w:bookmarkStart w:id="2317" w:name="_Toc29382305"/>
            <w:r w:rsidRPr="00AD3660">
              <w:rPr>
                <w:color w:val="000000" w:themeColor="text1"/>
              </w:rPr>
              <w:t xml:space="preserve">49. </w:t>
            </w:r>
            <w:r w:rsidR="00D82D8F" w:rsidRPr="00AD3660">
              <w:rPr>
                <w:color w:val="000000" w:themeColor="text1"/>
              </w:rPr>
              <w:t>Completion of Services</w:t>
            </w:r>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p>
        </w:tc>
        <w:tc>
          <w:tcPr>
            <w:tcW w:w="6830" w:type="dxa"/>
            <w:tcBorders>
              <w:top w:val="single" w:sz="4" w:space="0" w:color="auto"/>
              <w:left w:val="single" w:sz="4" w:space="0" w:color="auto"/>
              <w:bottom w:val="single" w:sz="4" w:space="0" w:color="auto"/>
              <w:right w:val="single" w:sz="4" w:space="0" w:color="auto"/>
            </w:tcBorders>
          </w:tcPr>
          <w:p w14:paraId="7C5B0163" w14:textId="77777777" w:rsidR="00D82D8F" w:rsidRPr="00AD3660" w:rsidRDefault="00D82D8F" w:rsidP="008366C7">
            <w:pPr>
              <w:pStyle w:val="ListParagraph"/>
              <w:numPr>
                <w:ilvl w:val="0"/>
                <w:numId w:val="114"/>
              </w:numPr>
              <w:spacing w:beforeLines="50" w:before="120" w:afterLines="50" w:after="120"/>
              <w:ind w:hanging="693"/>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w:t>
            </w:r>
            <w:r w:rsidR="005B1C86" w:rsidRPr="00AD3660">
              <w:rPr>
                <w:rFonts w:ascii="Arial" w:hAnsi="Arial" w:cs="Arial"/>
                <w:color w:val="000000" w:themeColor="text1"/>
                <w:sz w:val="21"/>
                <w:szCs w:val="21"/>
                <w:lang w:val="en-GB"/>
              </w:rPr>
              <w:t xml:space="preserve">Service Provider </w:t>
            </w:r>
            <w:r w:rsidRPr="00AD3660">
              <w:rPr>
                <w:rFonts w:ascii="Arial" w:hAnsi="Arial" w:cs="Arial"/>
                <w:color w:val="000000" w:themeColor="text1"/>
                <w:sz w:val="21"/>
                <w:szCs w:val="21"/>
                <w:lang w:val="en-GB"/>
              </w:rPr>
              <w:t xml:space="preserve">shall carry out the Services in accordance with the Programme submitted by the </w:t>
            </w:r>
            <w:r w:rsidR="001905B0"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as updated with the approval of the </w:t>
            </w:r>
            <w:r w:rsidR="001905B0" w:rsidRPr="00AD3660">
              <w:rPr>
                <w:rFonts w:ascii="Arial" w:hAnsi="Arial" w:cs="Arial"/>
                <w:color w:val="000000" w:themeColor="text1"/>
                <w:sz w:val="21"/>
                <w:szCs w:val="21"/>
                <w:lang w:val="en-GB"/>
              </w:rPr>
              <w:t xml:space="preserve">Employer </w:t>
            </w:r>
            <w:r w:rsidRPr="00AD3660">
              <w:rPr>
                <w:rFonts w:ascii="Arial" w:hAnsi="Arial" w:cs="Arial"/>
                <w:color w:val="000000" w:themeColor="text1"/>
                <w:sz w:val="21"/>
                <w:szCs w:val="21"/>
                <w:lang w:val="en-GB"/>
              </w:rPr>
              <w:t xml:space="preserve">and complete them by the Intended Completion Date as stated under GCC Clause </w:t>
            </w:r>
            <w:r w:rsidR="007746C6" w:rsidRPr="00AD3660">
              <w:rPr>
                <w:rFonts w:ascii="Arial" w:hAnsi="Arial" w:cs="Arial"/>
                <w:color w:val="000000" w:themeColor="text1"/>
                <w:sz w:val="21"/>
                <w:szCs w:val="21"/>
                <w:lang w:val="en-GB"/>
              </w:rPr>
              <w:t>17</w:t>
            </w:r>
            <w:r w:rsidRPr="00AD3660">
              <w:rPr>
                <w:rFonts w:ascii="Arial" w:hAnsi="Arial" w:cs="Arial"/>
                <w:color w:val="000000" w:themeColor="text1"/>
                <w:sz w:val="21"/>
                <w:szCs w:val="21"/>
                <w:lang w:val="en-GB"/>
              </w:rPr>
              <w:t>.1.</w:t>
            </w:r>
          </w:p>
        </w:tc>
      </w:tr>
      <w:tr w:rsidR="00D82D8F" w:rsidRPr="00AD3660" w14:paraId="1125C8B0" w14:textId="77777777" w:rsidTr="002F46F7">
        <w:tc>
          <w:tcPr>
            <w:tcW w:w="2520" w:type="dxa"/>
            <w:tcBorders>
              <w:top w:val="single" w:sz="4" w:space="0" w:color="auto"/>
              <w:left w:val="single" w:sz="4" w:space="0" w:color="auto"/>
              <w:bottom w:val="single" w:sz="4" w:space="0" w:color="auto"/>
              <w:right w:val="single" w:sz="4" w:space="0" w:color="auto"/>
            </w:tcBorders>
          </w:tcPr>
          <w:p w14:paraId="28C5C321" w14:textId="77777777" w:rsidR="00D82D8F" w:rsidRPr="00AD3660" w:rsidRDefault="00BF4359" w:rsidP="00BC5EC0">
            <w:pPr>
              <w:pStyle w:val="Heading3"/>
              <w:rPr>
                <w:color w:val="000000" w:themeColor="text1"/>
              </w:rPr>
            </w:pPr>
            <w:bookmarkStart w:id="2318" w:name="_Toc343309870"/>
            <w:bookmarkStart w:id="2319" w:name="_Toc46725766"/>
            <w:bookmarkStart w:id="2320" w:name="_Toc46731374"/>
            <w:bookmarkStart w:id="2321" w:name="_Toc46731662"/>
            <w:bookmarkStart w:id="2322" w:name="_Toc46731968"/>
            <w:bookmarkStart w:id="2323" w:name="_Toc46732582"/>
            <w:bookmarkStart w:id="2324" w:name="_Toc46733336"/>
            <w:bookmarkStart w:id="2325" w:name="_Toc46733502"/>
            <w:bookmarkStart w:id="2326" w:name="_Toc46736326"/>
            <w:bookmarkStart w:id="2327" w:name="_Toc46736475"/>
            <w:bookmarkStart w:id="2328" w:name="_Toc46736682"/>
            <w:bookmarkStart w:id="2329" w:name="_Toc46736826"/>
            <w:bookmarkStart w:id="2330" w:name="_Toc46736930"/>
            <w:bookmarkStart w:id="2331" w:name="_Toc46737033"/>
            <w:bookmarkStart w:id="2332" w:name="_Toc46737135"/>
            <w:bookmarkStart w:id="2333" w:name="_Toc46737447"/>
            <w:bookmarkStart w:id="2334" w:name="_Toc47069379"/>
            <w:bookmarkStart w:id="2335" w:name="_Toc47070035"/>
            <w:bookmarkStart w:id="2336" w:name="_Toc47070274"/>
            <w:bookmarkStart w:id="2337" w:name="_Toc47071643"/>
            <w:bookmarkStart w:id="2338" w:name="_Toc47073982"/>
            <w:bookmarkStart w:id="2339" w:name="_Toc47074589"/>
            <w:bookmarkStart w:id="2340" w:name="_Toc47159173"/>
            <w:bookmarkStart w:id="2341" w:name="_Toc47170609"/>
            <w:bookmarkStart w:id="2342" w:name="_Toc47322674"/>
            <w:bookmarkStart w:id="2343" w:name="_Toc47326962"/>
            <w:bookmarkStart w:id="2344" w:name="_Toc47328798"/>
            <w:bookmarkStart w:id="2345" w:name="_Toc47331090"/>
            <w:bookmarkStart w:id="2346" w:name="_Toc47331768"/>
            <w:bookmarkStart w:id="2347" w:name="_Toc47331916"/>
            <w:bookmarkStart w:id="2348" w:name="_Toc47332055"/>
            <w:bookmarkStart w:id="2349" w:name="_Toc47332454"/>
            <w:bookmarkStart w:id="2350" w:name="_Toc47332677"/>
            <w:bookmarkStart w:id="2351" w:name="_Toc48551120"/>
            <w:bookmarkStart w:id="2352" w:name="_Toc48552758"/>
            <w:bookmarkStart w:id="2353" w:name="_Toc48632797"/>
            <w:bookmarkStart w:id="2354" w:name="_Toc48798500"/>
            <w:bookmarkStart w:id="2355" w:name="_Toc48800770"/>
            <w:bookmarkStart w:id="2356" w:name="_Toc48800939"/>
            <w:bookmarkStart w:id="2357" w:name="_Toc48803136"/>
            <w:bookmarkStart w:id="2358" w:name="_Toc48803305"/>
            <w:bookmarkStart w:id="2359" w:name="_Toc48803474"/>
            <w:bookmarkStart w:id="2360" w:name="_Toc48803812"/>
            <w:bookmarkStart w:id="2361" w:name="_Toc48804150"/>
            <w:bookmarkStart w:id="2362" w:name="_Toc48804319"/>
            <w:bookmarkStart w:id="2363" w:name="_Toc48804826"/>
            <w:bookmarkStart w:id="2364" w:name="_Toc48812449"/>
            <w:bookmarkStart w:id="2365" w:name="_Toc48892662"/>
            <w:bookmarkStart w:id="2366" w:name="_Toc48894494"/>
            <w:bookmarkStart w:id="2367" w:name="_Toc48895267"/>
            <w:bookmarkStart w:id="2368" w:name="_Toc48895453"/>
            <w:bookmarkStart w:id="2369" w:name="_Toc48896235"/>
            <w:bookmarkStart w:id="2370" w:name="_Toc48969020"/>
            <w:bookmarkStart w:id="2371" w:name="_Toc48969351"/>
            <w:bookmarkStart w:id="2372" w:name="_Toc48970274"/>
            <w:bookmarkStart w:id="2373" w:name="_Toc48974098"/>
            <w:bookmarkStart w:id="2374" w:name="_Toc48978594"/>
            <w:bookmarkStart w:id="2375" w:name="_Toc48979355"/>
            <w:bookmarkStart w:id="2376" w:name="_Toc48979542"/>
            <w:bookmarkStart w:id="2377" w:name="_Toc48980607"/>
            <w:bookmarkStart w:id="2378" w:name="_Toc49159680"/>
            <w:bookmarkStart w:id="2379" w:name="_Toc49159867"/>
            <w:bookmarkStart w:id="2380" w:name="_Toc67815147"/>
            <w:bookmarkStart w:id="2381" w:name="_Toc86025588"/>
            <w:bookmarkStart w:id="2382" w:name="_Toc235351215"/>
            <w:bookmarkStart w:id="2383" w:name="_Toc29382306"/>
            <w:r w:rsidRPr="00AD3660">
              <w:rPr>
                <w:color w:val="000000" w:themeColor="text1"/>
              </w:rPr>
              <w:t xml:space="preserve">50. </w:t>
            </w:r>
            <w:r w:rsidR="00D82D8F" w:rsidRPr="00AD3660">
              <w:rPr>
                <w:color w:val="000000" w:themeColor="text1"/>
              </w:rPr>
              <w:t>Extension of the Intended Completion Date</w:t>
            </w:r>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p>
        </w:tc>
        <w:tc>
          <w:tcPr>
            <w:tcW w:w="6830" w:type="dxa"/>
            <w:tcBorders>
              <w:top w:val="single" w:sz="4" w:space="0" w:color="auto"/>
              <w:left w:val="single" w:sz="4" w:space="0" w:color="auto"/>
              <w:bottom w:val="single" w:sz="4" w:space="0" w:color="auto"/>
              <w:right w:val="single" w:sz="4" w:space="0" w:color="auto"/>
            </w:tcBorders>
          </w:tcPr>
          <w:p w14:paraId="45DB8262" w14:textId="77777777" w:rsidR="00D82D8F" w:rsidRPr="00AD3660" w:rsidRDefault="00D82D8F" w:rsidP="008366C7">
            <w:pPr>
              <w:pStyle w:val="ListParagraph"/>
              <w:numPr>
                <w:ilvl w:val="0"/>
                <w:numId w:val="115"/>
              </w:numPr>
              <w:spacing w:beforeLines="50" w:before="120" w:afterLines="50" w:after="120"/>
              <w:ind w:hanging="693"/>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In the event the </w:t>
            </w:r>
            <w:r w:rsidR="00967A19"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is unable to complete the assignment by the Intended Completion Date it may request the </w:t>
            </w:r>
            <w:r w:rsidR="00967A19"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to extend the Intended Completion Date giving reasons. The </w:t>
            </w:r>
            <w:r w:rsidR="006D0106"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shall extend the Intended Completion Date </w:t>
            </w:r>
            <w:r w:rsidR="00967A19" w:rsidRPr="00AD3660">
              <w:rPr>
                <w:rFonts w:ascii="Arial" w:hAnsi="Arial" w:cs="Arial"/>
                <w:color w:val="000000" w:themeColor="text1"/>
                <w:sz w:val="21"/>
                <w:szCs w:val="21"/>
                <w:lang w:val="en-GB"/>
              </w:rPr>
              <w:t>in the circumstances</w:t>
            </w:r>
            <w:r w:rsidR="006D0106" w:rsidRPr="00AD3660">
              <w:rPr>
                <w:rFonts w:ascii="Arial" w:hAnsi="Arial" w:cs="Arial"/>
                <w:color w:val="000000" w:themeColor="text1"/>
                <w:sz w:val="21"/>
                <w:szCs w:val="21"/>
                <w:lang w:val="en-GB"/>
              </w:rPr>
              <w:t xml:space="preserve"> of Force </w:t>
            </w:r>
            <w:r w:rsidR="00616063" w:rsidRPr="00AD3660">
              <w:rPr>
                <w:rFonts w:ascii="Arial" w:hAnsi="Arial" w:cs="Arial"/>
                <w:color w:val="000000" w:themeColor="text1"/>
                <w:sz w:val="21"/>
                <w:szCs w:val="21"/>
                <w:lang w:val="en-GB"/>
              </w:rPr>
              <w:t>Majeure defined under</w:t>
            </w:r>
            <w:r w:rsidR="00967A19" w:rsidRPr="00AD3660">
              <w:rPr>
                <w:rFonts w:ascii="Arial" w:hAnsi="Arial" w:cs="Arial"/>
                <w:color w:val="000000" w:themeColor="text1"/>
                <w:sz w:val="21"/>
                <w:szCs w:val="21"/>
                <w:lang w:val="en-GB"/>
              </w:rPr>
              <w:t xml:space="preserve"> GCC Sub Clause </w:t>
            </w:r>
            <w:r w:rsidR="00616063" w:rsidRPr="00AD3660">
              <w:rPr>
                <w:rFonts w:ascii="Arial" w:hAnsi="Arial" w:cs="Arial"/>
                <w:color w:val="000000" w:themeColor="text1"/>
                <w:sz w:val="21"/>
                <w:szCs w:val="21"/>
                <w:lang w:val="en-GB"/>
              </w:rPr>
              <w:t>1.1 (k).</w:t>
            </w:r>
          </w:p>
        </w:tc>
      </w:tr>
      <w:tr w:rsidR="00C04FAB" w:rsidRPr="00AD3660" w14:paraId="606918A7" w14:textId="77777777" w:rsidTr="002F46F7">
        <w:tc>
          <w:tcPr>
            <w:tcW w:w="2520" w:type="dxa"/>
            <w:tcBorders>
              <w:top w:val="single" w:sz="4" w:space="0" w:color="auto"/>
              <w:left w:val="single" w:sz="4" w:space="0" w:color="auto"/>
              <w:bottom w:val="single" w:sz="4" w:space="0" w:color="auto"/>
              <w:right w:val="single" w:sz="4" w:space="0" w:color="auto"/>
            </w:tcBorders>
          </w:tcPr>
          <w:p w14:paraId="7190CEAB" w14:textId="77777777" w:rsidR="00C04FAB" w:rsidRPr="00AD3660" w:rsidRDefault="00BF4359" w:rsidP="00BC5EC0">
            <w:pPr>
              <w:pStyle w:val="Heading3"/>
              <w:rPr>
                <w:color w:val="000000" w:themeColor="text1"/>
              </w:rPr>
            </w:pPr>
            <w:bookmarkStart w:id="2384" w:name="_Toc29382307"/>
            <w:r w:rsidRPr="00AD3660">
              <w:rPr>
                <w:color w:val="000000" w:themeColor="text1"/>
              </w:rPr>
              <w:t xml:space="preserve">51. </w:t>
            </w:r>
            <w:r w:rsidR="00616063" w:rsidRPr="00AD3660">
              <w:rPr>
                <w:color w:val="000000" w:themeColor="text1"/>
              </w:rPr>
              <w:t>Progress</w:t>
            </w:r>
            <w:r w:rsidR="00C04FAB" w:rsidRPr="00AD3660">
              <w:rPr>
                <w:color w:val="000000" w:themeColor="text1"/>
              </w:rPr>
              <w:t xml:space="preserve"> Meeting</w:t>
            </w:r>
            <w:bookmarkEnd w:id="2384"/>
          </w:p>
        </w:tc>
        <w:tc>
          <w:tcPr>
            <w:tcW w:w="6830" w:type="dxa"/>
            <w:tcBorders>
              <w:top w:val="single" w:sz="4" w:space="0" w:color="auto"/>
              <w:left w:val="single" w:sz="4" w:space="0" w:color="auto"/>
              <w:bottom w:val="single" w:sz="4" w:space="0" w:color="auto"/>
              <w:right w:val="single" w:sz="4" w:space="0" w:color="auto"/>
            </w:tcBorders>
          </w:tcPr>
          <w:p w14:paraId="5B5561F1" w14:textId="77777777" w:rsidR="00C04FAB" w:rsidRPr="00AD3660" w:rsidRDefault="004B4EBF" w:rsidP="008366C7">
            <w:pPr>
              <w:pStyle w:val="ListParagraph"/>
              <w:numPr>
                <w:ilvl w:val="0"/>
                <w:numId w:val="116"/>
              </w:numPr>
              <w:spacing w:beforeLines="50" w:before="120" w:afterLines="50" w:after="120"/>
              <w:ind w:hanging="693"/>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Employer and the Service Provider shall arrange progress meetings at regular intervals to review the progress</w:t>
            </w:r>
            <w:r w:rsidR="009A708C" w:rsidRPr="00AD3660">
              <w:rPr>
                <w:rFonts w:ascii="Arial" w:hAnsi="Arial" w:cs="Arial"/>
                <w:color w:val="000000" w:themeColor="text1"/>
                <w:sz w:val="21"/>
                <w:szCs w:val="21"/>
                <w:lang w:val="en-GB"/>
              </w:rPr>
              <w:t xml:space="preserve"> and </w:t>
            </w:r>
            <w:r w:rsidR="00E85866" w:rsidRPr="00AD3660">
              <w:rPr>
                <w:rFonts w:ascii="Arial" w:hAnsi="Arial" w:cs="Arial"/>
                <w:color w:val="000000" w:themeColor="text1"/>
                <w:sz w:val="21"/>
                <w:szCs w:val="21"/>
                <w:lang w:val="en-GB"/>
              </w:rPr>
              <w:t>performance of</w:t>
            </w:r>
            <w:r w:rsidR="001965BA" w:rsidRPr="00AD3660">
              <w:rPr>
                <w:rFonts w:ascii="Arial" w:hAnsi="Arial" w:cs="Arial"/>
                <w:color w:val="000000" w:themeColor="text1"/>
                <w:sz w:val="21"/>
                <w:szCs w:val="21"/>
                <w:lang w:val="en-GB"/>
              </w:rPr>
              <w:t xml:space="preserve"> </w:t>
            </w:r>
            <w:r w:rsidR="009A708C" w:rsidRPr="00AD3660">
              <w:rPr>
                <w:rFonts w:ascii="Arial" w:hAnsi="Arial" w:cs="Arial"/>
                <w:color w:val="000000" w:themeColor="text1"/>
                <w:sz w:val="21"/>
                <w:szCs w:val="21"/>
                <w:lang w:val="en-GB"/>
              </w:rPr>
              <w:t>the</w:t>
            </w:r>
            <w:r w:rsidR="001965BA"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works.</w:t>
            </w:r>
          </w:p>
          <w:p w14:paraId="759B4313" w14:textId="77777777" w:rsidR="00D07B92" w:rsidRPr="00AD3660" w:rsidRDefault="00D07B92" w:rsidP="00E14DC6">
            <w:pPr>
              <w:pStyle w:val="ListParagraph"/>
              <w:spacing w:beforeLines="50" w:before="120" w:afterLines="50" w:after="120"/>
              <w:ind w:left="725"/>
              <w:jc w:val="both"/>
              <w:rPr>
                <w:rFonts w:ascii="Arial" w:hAnsi="Arial" w:cs="Arial"/>
                <w:color w:val="000000" w:themeColor="text1"/>
                <w:sz w:val="21"/>
                <w:szCs w:val="21"/>
                <w:lang w:val="en-GB"/>
              </w:rPr>
            </w:pPr>
          </w:p>
        </w:tc>
      </w:tr>
      <w:tr w:rsidR="00D82D8F" w:rsidRPr="00AD3660" w14:paraId="48028909" w14:textId="77777777" w:rsidTr="002F46F7">
        <w:tc>
          <w:tcPr>
            <w:tcW w:w="9350" w:type="dxa"/>
            <w:gridSpan w:val="2"/>
            <w:tcBorders>
              <w:top w:val="single" w:sz="4" w:space="0" w:color="auto"/>
              <w:left w:val="single" w:sz="4" w:space="0" w:color="auto"/>
              <w:bottom w:val="single" w:sz="4" w:space="0" w:color="auto"/>
              <w:right w:val="single" w:sz="4" w:space="0" w:color="auto"/>
            </w:tcBorders>
          </w:tcPr>
          <w:p w14:paraId="3AE3961C" w14:textId="77777777" w:rsidR="00D82D8F" w:rsidRPr="00AD3660" w:rsidRDefault="00D82D8F" w:rsidP="00E14DC6">
            <w:pPr>
              <w:spacing w:beforeLines="50" w:before="120" w:afterLines="50" w:after="120"/>
              <w:ind w:hanging="693"/>
              <w:jc w:val="center"/>
              <w:rPr>
                <w:rFonts w:ascii="Arial" w:hAnsi="Arial" w:cs="Arial"/>
                <w:color w:val="000000" w:themeColor="text1"/>
                <w:lang w:val="en-GB"/>
              </w:rPr>
            </w:pPr>
            <w:r w:rsidRPr="00AD3660">
              <w:rPr>
                <w:rFonts w:ascii="Arial" w:hAnsi="Arial" w:cs="Arial"/>
                <w:b/>
                <w:color w:val="000000" w:themeColor="text1"/>
                <w:sz w:val="32"/>
                <w:szCs w:val="32"/>
                <w:lang w:val="en-GB"/>
              </w:rPr>
              <w:lastRenderedPageBreak/>
              <w:t>H. Quality Control</w:t>
            </w:r>
          </w:p>
        </w:tc>
      </w:tr>
      <w:tr w:rsidR="00D82D8F" w:rsidRPr="00AD3660" w14:paraId="73A53305" w14:textId="77777777" w:rsidTr="002F46F7">
        <w:tc>
          <w:tcPr>
            <w:tcW w:w="2520" w:type="dxa"/>
            <w:tcBorders>
              <w:top w:val="single" w:sz="4" w:space="0" w:color="auto"/>
              <w:left w:val="single" w:sz="4" w:space="0" w:color="auto"/>
              <w:bottom w:val="single" w:sz="4" w:space="0" w:color="auto"/>
              <w:right w:val="single" w:sz="4" w:space="0" w:color="auto"/>
            </w:tcBorders>
          </w:tcPr>
          <w:p w14:paraId="24500872" w14:textId="77777777" w:rsidR="00D82D8F" w:rsidRPr="00AD3660" w:rsidRDefault="00BF4359" w:rsidP="00BC5EC0">
            <w:pPr>
              <w:pStyle w:val="Heading3"/>
              <w:rPr>
                <w:color w:val="000000" w:themeColor="text1"/>
              </w:rPr>
            </w:pPr>
            <w:bookmarkStart w:id="2385" w:name="_Toc29564212"/>
            <w:bookmarkStart w:id="2386" w:name="_Toc164664742"/>
            <w:bookmarkStart w:id="2387" w:name="_Toc29382308"/>
            <w:r w:rsidRPr="00AD3660">
              <w:rPr>
                <w:color w:val="000000" w:themeColor="text1"/>
              </w:rPr>
              <w:t xml:space="preserve">52. </w:t>
            </w:r>
            <w:bookmarkEnd w:id="2385"/>
            <w:bookmarkEnd w:id="2386"/>
            <w:r w:rsidR="003D26BD" w:rsidRPr="00AD3660">
              <w:rPr>
                <w:color w:val="000000" w:themeColor="text1"/>
              </w:rPr>
              <w:t>Identifying Defects</w:t>
            </w:r>
            <w:bookmarkEnd w:id="2387"/>
          </w:p>
        </w:tc>
        <w:tc>
          <w:tcPr>
            <w:tcW w:w="6830" w:type="dxa"/>
            <w:tcBorders>
              <w:top w:val="single" w:sz="4" w:space="0" w:color="auto"/>
              <w:left w:val="single" w:sz="4" w:space="0" w:color="auto"/>
              <w:bottom w:val="single" w:sz="4" w:space="0" w:color="auto"/>
              <w:right w:val="single" w:sz="4" w:space="0" w:color="auto"/>
            </w:tcBorders>
          </w:tcPr>
          <w:p w14:paraId="2D60BFA7" w14:textId="77777777" w:rsidR="00D82D8F" w:rsidRPr="00AD3660" w:rsidRDefault="00D82D8F" w:rsidP="008366C7">
            <w:pPr>
              <w:pStyle w:val="ListParagraph"/>
              <w:numPr>
                <w:ilvl w:val="0"/>
                <w:numId w:val="117"/>
              </w:numPr>
              <w:spacing w:after="200"/>
              <w:ind w:hanging="693"/>
              <w:jc w:val="both"/>
              <w:rPr>
                <w:color w:val="000000" w:themeColor="text1"/>
                <w:sz w:val="21"/>
                <w:szCs w:val="21"/>
              </w:rPr>
            </w:pPr>
            <w:r w:rsidRPr="00AD3660">
              <w:rPr>
                <w:rFonts w:ascii="Arial" w:hAnsi="Arial" w:cs="Arial"/>
                <w:color w:val="000000" w:themeColor="text1"/>
                <w:sz w:val="21"/>
                <w:szCs w:val="21"/>
              </w:rPr>
              <w:t xml:space="preserve">The principle and modalities of Inspection of the Services by the Employer shall be as indicated in the </w:t>
            </w:r>
            <w:r w:rsidRPr="00AD3660">
              <w:rPr>
                <w:rFonts w:ascii="Arial" w:hAnsi="Arial" w:cs="Arial"/>
                <w:b/>
                <w:color w:val="000000" w:themeColor="text1"/>
                <w:sz w:val="21"/>
                <w:szCs w:val="21"/>
              </w:rPr>
              <w:t>PCC</w:t>
            </w:r>
            <w:r w:rsidRPr="00AD3660">
              <w:rPr>
                <w:rFonts w:ascii="Arial" w:hAnsi="Arial" w:cs="Arial"/>
                <w:color w:val="000000" w:themeColor="text1"/>
                <w:sz w:val="21"/>
                <w:szCs w:val="21"/>
              </w:rPr>
              <w:t xml:space="preserve">. The Employer shall check the Service Provider’s performance and notify him or her of any Defects that are found.  Such checking shall not affect the Service Provider’s responsibilities.  </w:t>
            </w:r>
          </w:p>
        </w:tc>
      </w:tr>
      <w:tr w:rsidR="00F440FB" w:rsidRPr="00AD3660" w14:paraId="1BBBF046" w14:textId="77777777" w:rsidTr="002F46F7">
        <w:trPr>
          <w:trHeight w:val="1377"/>
        </w:trPr>
        <w:tc>
          <w:tcPr>
            <w:tcW w:w="2520" w:type="dxa"/>
            <w:tcBorders>
              <w:top w:val="single" w:sz="4" w:space="0" w:color="auto"/>
              <w:left w:val="single" w:sz="4" w:space="0" w:color="auto"/>
              <w:bottom w:val="single" w:sz="4" w:space="0" w:color="auto"/>
              <w:right w:val="single" w:sz="4" w:space="0" w:color="auto"/>
            </w:tcBorders>
          </w:tcPr>
          <w:p w14:paraId="23A3405A" w14:textId="77777777" w:rsidR="00F440FB" w:rsidRPr="00AD3660" w:rsidRDefault="00BF4359" w:rsidP="00BC5EC0">
            <w:pPr>
              <w:pStyle w:val="Heading3"/>
              <w:rPr>
                <w:bCs/>
                <w:color w:val="000000" w:themeColor="text1"/>
              </w:rPr>
            </w:pPr>
            <w:bookmarkStart w:id="2388" w:name="_Toc29564213"/>
            <w:bookmarkStart w:id="2389" w:name="_Toc164664743"/>
            <w:bookmarkStart w:id="2390" w:name="_Toc29382309"/>
            <w:r w:rsidRPr="00AD3660">
              <w:rPr>
                <w:color w:val="000000" w:themeColor="text1"/>
              </w:rPr>
              <w:t xml:space="preserve">53. </w:t>
            </w:r>
            <w:r w:rsidR="00F440FB" w:rsidRPr="00AD3660">
              <w:rPr>
                <w:color w:val="000000" w:themeColor="text1"/>
              </w:rPr>
              <w:t>Correction of Defects, and</w:t>
            </w:r>
            <w:bookmarkEnd w:id="2388"/>
            <w:bookmarkEnd w:id="2389"/>
            <w:r w:rsidR="00F440FB" w:rsidRPr="00AD3660">
              <w:rPr>
                <w:color w:val="000000" w:themeColor="text1"/>
              </w:rPr>
              <w:t xml:space="preserve"> Lack of Performance Penalty</w:t>
            </w:r>
            <w:bookmarkEnd w:id="2390"/>
          </w:p>
        </w:tc>
        <w:tc>
          <w:tcPr>
            <w:tcW w:w="6830" w:type="dxa"/>
            <w:tcBorders>
              <w:top w:val="single" w:sz="4" w:space="0" w:color="auto"/>
              <w:left w:val="single" w:sz="4" w:space="0" w:color="auto"/>
              <w:bottom w:val="single" w:sz="4" w:space="0" w:color="auto"/>
              <w:right w:val="single" w:sz="4" w:space="0" w:color="auto"/>
            </w:tcBorders>
          </w:tcPr>
          <w:p w14:paraId="48E88826" w14:textId="77777777" w:rsidR="00F440FB" w:rsidRPr="00AD3660" w:rsidRDefault="007031A7" w:rsidP="00E14DC6">
            <w:pPr>
              <w:pStyle w:val="ListParagraph"/>
              <w:spacing w:beforeLines="50" w:before="120" w:afterLines="50" w:after="120"/>
              <w:ind w:left="725"/>
              <w:jc w:val="both"/>
              <w:rPr>
                <w:rFonts w:ascii="Arial" w:hAnsi="Arial" w:cs="Arial"/>
                <w:color w:val="000000" w:themeColor="text1"/>
                <w:sz w:val="21"/>
                <w:szCs w:val="21"/>
                <w:lang w:val="en-GB"/>
              </w:rPr>
            </w:pPr>
            <w:r w:rsidRPr="00AD3660">
              <w:rPr>
                <w:rFonts w:ascii="Arial" w:hAnsi="Arial" w:cs="Arial"/>
                <w:color w:val="000000" w:themeColor="text1"/>
                <w:sz w:val="21"/>
                <w:szCs w:val="21"/>
              </w:rPr>
              <w:t xml:space="preserve">53.1 </w:t>
            </w:r>
            <w:r w:rsidR="00F440FB" w:rsidRPr="00AD3660">
              <w:rPr>
                <w:rFonts w:ascii="Arial" w:hAnsi="Arial" w:cs="Arial"/>
                <w:color w:val="000000" w:themeColor="text1"/>
                <w:sz w:val="21"/>
                <w:szCs w:val="21"/>
              </w:rPr>
              <w:t>If the Service Provider has not corrected a Defect within the time specified in the Employer’s notice, the Employer will assess the cost of having the Defect corrected, the Service Provider will pay this amount, and a Penalty for Lack of Performance calculated as described in GCC Sub Clause 3</w:t>
            </w:r>
            <w:r w:rsidR="008C502B" w:rsidRPr="00AD3660">
              <w:rPr>
                <w:rFonts w:ascii="Arial" w:hAnsi="Arial" w:cs="Arial"/>
                <w:color w:val="000000" w:themeColor="text1"/>
                <w:sz w:val="21"/>
                <w:szCs w:val="21"/>
              </w:rPr>
              <w:t>3</w:t>
            </w:r>
            <w:r w:rsidR="00F440FB" w:rsidRPr="00AD3660">
              <w:rPr>
                <w:rFonts w:ascii="Arial" w:hAnsi="Arial" w:cs="Arial"/>
                <w:color w:val="000000" w:themeColor="text1"/>
                <w:sz w:val="21"/>
                <w:szCs w:val="21"/>
              </w:rPr>
              <w:t>.1.</w:t>
            </w:r>
          </w:p>
        </w:tc>
      </w:tr>
      <w:tr w:rsidR="00D82D8F" w:rsidRPr="00AD3660" w14:paraId="7E020D57" w14:textId="77777777" w:rsidTr="002F46F7">
        <w:tc>
          <w:tcPr>
            <w:tcW w:w="9350" w:type="dxa"/>
            <w:gridSpan w:val="2"/>
            <w:tcBorders>
              <w:top w:val="single" w:sz="4" w:space="0" w:color="auto"/>
              <w:left w:val="single" w:sz="4" w:space="0" w:color="auto"/>
              <w:bottom w:val="single" w:sz="4" w:space="0" w:color="auto"/>
              <w:right w:val="single" w:sz="4" w:space="0" w:color="auto"/>
            </w:tcBorders>
          </w:tcPr>
          <w:p w14:paraId="13FD7870" w14:textId="77777777" w:rsidR="00D82D8F" w:rsidRPr="00AD3660" w:rsidRDefault="00D82D8F" w:rsidP="00BA25C7">
            <w:pPr>
              <w:spacing w:before="120" w:after="120"/>
              <w:ind w:hanging="693"/>
              <w:jc w:val="center"/>
              <w:rPr>
                <w:rFonts w:ascii="Arial" w:hAnsi="Arial" w:cs="Arial"/>
                <w:b/>
                <w:color w:val="000000" w:themeColor="text1"/>
                <w:sz w:val="32"/>
                <w:szCs w:val="32"/>
                <w:lang w:val="en-GB"/>
              </w:rPr>
            </w:pPr>
            <w:bookmarkStart w:id="2391" w:name="_Toc47069384"/>
            <w:bookmarkStart w:id="2392" w:name="_Toc47070040"/>
            <w:bookmarkStart w:id="2393" w:name="_Toc47070279"/>
            <w:bookmarkStart w:id="2394" w:name="_Toc47071648"/>
            <w:bookmarkStart w:id="2395" w:name="_Toc47073986"/>
            <w:bookmarkStart w:id="2396" w:name="_Toc47074593"/>
            <w:bookmarkStart w:id="2397" w:name="_Toc47159178"/>
            <w:bookmarkStart w:id="2398" w:name="_Toc47170614"/>
            <w:bookmarkStart w:id="2399" w:name="_Toc47322679"/>
            <w:bookmarkStart w:id="2400" w:name="_Toc47326967"/>
            <w:bookmarkStart w:id="2401" w:name="_Toc47328803"/>
            <w:bookmarkStart w:id="2402" w:name="_Toc47331095"/>
            <w:bookmarkStart w:id="2403" w:name="_Toc47331773"/>
            <w:bookmarkStart w:id="2404" w:name="_Toc47331921"/>
            <w:bookmarkStart w:id="2405" w:name="_Toc47332060"/>
            <w:bookmarkStart w:id="2406" w:name="_Toc47332459"/>
            <w:bookmarkStart w:id="2407" w:name="_Toc47332682"/>
            <w:bookmarkStart w:id="2408" w:name="_Toc48632802"/>
            <w:bookmarkStart w:id="2409" w:name="_Toc48798505"/>
            <w:bookmarkStart w:id="2410" w:name="_Toc48800775"/>
            <w:bookmarkStart w:id="2411" w:name="_Toc48800944"/>
            <w:bookmarkStart w:id="2412" w:name="_Toc48803141"/>
            <w:bookmarkStart w:id="2413" w:name="_Toc48803310"/>
            <w:bookmarkStart w:id="2414" w:name="_Toc48803479"/>
            <w:bookmarkStart w:id="2415" w:name="_Toc48803817"/>
            <w:bookmarkStart w:id="2416" w:name="_Toc48804155"/>
            <w:bookmarkStart w:id="2417" w:name="_Toc48804324"/>
            <w:bookmarkStart w:id="2418" w:name="_Toc48804831"/>
            <w:bookmarkStart w:id="2419" w:name="_Toc48812454"/>
            <w:bookmarkStart w:id="2420" w:name="_Toc48892667"/>
            <w:bookmarkStart w:id="2421" w:name="_Toc48894499"/>
            <w:bookmarkStart w:id="2422" w:name="_Toc48895272"/>
            <w:bookmarkStart w:id="2423" w:name="_Toc48895458"/>
            <w:bookmarkStart w:id="2424" w:name="_Toc48896240"/>
            <w:bookmarkStart w:id="2425" w:name="_Toc48969025"/>
            <w:bookmarkStart w:id="2426" w:name="_Toc48969356"/>
            <w:bookmarkStart w:id="2427" w:name="_Toc48970279"/>
            <w:bookmarkStart w:id="2428" w:name="_Toc48974103"/>
            <w:bookmarkStart w:id="2429" w:name="_Toc48978599"/>
            <w:bookmarkStart w:id="2430" w:name="_Toc48979360"/>
            <w:bookmarkStart w:id="2431" w:name="_Toc48979547"/>
            <w:bookmarkStart w:id="2432" w:name="_Toc48980612"/>
            <w:bookmarkStart w:id="2433" w:name="_Toc49159685"/>
            <w:bookmarkStart w:id="2434" w:name="_Toc49159872"/>
            <w:bookmarkStart w:id="2435" w:name="_Toc67815152"/>
            <w:bookmarkStart w:id="2436" w:name="_Toc86025593"/>
            <w:bookmarkStart w:id="2437" w:name="_Toc235351220"/>
            <w:r w:rsidRPr="00AD3660">
              <w:rPr>
                <w:rFonts w:ascii="Arial" w:hAnsi="Arial" w:cs="Arial"/>
                <w:b/>
                <w:color w:val="000000" w:themeColor="text1"/>
                <w:sz w:val="32"/>
                <w:szCs w:val="32"/>
                <w:lang w:val="en-GB"/>
              </w:rPr>
              <w:t>I.  Termination</w:t>
            </w:r>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p>
        </w:tc>
      </w:tr>
      <w:tr w:rsidR="00D82D8F" w:rsidRPr="00AD3660" w14:paraId="5678CDD7" w14:textId="77777777" w:rsidTr="002F46F7">
        <w:trPr>
          <w:trHeight w:val="1673"/>
        </w:trPr>
        <w:tc>
          <w:tcPr>
            <w:tcW w:w="2520" w:type="dxa"/>
            <w:tcBorders>
              <w:top w:val="single" w:sz="4" w:space="0" w:color="auto"/>
              <w:left w:val="single" w:sz="4" w:space="0" w:color="auto"/>
              <w:bottom w:val="single" w:sz="4" w:space="0" w:color="auto"/>
              <w:right w:val="single" w:sz="4" w:space="0" w:color="auto"/>
            </w:tcBorders>
          </w:tcPr>
          <w:p w14:paraId="2FC6CCB3" w14:textId="77777777" w:rsidR="00D82D8F" w:rsidRPr="00AD3660" w:rsidRDefault="00C170E0" w:rsidP="00BC5EC0">
            <w:pPr>
              <w:pStyle w:val="Heading3"/>
              <w:rPr>
                <w:color w:val="000000" w:themeColor="text1"/>
              </w:rPr>
            </w:pPr>
            <w:bookmarkStart w:id="2438" w:name="_Toc48551124"/>
            <w:bookmarkStart w:id="2439" w:name="_Toc48632803"/>
            <w:bookmarkStart w:id="2440" w:name="_Toc48798506"/>
            <w:bookmarkStart w:id="2441" w:name="_Toc48800776"/>
            <w:bookmarkStart w:id="2442" w:name="_Toc48800945"/>
            <w:bookmarkStart w:id="2443" w:name="_Toc48803142"/>
            <w:bookmarkStart w:id="2444" w:name="_Toc48803311"/>
            <w:bookmarkStart w:id="2445" w:name="_Toc48803480"/>
            <w:bookmarkStart w:id="2446" w:name="_Toc48803818"/>
            <w:bookmarkStart w:id="2447" w:name="_Toc48804156"/>
            <w:bookmarkStart w:id="2448" w:name="_Toc48804325"/>
            <w:bookmarkStart w:id="2449" w:name="_Toc48804832"/>
            <w:bookmarkStart w:id="2450" w:name="_Toc48812455"/>
            <w:bookmarkStart w:id="2451" w:name="_Toc48892668"/>
            <w:bookmarkStart w:id="2452" w:name="_Toc48894500"/>
            <w:bookmarkStart w:id="2453" w:name="_Toc48895273"/>
            <w:bookmarkStart w:id="2454" w:name="_Toc48895459"/>
            <w:bookmarkStart w:id="2455" w:name="_Toc48896241"/>
            <w:bookmarkStart w:id="2456" w:name="_Toc48969026"/>
            <w:bookmarkStart w:id="2457" w:name="_Toc48969357"/>
            <w:bookmarkStart w:id="2458" w:name="_Toc48970280"/>
            <w:bookmarkStart w:id="2459" w:name="_Toc48974104"/>
            <w:bookmarkStart w:id="2460" w:name="_Toc48978600"/>
            <w:bookmarkStart w:id="2461" w:name="_Toc48979361"/>
            <w:bookmarkStart w:id="2462" w:name="_Toc48979548"/>
            <w:bookmarkStart w:id="2463" w:name="_Toc48980613"/>
            <w:bookmarkStart w:id="2464" w:name="_Toc49159686"/>
            <w:bookmarkStart w:id="2465" w:name="_Toc49159873"/>
            <w:bookmarkStart w:id="2466" w:name="_Toc67815153"/>
            <w:bookmarkStart w:id="2467" w:name="_Toc86025594"/>
            <w:bookmarkStart w:id="2468" w:name="_Toc235351221"/>
            <w:bookmarkStart w:id="2469" w:name="_Toc29382310"/>
            <w:r w:rsidRPr="00AD3660">
              <w:rPr>
                <w:color w:val="000000" w:themeColor="text1"/>
              </w:rPr>
              <w:t>54</w:t>
            </w:r>
            <w:r w:rsidR="00BF4359" w:rsidRPr="00AD3660">
              <w:rPr>
                <w:color w:val="000000" w:themeColor="text1"/>
              </w:rPr>
              <w:t xml:space="preserve">. </w:t>
            </w:r>
            <w:r w:rsidR="00D82D8F" w:rsidRPr="00AD3660">
              <w:rPr>
                <w:color w:val="000000" w:themeColor="text1"/>
              </w:rPr>
              <w:t>Termination for Default</w:t>
            </w:r>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p>
        </w:tc>
        <w:tc>
          <w:tcPr>
            <w:tcW w:w="6830" w:type="dxa"/>
            <w:tcBorders>
              <w:top w:val="single" w:sz="4" w:space="0" w:color="auto"/>
              <w:left w:val="single" w:sz="4" w:space="0" w:color="auto"/>
              <w:bottom w:val="single" w:sz="4" w:space="0" w:color="auto"/>
              <w:right w:val="single" w:sz="4" w:space="0" w:color="auto"/>
            </w:tcBorders>
          </w:tcPr>
          <w:p w14:paraId="78A7BFDF" w14:textId="77777777" w:rsidR="00D82D8F" w:rsidRPr="00AD3660" w:rsidRDefault="00D82D8F" w:rsidP="008366C7">
            <w:pPr>
              <w:pStyle w:val="ListParagraph"/>
              <w:numPr>
                <w:ilvl w:val="0"/>
                <w:numId w:val="118"/>
              </w:numPr>
              <w:spacing w:before="120" w:after="120"/>
              <w:ind w:hanging="693"/>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w:t>
            </w:r>
            <w:r w:rsidR="00CC70CE"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or the </w:t>
            </w:r>
            <w:r w:rsidR="005B1C86" w:rsidRPr="00AD3660">
              <w:rPr>
                <w:rFonts w:ascii="Arial" w:hAnsi="Arial" w:cs="Arial"/>
                <w:color w:val="000000" w:themeColor="text1"/>
                <w:sz w:val="21"/>
                <w:szCs w:val="21"/>
                <w:lang w:val="en-GB"/>
              </w:rPr>
              <w:t xml:space="preserve">Service </w:t>
            </w:r>
            <w:r w:rsidR="00A858EF" w:rsidRPr="00AD3660">
              <w:rPr>
                <w:rFonts w:ascii="Arial" w:hAnsi="Arial" w:cs="Arial"/>
                <w:color w:val="000000" w:themeColor="text1"/>
                <w:sz w:val="21"/>
                <w:szCs w:val="21"/>
                <w:lang w:val="en-GB"/>
              </w:rPr>
              <w:t>Provider,</w:t>
            </w:r>
            <w:r w:rsidRPr="00AD3660">
              <w:rPr>
                <w:rFonts w:ascii="Arial" w:hAnsi="Arial" w:cs="Arial"/>
                <w:color w:val="000000" w:themeColor="text1"/>
                <w:sz w:val="21"/>
                <w:szCs w:val="21"/>
                <w:lang w:val="en-GB"/>
              </w:rPr>
              <w:t xml:space="preserve"> without prejudice to any other remedy for breach of Contract, by notice of default sent to the other party, may terminate the Contract in whole or in part if the other party causes a fundamental breach of contract.  In such an occurrence one party shall give not less than thirty (30) days’ written notice of termination to the other party.</w:t>
            </w:r>
          </w:p>
        </w:tc>
      </w:tr>
      <w:tr w:rsidR="00D82D8F" w:rsidRPr="00AD3660" w14:paraId="6BBC410F" w14:textId="77777777" w:rsidTr="002F46F7">
        <w:tc>
          <w:tcPr>
            <w:tcW w:w="2520" w:type="dxa"/>
            <w:tcBorders>
              <w:top w:val="single" w:sz="4" w:space="0" w:color="auto"/>
              <w:left w:val="single" w:sz="4" w:space="0" w:color="auto"/>
              <w:bottom w:val="single" w:sz="4" w:space="0" w:color="auto"/>
              <w:right w:val="single" w:sz="4" w:space="0" w:color="auto"/>
            </w:tcBorders>
          </w:tcPr>
          <w:p w14:paraId="737D8672" w14:textId="77777777" w:rsidR="00D82D8F" w:rsidRPr="00AD3660" w:rsidRDefault="00BF4359" w:rsidP="00BC5EC0">
            <w:pPr>
              <w:pStyle w:val="Heading3"/>
              <w:rPr>
                <w:color w:val="000000" w:themeColor="text1"/>
              </w:rPr>
            </w:pPr>
            <w:bookmarkStart w:id="2470" w:name="_Toc48551125"/>
            <w:bookmarkStart w:id="2471" w:name="_Toc48632804"/>
            <w:bookmarkStart w:id="2472" w:name="_Toc48798507"/>
            <w:bookmarkStart w:id="2473" w:name="_Toc48800777"/>
            <w:bookmarkStart w:id="2474" w:name="_Toc48800946"/>
            <w:bookmarkStart w:id="2475" w:name="_Toc48803143"/>
            <w:bookmarkStart w:id="2476" w:name="_Toc48803312"/>
            <w:bookmarkStart w:id="2477" w:name="_Toc48803481"/>
            <w:bookmarkStart w:id="2478" w:name="_Toc48803819"/>
            <w:bookmarkStart w:id="2479" w:name="_Toc48804157"/>
            <w:bookmarkStart w:id="2480" w:name="_Toc48804326"/>
            <w:bookmarkStart w:id="2481" w:name="_Toc48804833"/>
            <w:bookmarkStart w:id="2482" w:name="_Toc48812456"/>
            <w:bookmarkStart w:id="2483" w:name="_Toc48892669"/>
            <w:bookmarkStart w:id="2484" w:name="_Toc48894501"/>
            <w:bookmarkStart w:id="2485" w:name="_Toc48895274"/>
            <w:bookmarkStart w:id="2486" w:name="_Toc48895460"/>
            <w:bookmarkStart w:id="2487" w:name="_Toc48896242"/>
            <w:bookmarkStart w:id="2488" w:name="_Toc48969027"/>
            <w:bookmarkStart w:id="2489" w:name="_Toc48969358"/>
            <w:bookmarkStart w:id="2490" w:name="_Toc48970281"/>
            <w:bookmarkStart w:id="2491" w:name="_Toc48974105"/>
            <w:bookmarkStart w:id="2492" w:name="_Toc48978601"/>
            <w:bookmarkStart w:id="2493" w:name="_Toc48979362"/>
            <w:bookmarkStart w:id="2494" w:name="_Toc48979549"/>
            <w:bookmarkStart w:id="2495" w:name="_Toc48980614"/>
            <w:bookmarkStart w:id="2496" w:name="_Toc49159687"/>
            <w:bookmarkStart w:id="2497" w:name="_Toc49159874"/>
            <w:bookmarkStart w:id="2498" w:name="_Toc67815154"/>
            <w:bookmarkStart w:id="2499" w:name="_Toc86025595"/>
            <w:bookmarkStart w:id="2500" w:name="_Toc235351222"/>
            <w:bookmarkStart w:id="2501" w:name="_Toc29382311"/>
            <w:r w:rsidRPr="00AD3660">
              <w:rPr>
                <w:color w:val="000000" w:themeColor="text1"/>
              </w:rPr>
              <w:t xml:space="preserve">55. </w:t>
            </w:r>
            <w:r w:rsidR="00D82D8F" w:rsidRPr="00AD3660">
              <w:rPr>
                <w:color w:val="000000" w:themeColor="text1"/>
              </w:rPr>
              <w:t>Termination for Insolvency</w:t>
            </w:r>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tc>
        <w:tc>
          <w:tcPr>
            <w:tcW w:w="6830" w:type="dxa"/>
            <w:tcBorders>
              <w:top w:val="single" w:sz="4" w:space="0" w:color="auto"/>
              <w:left w:val="single" w:sz="4" w:space="0" w:color="auto"/>
              <w:bottom w:val="single" w:sz="4" w:space="0" w:color="auto"/>
              <w:right w:val="single" w:sz="4" w:space="0" w:color="auto"/>
            </w:tcBorders>
          </w:tcPr>
          <w:p w14:paraId="319BBF59" w14:textId="77777777" w:rsidR="00D82D8F" w:rsidRPr="00AD3660" w:rsidRDefault="00D82D8F" w:rsidP="008366C7">
            <w:pPr>
              <w:pStyle w:val="ListParagraph"/>
              <w:numPr>
                <w:ilvl w:val="0"/>
                <w:numId w:val="122"/>
              </w:numPr>
              <w:spacing w:before="120" w:after="120"/>
              <w:ind w:left="752" w:hanging="693"/>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w:t>
            </w:r>
            <w:r w:rsidR="00F53795"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and the </w:t>
            </w:r>
            <w:r w:rsidR="005B1C86" w:rsidRPr="00AD3660">
              <w:rPr>
                <w:rFonts w:ascii="Arial" w:hAnsi="Arial" w:cs="Arial"/>
                <w:color w:val="000000" w:themeColor="text1"/>
                <w:sz w:val="21"/>
                <w:szCs w:val="21"/>
                <w:lang w:val="en-GB"/>
              </w:rPr>
              <w:t xml:space="preserve">Service Provider </w:t>
            </w:r>
            <w:r w:rsidRPr="00AD3660">
              <w:rPr>
                <w:rFonts w:ascii="Arial" w:hAnsi="Arial" w:cs="Arial"/>
                <w:color w:val="000000" w:themeColor="text1"/>
                <w:sz w:val="21"/>
                <w:szCs w:val="21"/>
                <w:lang w:val="en-GB"/>
              </w:rPr>
              <w:t>may at any time terminate the Contract by giving notice to the other party if:</w:t>
            </w:r>
          </w:p>
          <w:p w14:paraId="3F087D98" w14:textId="77777777" w:rsidR="00D82D8F" w:rsidRPr="00AD3660" w:rsidRDefault="00D82D8F" w:rsidP="008366C7">
            <w:pPr>
              <w:pStyle w:val="ListParagraph"/>
              <w:numPr>
                <w:ilvl w:val="0"/>
                <w:numId w:val="120"/>
              </w:numPr>
              <w:tabs>
                <w:tab w:val="num" w:pos="1652"/>
              </w:tabs>
              <w:spacing w:before="120" w:after="120"/>
              <w:ind w:left="1652" w:hanging="693"/>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w:t>
            </w:r>
            <w:r w:rsidR="00CC70CE"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becomes bankrupt or otherwise insolvent;</w:t>
            </w:r>
          </w:p>
          <w:p w14:paraId="43C6F5E7" w14:textId="77777777" w:rsidR="00D82D8F" w:rsidRPr="00AD3660" w:rsidRDefault="00D82D8F" w:rsidP="008366C7">
            <w:pPr>
              <w:pStyle w:val="ListParagraph"/>
              <w:numPr>
                <w:ilvl w:val="0"/>
                <w:numId w:val="120"/>
              </w:numPr>
              <w:tabs>
                <w:tab w:val="num" w:pos="1652"/>
              </w:tabs>
              <w:spacing w:before="120" w:after="120"/>
              <w:ind w:left="1652" w:hanging="693"/>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w:t>
            </w:r>
            <w:r w:rsidR="005B1C86" w:rsidRPr="00AD3660">
              <w:rPr>
                <w:rFonts w:ascii="Arial" w:hAnsi="Arial" w:cs="Arial"/>
                <w:color w:val="000000" w:themeColor="text1"/>
                <w:sz w:val="21"/>
                <w:szCs w:val="21"/>
                <w:lang w:val="en-GB"/>
              </w:rPr>
              <w:t xml:space="preserve">Service Provider </w:t>
            </w:r>
            <w:r w:rsidRPr="00AD3660">
              <w:rPr>
                <w:rFonts w:ascii="Arial" w:hAnsi="Arial" w:cs="Arial"/>
                <w:color w:val="000000" w:themeColor="text1"/>
                <w:sz w:val="21"/>
                <w:szCs w:val="21"/>
                <w:lang w:val="en-GB"/>
              </w:rPr>
              <w:t>becomes insolvent or bankrupt or enter into any agreements with their creditors for relief of debt or take advantage of any law for the benefit of debtors or go into liquidation or receivership whether compulsory or voluntary; or</w:t>
            </w:r>
          </w:p>
          <w:p w14:paraId="42D475E9" w14:textId="77777777" w:rsidR="00D82D8F" w:rsidRPr="00AD3660" w:rsidRDefault="00D82D8F" w:rsidP="008366C7">
            <w:pPr>
              <w:pStyle w:val="ListParagraph"/>
              <w:numPr>
                <w:ilvl w:val="0"/>
                <w:numId w:val="120"/>
              </w:numPr>
              <w:tabs>
                <w:tab w:val="num" w:pos="1652"/>
              </w:tabs>
              <w:spacing w:before="120" w:after="120"/>
              <w:ind w:left="1652" w:hanging="693"/>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in such event, termination will be without compensation to any party, provided that such termination will not prejudice or affect any right of action or remedy that has accrued or will accrue thereafter to the other party.</w:t>
            </w:r>
          </w:p>
        </w:tc>
      </w:tr>
      <w:tr w:rsidR="00D82D8F" w:rsidRPr="00AD3660" w14:paraId="59C3DAEE" w14:textId="77777777" w:rsidTr="002F46F7">
        <w:tc>
          <w:tcPr>
            <w:tcW w:w="2520" w:type="dxa"/>
            <w:tcBorders>
              <w:top w:val="single" w:sz="4" w:space="0" w:color="auto"/>
              <w:left w:val="single" w:sz="4" w:space="0" w:color="auto"/>
              <w:bottom w:val="single" w:sz="4" w:space="0" w:color="auto"/>
              <w:right w:val="single" w:sz="4" w:space="0" w:color="auto"/>
            </w:tcBorders>
          </w:tcPr>
          <w:p w14:paraId="3018DF5A" w14:textId="77777777" w:rsidR="00D82D8F" w:rsidRPr="00AD3660" w:rsidRDefault="00FD770A" w:rsidP="00BC5EC0">
            <w:pPr>
              <w:pStyle w:val="Heading3"/>
              <w:rPr>
                <w:color w:val="000000" w:themeColor="text1"/>
              </w:rPr>
            </w:pPr>
            <w:bookmarkStart w:id="2502" w:name="_Toc46725776"/>
            <w:bookmarkStart w:id="2503" w:name="_Toc46731384"/>
            <w:bookmarkStart w:id="2504" w:name="_Toc46731672"/>
            <w:bookmarkStart w:id="2505" w:name="_Toc46731978"/>
            <w:bookmarkStart w:id="2506" w:name="_Toc46732591"/>
            <w:bookmarkStart w:id="2507" w:name="_Toc46733346"/>
            <w:bookmarkStart w:id="2508" w:name="_Toc46733509"/>
            <w:bookmarkStart w:id="2509" w:name="_Toc46736333"/>
            <w:bookmarkStart w:id="2510" w:name="_Toc46736482"/>
            <w:bookmarkStart w:id="2511" w:name="_Toc46736689"/>
            <w:bookmarkStart w:id="2512" w:name="_Toc46736833"/>
            <w:bookmarkStart w:id="2513" w:name="_Toc46736937"/>
            <w:bookmarkStart w:id="2514" w:name="_Toc46737040"/>
            <w:bookmarkStart w:id="2515" w:name="_Toc46737142"/>
            <w:bookmarkStart w:id="2516" w:name="_Toc46737454"/>
            <w:bookmarkStart w:id="2517" w:name="_Toc47069386"/>
            <w:bookmarkStart w:id="2518" w:name="_Toc47070042"/>
            <w:bookmarkStart w:id="2519" w:name="_Toc47070281"/>
            <w:bookmarkStart w:id="2520" w:name="_Toc47071650"/>
            <w:bookmarkStart w:id="2521" w:name="_Toc47073989"/>
            <w:bookmarkStart w:id="2522" w:name="_Toc47074596"/>
            <w:bookmarkStart w:id="2523" w:name="_Toc47159181"/>
            <w:bookmarkStart w:id="2524" w:name="_Toc47170617"/>
            <w:bookmarkStart w:id="2525" w:name="_Toc47322682"/>
            <w:bookmarkStart w:id="2526" w:name="_Toc47326970"/>
            <w:bookmarkStart w:id="2527" w:name="_Toc47328806"/>
            <w:bookmarkStart w:id="2528" w:name="_Toc47331098"/>
            <w:bookmarkStart w:id="2529" w:name="_Toc47331776"/>
            <w:bookmarkStart w:id="2530" w:name="_Toc47331924"/>
            <w:bookmarkStart w:id="2531" w:name="_Toc47332063"/>
            <w:bookmarkStart w:id="2532" w:name="_Toc47332462"/>
            <w:bookmarkStart w:id="2533" w:name="_Toc47332685"/>
            <w:bookmarkStart w:id="2534" w:name="_Toc48551126"/>
            <w:bookmarkStart w:id="2535" w:name="_Toc48632805"/>
            <w:bookmarkStart w:id="2536" w:name="_Toc48798508"/>
            <w:bookmarkStart w:id="2537" w:name="_Toc48800778"/>
            <w:bookmarkStart w:id="2538" w:name="_Toc48800947"/>
            <w:bookmarkStart w:id="2539" w:name="_Toc48803144"/>
            <w:bookmarkStart w:id="2540" w:name="_Toc48803313"/>
            <w:bookmarkStart w:id="2541" w:name="_Toc48803482"/>
            <w:bookmarkStart w:id="2542" w:name="_Toc48803820"/>
            <w:bookmarkStart w:id="2543" w:name="_Toc48804158"/>
            <w:bookmarkStart w:id="2544" w:name="_Toc48804327"/>
            <w:bookmarkStart w:id="2545" w:name="_Toc48804834"/>
            <w:bookmarkStart w:id="2546" w:name="_Toc48812457"/>
            <w:bookmarkStart w:id="2547" w:name="_Toc48892670"/>
            <w:bookmarkStart w:id="2548" w:name="_Toc48894502"/>
            <w:bookmarkStart w:id="2549" w:name="_Toc48895275"/>
            <w:bookmarkStart w:id="2550" w:name="_Toc48895461"/>
            <w:bookmarkStart w:id="2551" w:name="_Toc48896243"/>
            <w:bookmarkStart w:id="2552" w:name="_Toc48969028"/>
            <w:bookmarkStart w:id="2553" w:name="_Toc48969359"/>
            <w:bookmarkStart w:id="2554" w:name="_Toc48970282"/>
            <w:bookmarkStart w:id="2555" w:name="_Toc48974106"/>
            <w:bookmarkStart w:id="2556" w:name="_Toc48978602"/>
            <w:bookmarkStart w:id="2557" w:name="_Toc48979363"/>
            <w:bookmarkStart w:id="2558" w:name="_Toc48979550"/>
            <w:bookmarkStart w:id="2559" w:name="_Toc48980615"/>
            <w:bookmarkStart w:id="2560" w:name="_Toc49159688"/>
            <w:bookmarkStart w:id="2561" w:name="_Toc49159875"/>
            <w:bookmarkStart w:id="2562" w:name="_Toc67815155"/>
            <w:bookmarkStart w:id="2563" w:name="_Toc86025596"/>
            <w:bookmarkStart w:id="2564" w:name="_Toc235351223"/>
            <w:bookmarkStart w:id="2565" w:name="_Toc29382312"/>
            <w:r w:rsidRPr="00AD3660">
              <w:rPr>
                <w:color w:val="000000" w:themeColor="text1"/>
              </w:rPr>
              <w:t>56.</w:t>
            </w:r>
            <w:r w:rsidR="00427DB9" w:rsidRPr="00AD3660">
              <w:rPr>
                <w:color w:val="000000" w:themeColor="text1"/>
              </w:rPr>
              <w:t xml:space="preserve"> </w:t>
            </w:r>
            <w:r w:rsidR="00D82D8F" w:rsidRPr="00AD3660">
              <w:rPr>
                <w:color w:val="000000" w:themeColor="text1"/>
              </w:rPr>
              <w:t>Termination for Convenience</w:t>
            </w:r>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p>
        </w:tc>
        <w:tc>
          <w:tcPr>
            <w:tcW w:w="6830" w:type="dxa"/>
            <w:tcBorders>
              <w:top w:val="single" w:sz="4" w:space="0" w:color="auto"/>
              <w:left w:val="single" w:sz="4" w:space="0" w:color="auto"/>
              <w:bottom w:val="single" w:sz="4" w:space="0" w:color="auto"/>
              <w:right w:val="single" w:sz="4" w:space="0" w:color="auto"/>
            </w:tcBorders>
          </w:tcPr>
          <w:p w14:paraId="453D3FC2" w14:textId="77777777" w:rsidR="00D82D8F" w:rsidRPr="00AD3660" w:rsidRDefault="00D82D8F" w:rsidP="008366C7">
            <w:pPr>
              <w:pStyle w:val="ListParagraph"/>
              <w:numPr>
                <w:ilvl w:val="0"/>
                <w:numId w:val="119"/>
              </w:numPr>
              <w:spacing w:before="120" w:after="120"/>
              <w:ind w:hanging="693"/>
              <w:jc w:val="both"/>
              <w:rPr>
                <w:rFonts w:ascii="Arial" w:hAnsi="Arial" w:cs="Arial"/>
                <w:color w:val="000000" w:themeColor="text1"/>
                <w:sz w:val="21"/>
                <w:szCs w:val="21"/>
                <w:lang w:val="en-GB"/>
              </w:rPr>
            </w:pPr>
            <w:bookmarkStart w:id="2566" w:name="_Toc46732592"/>
            <w:bookmarkStart w:id="2567" w:name="_Toc46733347"/>
            <w:bookmarkStart w:id="2568" w:name="_Toc46733510"/>
            <w:bookmarkStart w:id="2569" w:name="_Toc46736334"/>
            <w:bookmarkStart w:id="2570" w:name="_Toc46736483"/>
            <w:bookmarkStart w:id="2571" w:name="_Toc46736690"/>
            <w:r w:rsidRPr="00AD3660">
              <w:rPr>
                <w:rFonts w:ascii="Arial" w:hAnsi="Arial" w:cs="Arial"/>
                <w:color w:val="000000" w:themeColor="text1"/>
                <w:sz w:val="21"/>
                <w:szCs w:val="21"/>
                <w:lang w:val="en-GB"/>
              </w:rPr>
              <w:t xml:space="preserve">The </w:t>
            </w:r>
            <w:r w:rsidR="00CC70CE"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by notice sent to the </w:t>
            </w:r>
            <w:r w:rsidR="005B1C86" w:rsidRPr="00AD3660">
              <w:rPr>
                <w:rFonts w:ascii="Arial" w:hAnsi="Arial" w:cs="Arial"/>
                <w:color w:val="000000" w:themeColor="text1"/>
                <w:sz w:val="21"/>
                <w:szCs w:val="21"/>
                <w:lang w:val="en-GB"/>
              </w:rPr>
              <w:t xml:space="preserve">Service </w:t>
            </w:r>
            <w:r w:rsidR="00A858EF" w:rsidRPr="00AD3660">
              <w:rPr>
                <w:rFonts w:ascii="Arial" w:hAnsi="Arial" w:cs="Arial"/>
                <w:color w:val="000000" w:themeColor="text1"/>
                <w:sz w:val="21"/>
                <w:szCs w:val="21"/>
                <w:lang w:val="en-GB"/>
              </w:rPr>
              <w:t xml:space="preserve">Provider, </w:t>
            </w:r>
            <w:r w:rsidRPr="00AD3660">
              <w:rPr>
                <w:rFonts w:ascii="Arial" w:hAnsi="Arial" w:cs="Arial"/>
                <w:color w:val="000000" w:themeColor="text1"/>
                <w:sz w:val="21"/>
                <w:szCs w:val="21"/>
                <w:lang w:val="en-GB"/>
              </w:rPr>
              <w:t xml:space="preserve">may in its sole discretion and for any reason whatsoever, terminate the Contract, in whole or in part, at any time for its convenience. The notice of termination shall specify that termination is for the </w:t>
            </w:r>
            <w:r w:rsidR="00CC70CE" w:rsidRPr="00AD3660">
              <w:rPr>
                <w:rFonts w:ascii="Arial" w:hAnsi="Arial" w:cs="Arial"/>
                <w:color w:val="000000" w:themeColor="text1"/>
                <w:sz w:val="21"/>
                <w:szCs w:val="21"/>
                <w:lang w:val="en-GB"/>
              </w:rPr>
              <w:t>Employer’s</w:t>
            </w:r>
            <w:r w:rsidRPr="00AD3660">
              <w:rPr>
                <w:rFonts w:ascii="Arial" w:hAnsi="Arial" w:cs="Arial"/>
                <w:color w:val="000000" w:themeColor="text1"/>
                <w:sz w:val="21"/>
                <w:szCs w:val="21"/>
                <w:lang w:val="en-GB"/>
              </w:rPr>
              <w:t xml:space="preserve"> convenience, the extent to which performance of the </w:t>
            </w:r>
            <w:r w:rsidR="005B1C86" w:rsidRPr="00AD3660">
              <w:rPr>
                <w:rFonts w:ascii="Arial" w:hAnsi="Arial" w:cs="Arial"/>
                <w:color w:val="000000" w:themeColor="text1"/>
                <w:sz w:val="21"/>
                <w:szCs w:val="21"/>
                <w:lang w:val="en-GB"/>
              </w:rPr>
              <w:t xml:space="preserve">Service Provider </w:t>
            </w:r>
            <w:r w:rsidRPr="00AD3660">
              <w:rPr>
                <w:rFonts w:ascii="Arial" w:hAnsi="Arial" w:cs="Arial"/>
                <w:color w:val="000000" w:themeColor="text1"/>
                <w:sz w:val="21"/>
                <w:szCs w:val="21"/>
                <w:lang w:val="en-GB"/>
              </w:rPr>
              <w:t xml:space="preserve">under the Contract is terminated, and the date upon which such termination becomes </w:t>
            </w:r>
            <w:bookmarkStart w:id="2572" w:name="_Toc46725777"/>
            <w:bookmarkStart w:id="2573" w:name="_Toc46731385"/>
            <w:bookmarkStart w:id="2574" w:name="_Toc46731673"/>
            <w:bookmarkStart w:id="2575" w:name="_Toc46731979"/>
            <w:r w:rsidRPr="00AD3660">
              <w:rPr>
                <w:rFonts w:ascii="Arial" w:hAnsi="Arial" w:cs="Arial"/>
                <w:color w:val="000000" w:themeColor="text1"/>
                <w:sz w:val="21"/>
                <w:szCs w:val="21"/>
                <w:lang w:val="en-GB"/>
              </w:rPr>
              <w:t>effective.</w:t>
            </w:r>
            <w:bookmarkEnd w:id="2566"/>
            <w:bookmarkEnd w:id="2567"/>
            <w:bookmarkEnd w:id="2568"/>
            <w:bookmarkEnd w:id="2569"/>
            <w:bookmarkEnd w:id="2570"/>
            <w:bookmarkEnd w:id="2571"/>
            <w:bookmarkEnd w:id="2572"/>
            <w:bookmarkEnd w:id="2573"/>
            <w:bookmarkEnd w:id="2574"/>
            <w:bookmarkEnd w:id="2575"/>
          </w:p>
        </w:tc>
      </w:tr>
      <w:tr w:rsidR="00D82D8F" w:rsidRPr="00AD3660" w14:paraId="5F9C8D05" w14:textId="77777777" w:rsidTr="002F46F7">
        <w:trPr>
          <w:trHeight w:val="1367"/>
        </w:trPr>
        <w:tc>
          <w:tcPr>
            <w:tcW w:w="2520" w:type="dxa"/>
            <w:tcBorders>
              <w:top w:val="single" w:sz="4" w:space="0" w:color="auto"/>
              <w:left w:val="single" w:sz="4" w:space="0" w:color="auto"/>
              <w:bottom w:val="single" w:sz="4" w:space="0" w:color="auto"/>
              <w:right w:val="single" w:sz="4" w:space="0" w:color="auto"/>
            </w:tcBorders>
          </w:tcPr>
          <w:p w14:paraId="49B2B40D" w14:textId="77777777" w:rsidR="00D82D8F" w:rsidRPr="00AD3660" w:rsidRDefault="00FD770A" w:rsidP="00BC5EC0">
            <w:pPr>
              <w:pStyle w:val="Heading3"/>
              <w:rPr>
                <w:color w:val="000000" w:themeColor="text1"/>
              </w:rPr>
            </w:pPr>
            <w:bookmarkStart w:id="2576" w:name="_Toc46725778"/>
            <w:bookmarkStart w:id="2577" w:name="_Toc46731386"/>
            <w:bookmarkStart w:id="2578" w:name="_Toc46731674"/>
            <w:bookmarkStart w:id="2579" w:name="_Toc46731980"/>
            <w:bookmarkStart w:id="2580" w:name="_Toc46732593"/>
            <w:bookmarkStart w:id="2581" w:name="_Toc46733348"/>
            <w:bookmarkStart w:id="2582" w:name="_Toc46733511"/>
            <w:bookmarkStart w:id="2583" w:name="_Toc46736335"/>
            <w:bookmarkStart w:id="2584" w:name="_Toc46736484"/>
            <w:bookmarkStart w:id="2585" w:name="_Toc46736691"/>
            <w:bookmarkStart w:id="2586" w:name="_Toc46736834"/>
            <w:bookmarkStart w:id="2587" w:name="_Toc46736938"/>
            <w:bookmarkStart w:id="2588" w:name="_Toc46737041"/>
            <w:bookmarkStart w:id="2589" w:name="_Toc46737143"/>
            <w:bookmarkStart w:id="2590" w:name="_Toc46737455"/>
            <w:bookmarkStart w:id="2591" w:name="_Toc47069387"/>
            <w:bookmarkStart w:id="2592" w:name="_Toc47070043"/>
            <w:bookmarkStart w:id="2593" w:name="_Toc47070282"/>
            <w:bookmarkStart w:id="2594" w:name="_Toc47071651"/>
            <w:bookmarkStart w:id="2595" w:name="_Toc47073990"/>
            <w:bookmarkStart w:id="2596" w:name="_Toc47074597"/>
            <w:bookmarkStart w:id="2597" w:name="_Toc47159182"/>
            <w:bookmarkStart w:id="2598" w:name="_Toc47170618"/>
            <w:bookmarkStart w:id="2599" w:name="_Toc47322683"/>
            <w:bookmarkStart w:id="2600" w:name="_Toc47326971"/>
            <w:bookmarkStart w:id="2601" w:name="_Toc47328807"/>
            <w:bookmarkStart w:id="2602" w:name="_Toc47331099"/>
            <w:bookmarkStart w:id="2603" w:name="_Toc47331777"/>
            <w:bookmarkStart w:id="2604" w:name="_Toc47331925"/>
            <w:bookmarkStart w:id="2605" w:name="_Toc47332064"/>
            <w:bookmarkStart w:id="2606" w:name="_Toc47332463"/>
            <w:bookmarkStart w:id="2607" w:name="_Toc47332686"/>
            <w:bookmarkStart w:id="2608" w:name="_Toc48551127"/>
            <w:bookmarkStart w:id="2609" w:name="_Toc48632806"/>
            <w:bookmarkStart w:id="2610" w:name="_Toc48798509"/>
            <w:bookmarkStart w:id="2611" w:name="_Toc48800779"/>
            <w:bookmarkStart w:id="2612" w:name="_Toc48800948"/>
            <w:bookmarkStart w:id="2613" w:name="_Toc48803145"/>
            <w:bookmarkStart w:id="2614" w:name="_Toc48803314"/>
            <w:bookmarkStart w:id="2615" w:name="_Toc48803483"/>
            <w:bookmarkStart w:id="2616" w:name="_Toc48803821"/>
            <w:bookmarkStart w:id="2617" w:name="_Toc48804159"/>
            <w:bookmarkStart w:id="2618" w:name="_Toc48804328"/>
            <w:bookmarkStart w:id="2619" w:name="_Toc48804835"/>
            <w:bookmarkStart w:id="2620" w:name="_Toc48812458"/>
            <w:bookmarkStart w:id="2621" w:name="_Toc48892671"/>
            <w:bookmarkStart w:id="2622" w:name="_Toc48894503"/>
            <w:bookmarkStart w:id="2623" w:name="_Toc48895276"/>
            <w:bookmarkStart w:id="2624" w:name="_Toc48895462"/>
            <w:bookmarkStart w:id="2625" w:name="_Toc48896244"/>
            <w:bookmarkStart w:id="2626" w:name="_Toc48969029"/>
            <w:bookmarkStart w:id="2627" w:name="_Toc48969360"/>
            <w:bookmarkStart w:id="2628" w:name="_Toc48970283"/>
            <w:bookmarkStart w:id="2629" w:name="_Toc48974107"/>
            <w:bookmarkStart w:id="2630" w:name="_Toc48978603"/>
            <w:bookmarkStart w:id="2631" w:name="_Toc48979364"/>
            <w:bookmarkStart w:id="2632" w:name="_Toc48979551"/>
            <w:bookmarkStart w:id="2633" w:name="_Toc48980616"/>
            <w:bookmarkStart w:id="2634" w:name="_Toc49159689"/>
            <w:bookmarkStart w:id="2635" w:name="_Toc49159876"/>
            <w:bookmarkStart w:id="2636" w:name="_Toc67815156"/>
            <w:bookmarkStart w:id="2637" w:name="_Toc86025597"/>
            <w:bookmarkStart w:id="2638" w:name="_Toc235351224"/>
            <w:bookmarkStart w:id="2639" w:name="_Toc29382313"/>
            <w:r w:rsidRPr="00AD3660">
              <w:rPr>
                <w:color w:val="000000" w:themeColor="text1"/>
              </w:rPr>
              <w:t xml:space="preserve">57. </w:t>
            </w:r>
            <w:r w:rsidR="00D82D8F" w:rsidRPr="00AD3660">
              <w:rPr>
                <w:color w:val="000000" w:themeColor="text1"/>
              </w:rPr>
              <w:t>Termination because of Force Majeure</w:t>
            </w:r>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p>
        </w:tc>
        <w:tc>
          <w:tcPr>
            <w:tcW w:w="6830" w:type="dxa"/>
            <w:tcBorders>
              <w:top w:val="single" w:sz="4" w:space="0" w:color="auto"/>
              <w:left w:val="single" w:sz="4" w:space="0" w:color="auto"/>
              <w:bottom w:val="single" w:sz="4" w:space="0" w:color="auto"/>
              <w:right w:val="single" w:sz="4" w:space="0" w:color="auto"/>
            </w:tcBorders>
          </w:tcPr>
          <w:p w14:paraId="3BEF1F9D" w14:textId="775A2E08" w:rsidR="00817390" w:rsidRPr="00206891" w:rsidRDefault="00D82D8F" w:rsidP="00206891">
            <w:pPr>
              <w:pStyle w:val="ListParagraph"/>
              <w:numPr>
                <w:ilvl w:val="0"/>
                <w:numId w:val="121"/>
              </w:numPr>
              <w:tabs>
                <w:tab w:val="num" w:pos="752"/>
              </w:tabs>
              <w:spacing w:before="120" w:after="120"/>
              <w:ind w:hanging="693"/>
              <w:jc w:val="both"/>
              <w:rPr>
                <w:rFonts w:ascii="Arial" w:hAnsi="Arial" w:cs="Arial"/>
                <w:color w:val="000000" w:themeColor="text1"/>
                <w:sz w:val="21"/>
                <w:szCs w:val="21"/>
                <w:lang w:val="en-GB"/>
              </w:rPr>
            </w:pPr>
            <w:bookmarkStart w:id="2640" w:name="_Toc46732594"/>
            <w:bookmarkStart w:id="2641" w:name="_Toc46733349"/>
            <w:bookmarkStart w:id="2642" w:name="_Toc46733512"/>
            <w:bookmarkStart w:id="2643" w:name="_Toc46736336"/>
            <w:bookmarkStart w:id="2644" w:name="_Toc46736485"/>
            <w:bookmarkStart w:id="2645" w:name="_Toc46736692"/>
            <w:r w:rsidRPr="00AD3660">
              <w:rPr>
                <w:rFonts w:ascii="Arial" w:hAnsi="Arial" w:cs="Arial"/>
                <w:color w:val="000000" w:themeColor="text1"/>
                <w:sz w:val="21"/>
                <w:szCs w:val="21"/>
                <w:lang w:val="en-GB"/>
              </w:rPr>
              <w:t xml:space="preserve">The Employer and the Service Provider may at any time terminate the Contract by giving notice to the other party if, as the result of </w:t>
            </w:r>
            <w:r w:rsidRPr="00AD3660">
              <w:rPr>
                <w:rFonts w:ascii="Arial" w:hAnsi="Arial" w:cs="Arial"/>
                <w:b/>
                <w:color w:val="000000" w:themeColor="text1"/>
                <w:sz w:val="21"/>
                <w:szCs w:val="21"/>
                <w:lang w:val="en-GB"/>
              </w:rPr>
              <w:t>Force Majeure</w:t>
            </w:r>
            <w:r w:rsidRPr="00AD3660">
              <w:rPr>
                <w:rFonts w:ascii="Arial" w:hAnsi="Arial" w:cs="Arial"/>
                <w:color w:val="000000" w:themeColor="text1"/>
                <w:sz w:val="21"/>
                <w:szCs w:val="21"/>
                <w:lang w:val="en-GB"/>
              </w:rPr>
              <w:t xml:space="preserve">, the Service Provider is unable to perform a material portion of the Services for a period of not less than sixty (60) </w:t>
            </w:r>
            <w:bookmarkStart w:id="2646" w:name="_Toc46725779"/>
            <w:bookmarkStart w:id="2647" w:name="_Toc46731387"/>
            <w:bookmarkStart w:id="2648" w:name="_Toc46731675"/>
            <w:bookmarkStart w:id="2649" w:name="_Toc46731981"/>
            <w:r w:rsidRPr="00AD3660">
              <w:rPr>
                <w:rFonts w:ascii="Arial" w:hAnsi="Arial" w:cs="Arial"/>
                <w:color w:val="000000" w:themeColor="text1"/>
                <w:sz w:val="21"/>
                <w:szCs w:val="21"/>
                <w:lang w:val="en-GB"/>
              </w:rPr>
              <w:t>days.</w:t>
            </w:r>
            <w:bookmarkEnd w:id="2640"/>
            <w:bookmarkEnd w:id="2641"/>
            <w:bookmarkEnd w:id="2642"/>
            <w:bookmarkEnd w:id="2643"/>
            <w:bookmarkEnd w:id="2644"/>
            <w:bookmarkEnd w:id="2645"/>
            <w:bookmarkEnd w:id="2646"/>
            <w:bookmarkEnd w:id="2647"/>
            <w:bookmarkEnd w:id="2648"/>
            <w:bookmarkEnd w:id="2649"/>
          </w:p>
        </w:tc>
      </w:tr>
      <w:tr w:rsidR="00D82D8F" w:rsidRPr="00AD3660" w14:paraId="4F096F19" w14:textId="77777777" w:rsidTr="002F46F7">
        <w:trPr>
          <w:trHeight w:val="612"/>
        </w:trPr>
        <w:tc>
          <w:tcPr>
            <w:tcW w:w="9350" w:type="dxa"/>
            <w:gridSpan w:val="2"/>
            <w:tcBorders>
              <w:top w:val="single" w:sz="4" w:space="0" w:color="auto"/>
              <w:left w:val="single" w:sz="4" w:space="0" w:color="auto"/>
              <w:bottom w:val="single" w:sz="4" w:space="0" w:color="auto"/>
              <w:right w:val="single" w:sz="4" w:space="0" w:color="auto"/>
            </w:tcBorders>
          </w:tcPr>
          <w:p w14:paraId="13DAE17F" w14:textId="77777777" w:rsidR="00D82D8F" w:rsidRPr="00AD3660" w:rsidRDefault="00D82D8F" w:rsidP="00427DB9">
            <w:pPr>
              <w:spacing w:before="60" w:after="60"/>
              <w:jc w:val="center"/>
              <w:rPr>
                <w:rFonts w:ascii="Arial" w:hAnsi="Arial" w:cs="Arial"/>
                <w:b/>
                <w:color w:val="000000" w:themeColor="text1"/>
                <w:lang w:val="en-GB"/>
              </w:rPr>
            </w:pPr>
            <w:r w:rsidRPr="00AD3660">
              <w:rPr>
                <w:rFonts w:ascii="Arial" w:hAnsi="Arial" w:cs="Arial"/>
                <w:b/>
                <w:color w:val="000000" w:themeColor="text1"/>
                <w:sz w:val="32"/>
                <w:szCs w:val="32"/>
                <w:lang w:val="en-GB"/>
              </w:rPr>
              <w:t>J.</w:t>
            </w:r>
            <w:r w:rsidR="00E73ED3" w:rsidRPr="00AD3660">
              <w:rPr>
                <w:rFonts w:ascii="Arial" w:hAnsi="Arial" w:cs="Arial"/>
                <w:b/>
                <w:color w:val="000000" w:themeColor="text1"/>
                <w:sz w:val="32"/>
                <w:szCs w:val="32"/>
                <w:lang w:val="en-GB"/>
              </w:rPr>
              <w:t xml:space="preserve"> </w:t>
            </w:r>
            <w:r w:rsidRPr="00AD3660">
              <w:rPr>
                <w:rFonts w:ascii="Arial" w:hAnsi="Arial" w:cs="Arial"/>
                <w:b/>
                <w:color w:val="000000" w:themeColor="text1"/>
                <w:sz w:val="32"/>
                <w:szCs w:val="32"/>
                <w:lang w:val="en-GB"/>
              </w:rPr>
              <w:t>Settlement of Disputes</w:t>
            </w:r>
          </w:p>
        </w:tc>
      </w:tr>
      <w:tr w:rsidR="00D82D8F" w:rsidRPr="00AD3660" w14:paraId="46EC1A03" w14:textId="77777777" w:rsidTr="002F46F7">
        <w:trPr>
          <w:trHeight w:val="900"/>
        </w:trPr>
        <w:tc>
          <w:tcPr>
            <w:tcW w:w="2520" w:type="dxa"/>
            <w:tcBorders>
              <w:top w:val="single" w:sz="4" w:space="0" w:color="auto"/>
              <w:left w:val="single" w:sz="4" w:space="0" w:color="auto"/>
              <w:bottom w:val="single" w:sz="4" w:space="0" w:color="auto"/>
              <w:right w:val="single" w:sz="4" w:space="0" w:color="auto"/>
            </w:tcBorders>
          </w:tcPr>
          <w:p w14:paraId="37F7E122" w14:textId="77777777" w:rsidR="00D82D8F" w:rsidRPr="00AD3660" w:rsidRDefault="00FD770A" w:rsidP="00BC5EC0">
            <w:pPr>
              <w:pStyle w:val="Heading3"/>
              <w:rPr>
                <w:color w:val="000000" w:themeColor="text1"/>
              </w:rPr>
            </w:pPr>
            <w:bookmarkStart w:id="2650" w:name="_Toc29382314"/>
            <w:r w:rsidRPr="00AD3660">
              <w:rPr>
                <w:color w:val="000000" w:themeColor="text1"/>
              </w:rPr>
              <w:lastRenderedPageBreak/>
              <w:t xml:space="preserve">58. </w:t>
            </w:r>
            <w:r w:rsidR="00D82D8F" w:rsidRPr="00AD3660">
              <w:rPr>
                <w:color w:val="000000" w:themeColor="text1"/>
              </w:rPr>
              <w:t>Amicable Settlement</w:t>
            </w:r>
            <w:bookmarkEnd w:id="2650"/>
          </w:p>
          <w:p w14:paraId="3B84A108" w14:textId="77777777" w:rsidR="00D82D8F" w:rsidRPr="00AD3660" w:rsidRDefault="00D82D8F" w:rsidP="00BC5EC0">
            <w:pPr>
              <w:pStyle w:val="Heading3"/>
              <w:rPr>
                <w:color w:val="000000" w:themeColor="text1"/>
              </w:rPr>
            </w:pPr>
          </w:p>
        </w:tc>
        <w:tc>
          <w:tcPr>
            <w:tcW w:w="6830" w:type="dxa"/>
            <w:tcBorders>
              <w:top w:val="single" w:sz="4" w:space="0" w:color="auto"/>
              <w:left w:val="single" w:sz="4" w:space="0" w:color="auto"/>
              <w:bottom w:val="single" w:sz="4" w:space="0" w:color="auto"/>
              <w:right w:val="single" w:sz="4" w:space="0" w:color="auto"/>
            </w:tcBorders>
          </w:tcPr>
          <w:p w14:paraId="6A2274EA" w14:textId="77777777" w:rsidR="00D82D8F" w:rsidRPr="00AD3660" w:rsidRDefault="00D82D8F" w:rsidP="008366C7">
            <w:pPr>
              <w:pStyle w:val="ListParagraph"/>
              <w:numPr>
                <w:ilvl w:val="0"/>
                <w:numId w:val="123"/>
              </w:numPr>
              <w:spacing w:before="60" w:after="60"/>
              <w:ind w:left="752" w:hanging="75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w:t>
            </w:r>
            <w:r w:rsidR="007746C6"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and the </w:t>
            </w:r>
            <w:r w:rsidR="005B1C86" w:rsidRPr="00AD3660">
              <w:rPr>
                <w:rFonts w:ascii="Arial" w:hAnsi="Arial" w:cs="Arial"/>
                <w:color w:val="000000" w:themeColor="text1"/>
                <w:sz w:val="21"/>
                <w:szCs w:val="21"/>
                <w:lang w:val="en-GB"/>
              </w:rPr>
              <w:t xml:space="preserve">Service Provider </w:t>
            </w:r>
            <w:r w:rsidRPr="00AD3660">
              <w:rPr>
                <w:rFonts w:ascii="Arial" w:hAnsi="Arial" w:cs="Arial"/>
                <w:color w:val="000000" w:themeColor="text1"/>
                <w:sz w:val="21"/>
                <w:szCs w:val="21"/>
                <w:lang w:val="en-GB"/>
              </w:rPr>
              <w:t>shall use their best efforts to settle amicably all disputes arising out of or in connection with this Contract or its interpretation.</w:t>
            </w:r>
          </w:p>
        </w:tc>
      </w:tr>
      <w:tr w:rsidR="005D71FF" w:rsidRPr="00AD3660" w14:paraId="78A8BC0C" w14:textId="77777777" w:rsidTr="002F46F7">
        <w:trPr>
          <w:trHeight w:val="864"/>
        </w:trPr>
        <w:tc>
          <w:tcPr>
            <w:tcW w:w="2520" w:type="dxa"/>
            <w:vMerge w:val="restart"/>
            <w:tcBorders>
              <w:top w:val="single" w:sz="4" w:space="0" w:color="auto"/>
              <w:left w:val="single" w:sz="4" w:space="0" w:color="auto"/>
              <w:bottom w:val="single" w:sz="4" w:space="0" w:color="auto"/>
              <w:right w:val="single" w:sz="4" w:space="0" w:color="auto"/>
            </w:tcBorders>
          </w:tcPr>
          <w:p w14:paraId="6AAEB93B" w14:textId="77777777" w:rsidR="005D71FF" w:rsidRPr="00AD3660" w:rsidRDefault="00FD770A" w:rsidP="00BC5EC0">
            <w:pPr>
              <w:pStyle w:val="Heading3"/>
              <w:rPr>
                <w:color w:val="000000" w:themeColor="text1"/>
              </w:rPr>
            </w:pPr>
            <w:bookmarkStart w:id="2651" w:name="_Toc29382315"/>
            <w:r w:rsidRPr="00AD3660">
              <w:rPr>
                <w:color w:val="000000" w:themeColor="text1"/>
              </w:rPr>
              <w:t xml:space="preserve">59. </w:t>
            </w:r>
            <w:r w:rsidR="00FF70E7" w:rsidRPr="00AD3660">
              <w:rPr>
                <w:color w:val="000000" w:themeColor="text1"/>
              </w:rPr>
              <w:t>A</w:t>
            </w:r>
            <w:r w:rsidR="005D71FF" w:rsidRPr="00AD3660">
              <w:rPr>
                <w:color w:val="000000" w:themeColor="text1"/>
              </w:rPr>
              <w:t>djudication</w:t>
            </w:r>
            <w:bookmarkEnd w:id="2651"/>
          </w:p>
        </w:tc>
        <w:tc>
          <w:tcPr>
            <w:tcW w:w="6830" w:type="dxa"/>
            <w:tcBorders>
              <w:top w:val="single" w:sz="4" w:space="0" w:color="auto"/>
              <w:left w:val="single" w:sz="4" w:space="0" w:color="auto"/>
              <w:bottom w:val="single" w:sz="4" w:space="0" w:color="auto"/>
              <w:right w:val="single" w:sz="4" w:space="0" w:color="auto"/>
            </w:tcBorders>
          </w:tcPr>
          <w:p w14:paraId="4C050BF6" w14:textId="77777777" w:rsidR="005D71FF" w:rsidRPr="00AD3660" w:rsidRDefault="005D71FF" w:rsidP="008366C7">
            <w:pPr>
              <w:pStyle w:val="ListParagraph"/>
              <w:numPr>
                <w:ilvl w:val="0"/>
                <w:numId w:val="124"/>
              </w:numPr>
              <w:tabs>
                <w:tab w:val="num" w:pos="662"/>
              </w:tabs>
              <w:spacing w:before="60" w:after="60"/>
              <w:ind w:left="752" w:hanging="75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Adjudicator named in the </w:t>
            </w:r>
            <w:r w:rsidRPr="00AD3660">
              <w:rPr>
                <w:rFonts w:ascii="Arial" w:hAnsi="Arial" w:cs="Arial"/>
                <w:b/>
                <w:color w:val="000000" w:themeColor="text1"/>
                <w:sz w:val="21"/>
                <w:szCs w:val="21"/>
                <w:lang w:val="en-GB"/>
              </w:rPr>
              <w:t xml:space="preserve">PCC </w:t>
            </w:r>
            <w:r w:rsidRPr="00AD3660">
              <w:rPr>
                <w:rFonts w:ascii="Arial" w:hAnsi="Arial" w:cs="Arial"/>
                <w:color w:val="000000" w:themeColor="text1"/>
                <w:sz w:val="21"/>
                <w:szCs w:val="21"/>
                <w:lang w:val="en-GB"/>
              </w:rPr>
              <w:t>is jointly appointed by the parties. In case of any disagreement between the parties at a later stage, the Appointing Authority as specified in the PCC shall appoint the Adjudicator within fourteen (14) days of receipt of such request from either party.</w:t>
            </w:r>
          </w:p>
        </w:tc>
      </w:tr>
      <w:tr w:rsidR="005D71FF" w:rsidRPr="00AD3660" w14:paraId="2AC1A287" w14:textId="77777777" w:rsidTr="002F46F7">
        <w:trPr>
          <w:trHeight w:val="360"/>
        </w:trPr>
        <w:tc>
          <w:tcPr>
            <w:tcW w:w="2520" w:type="dxa"/>
            <w:vMerge/>
            <w:tcBorders>
              <w:top w:val="single" w:sz="4" w:space="0" w:color="auto"/>
              <w:left w:val="single" w:sz="4" w:space="0" w:color="auto"/>
              <w:bottom w:val="single" w:sz="4" w:space="0" w:color="auto"/>
              <w:right w:val="single" w:sz="4" w:space="0" w:color="auto"/>
            </w:tcBorders>
          </w:tcPr>
          <w:p w14:paraId="7C4316D6" w14:textId="77777777" w:rsidR="005D71FF" w:rsidRPr="00AD3660" w:rsidRDefault="005D71FF" w:rsidP="003411E8">
            <w:pPr>
              <w:spacing w:before="120" w:after="120"/>
              <w:jc w:val="both"/>
              <w:rPr>
                <w:rFonts w:ascii="Arial" w:hAnsi="Arial" w:cs="Arial"/>
                <w:color w:val="000000" w:themeColor="text1"/>
                <w:sz w:val="21"/>
                <w:szCs w:val="21"/>
                <w:lang w:val="en-GB"/>
              </w:rPr>
            </w:pPr>
          </w:p>
        </w:tc>
        <w:tc>
          <w:tcPr>
            <w:tcW w:w="6830" w:type="dxa"/>
            <w:tcBorders>
              <w:top w:val="single" w:sz="4" w:space="0" w:color="auto"/>
              <w:left w:val="single" w:sz="4" w:space="0" w:color="auto"/>
              <w:bottom w:val="single" w:sz="4" w:space="0" w:color="auto"/>
              <w:right w:val="single" w:sz="4" w:space="0" w:color="auto"/>
            </w:tcBorders>
          </w:tcPr>
          <w:p w14:paraId="34D000F6" w14:textId="77777777" w:rsidR="005D71FF" w:rsidRPr="00AD3660" w:rsidRDefault="005D71FF" w:rsidP="008366C7">
            <w:pPr>
              <w:pStyle w:val="ListParagraph"/>
              <w:numPr>
                <w:ilvl w:val="0"/>
                <w:numId w:val="124"/>
              </w:numPr>
              <w:tabs>
                <w:tab w:val="num" w:pos="662"/>
              </w:tabs>
              <w:spacing w:before="60" w:after="60"/>
              <w:ind w:left="752" w:hanging="75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If any dispute arises between the Employer and the Service Provider in connection with, or arising out of, the Contract or the provision of the Services, whether during carrying out the Services or after their completion, the matter shall be referred to the Adjudicator within fourteen (14) days of the notification of disagreement of one party to the other.</w:t>
            </w:r>
          </w:p>
        </w:tc>
      </w:tr>
      <w:tr w:rsidR="005D71FF" w:rsidRPr="00AD3660" w14:paraId="717FBFAB" w14:textId="77777777" w:rsidTr="002F46F7">
        <w:trPr>
          <w:trHeight w:val="656"/>
        </w:trPr>
        <w:tc>
          <w:tcPr>
            <w:tcW w:w="2520" w:type="dxa"/>
            <w:vMerge/>
            <w:tcBorders>
              <w:top w:val="single" w:sz="4" w:space="0" w:color="auto"/>
              <w:left w:val="single" w:sz="4" w:space="0" w:color="auto"/>
              <w:bottom w:val="single" w:sz="4" w:space="0" w:color="auto"/>
              <w:right w:val="single" w:sz="4" w:space="0" w:color="auto"/>
            </w:tcBorders>
          </w:tcPr>
          <w:p w14:paraId="6184E19E" w14:textId="77777777" w:rsidR="005D71FF" w:rsidRPr="00AD3660" w:rsidRDefault="005D71FF" w:rsidP="003411E8">
            <w:pPr>
              <w:spacing w:before="120" w:after="120"/>
              <w:jc w:val="both"/>
              <w:rPr>
                <w:rFonts w:ascii="Arial" w:hAnsi="Arial" w:cs="Arial"/>
                <w:color w:val="000000" w:themeColor="text1"/>
                <w:sz w:val="21"/>
                <w:szCs w:val="21"/>
                <w:lang w:val="en-GB"/>
              </w:rPr>
            </w:pPr>
          </w:p>
        </w:tc>
        <w:tc>
          <w:tcPr>
            <w:tcW w:w="6830" w:type="dxa"/>
            <w:tcBorders>
              <w:top w:val="single" w:sz="4" w:space="0" w:color="auto"/>
              <w:left w:val="single" w:sz="4" w:space="0" w:color="auto"/>
              <w:bottom w:val="single" w:sz="4" w:space="0" w:color="auto"/>
              <w:right w:val="single" w:sz="4" w:space="0" w:color="auto"/>
            </w:tcBorders>
          </w:tcPr>
          <w:p w14:paraId="41D05CAA" w14:textId="77777777" w:rsidR="005D71FF" w:rsidRPr="00AD3660" w:rsidRDefault="005D71FF" w:rsidP="008366C7">
            <w:pPr>
              <w:pStyle w:val="ListParagraph"/>
              <w:numPr>
                <w:ilvl w:val="0"/>
                <w:numId w:val="124"/>
              </w:numPr>
              <w:tabs>
                <w:tab w:val="num" w:pos="662"/>
              </w:tabs>
              <w:spacing w:before="60" w:after="60"/>
              <w:ind w:left="752" w:hanging="75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Adjudicator shall give a decision in writing within </w:t>
            </w:r>
            <w:proofErr w:type="gramStart"/>
            <w:r w:rsidRPr="00AD3660">
              <w:rPr>
                <w:rFonts w:ascii="Arial" w:hAnsi="Arial" w:cs="Arial"/>
                <w:color w:val="000000" w:themeColor="text1"/>
                <w:sz w:val="21"/>
                <w:szCs w:val="21"/>
                <w:lang w:val="en-GB"/>
              </w:rPr>
              <w:t>twenty eight</w:t>
            </w:r>
            <w:proofErr w:type="gramEnd"/>
            <w:r w:rsidRPr="00AD3660">
              <w:rPr>
                <w:rFonts w:ascii="Arial" w:hAnsi="Arial" w:cs="Arial"/>
                <w:color w:val="000000" w:themeColor="text1"/>
                <w:sz w:val="21"/>
                <w:szCs w:val="21"/>
                <w:lang w:val="en-GB"/>
              </w:rPr>
              <w:t xml:space="preserve"> (28) days of receipt of a notification of a dispute.</w:t>
            </w:r>
          </w:p>
        </w:tc>
      </w:tr>
      <w:tr w:rsidR="005D71FF" w:rsidRPr="00AD3660" w14:paraId="75C5B1A9" w14:textId="77777777" w:rsidTr="002F46F7">
        <w:trPr>
          <w:trHeight w:val="864"/>
        </w:trPr>
        <w:tc>
          <w:tcPr>
            <w:tcW w:w="2520" w:type="dxa"/>
            <w:vMerge/>
            <w:tcBorders>
              <w:top w:val="single" w:sz="4" w:space="0" w:color="auto"/>
              <w:left w:val="single" w:sz="4" w:space="0" w:color="auto"/>
              <w:bottom w:val="single" w:sz="4" w:space="0" w:color="auto"/>
              <w:right w:val="single" w:sz="4" w:space="0" w:color="auto"/>
            </w:tcBorders>
          </w:tcPr>
          <w:p w14:paraId="4CE90220" w14:textId="77777777" w:rsidR="005D71FF" w:rsidRPr="00AD3660" w:rsidRDefault="005D71FF" w:rsidP="003411E8">
            <w:pPr>
              <w:spacing w:before="120" w:after="120"/>
              <w:jc w:val="both"/>
              <w:rPr>
                <w:rFonts w:ascii="Arial" w:hAnsi="Arial" w:cs="Arial"/>
                <w:color w:val="000000" w:themeColor="text1"/>
                <w:sz w:val="21"/>
                <w:szCs w:val="21"/>
                <w:lang w:val="en-GB"/>
              </w:rPr>
            </w:pPr>
          </w:p>
        </w:tc>
        <w:tc>
          <w:tcPr>
            <w:tcW w:w="6830" w:type="dxa"/>
            <w:tcBorders>
              <w:top w:val="single" w:sz="4" w:space="0" w:color="auto"/>
              <w:left w:val="single" w:sz="4" w:space="0" w:color="auto"/>
              <w:bottom w:val="single" w:sz="4" w:space="0" w:color="auto"/>
              <w:right w:val="single" w:sz="4" w:space="0" w:color="auto"/>
            </w:tcBorders>
          </w:tcPr>
          <w:p w14:paraId="22035AF8" w14:textId="77777777" w:rsidR="005D71FF" w:rsidRPr="00AD3660" w:rsidRDefault="005D71FF" w:rsidP="008366C7">
            <w:pPr>
              <w:pStyle w:val="ListParagraph"/>
              <w:numPr>
                <w:ilvl w:val="0"/>
                <w:numId w:val="124"/>
              </w:numPr>
              <w:tabs>
                <w:tab w:val="num" w:pos="662"/>
              </w:tabs>
              <w:spacing w:before="60" w:after="60"/>
              <w:ind w:left="752" w:hanging="75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Adjudicator shall be paid by the hour at the rate specified in the </w:t>
            </w:r>
            <w:r w:rsidRPr="00AD3660">
              <w:rPr>
                <w:rFonts w:ascii="Arial" w:hAnsi="Arial" w:cs="Arial"/>
                <w:b/>
                <w:color w:val="000000" w:themeColor="text1"/>
                <w:sz w:val="21"/>
                <w:szCs w:val="21"/>
                <w:lang w:val="en-GB"/>
              </w:rPr>
              <w:t>PCC,</w:t>
            </w:r>
            <w:r w:rsidRPr="00AD3660">
              <w:rPr>
                <w:rFonts w:ascii="Arial" w:hAnsi="Arial" w:cs="Arial"/>
                <w:color w:val="000000" w:themeColor="text1"/>
                <w:sz w:val="21"/>
                <w:szCs w:val="21"/>
                <w:lang w:val="en-GB"/>
              </w:rPr>
              <w:t xml:space="preserve"> together with reimbursable expenses of the types specified in the </w:t>
            </w:r>
            <w:r w:rsidRPr="00AD3660">
              <w:rPr>
                <w:rFonts w:ascii="Arial" w:hAnsi="Arial" w:cs="Arial"/>
                <w:b/>
                <w:color w:val="000000" w:themeColor="text1"/>
                <w:sz w:val="21"/>
                <w:szCs w:val="21"/>
                <w:lang w:val="en-GB"/>
              </w:rPr>
              <w:t>PCC</w:t>
            </w:r>
            <w:r w:rsidRPr="00AD3660">
              <w:rPr>
                <w:rFonts w:ascii="Arial" w:hAnsi="Arial" w:cs="Arial"/>
                <w:color w:val="000000" w:themeColor="text1"/>
                <w:sz w:val="21"/>
                <w:szCs w:val="21"/>
                <w:lang w:val="en-GB"/>
              </w:rPr>
              <w:t xml:space="preserve">, and the cost shall be divided equally between the Employer and the Service Provider, whatever decision is reached by the Adjudicator.  Either party may refer a decision of the Adjudicator to an Arbitrator within </w:t>
            </w:r>
            <w:proofErr w:type="gramStart"/>
            <w:r w:rsidRPr="00AD3660">
              <w:rPr>
                <w:rFonts w:ascii="Arial" w:hAnsi="Arial" w:cs="Arial"/>
                <w:color w:val="000000" w:themeColor="text1"/>
                <w:sz w:val="21"/>
                <w:szCs w:val="21"/>
                <w:lang w:val="en-GB"/>
              </w:rPr>
              <w:t>twenty eight</w:t>
            </w:r>
            <w:proofErr w:type="gramEnd"/>
            <w:r w:rsidRPr="00AD3660">
              <w:rPr>
                <w:rFonts w:ascii="Arial" w:hAnsi="Arial" w:cs="Arial"/>
                <w:color w:val="000000" w:themeColor="text1"/>
                <w:sz w:val="21"/>
                <w:szCs w:val="21"/>
                <w:lang w:val="en-GB"/>
              </w:rPr>
              <w:t xml:space="preserve"> (28) days of the Adjudicator’s written decision.  If neither party refers the dispute to arbitration within the above </w:t>
            </w:r>
            <w:proofErr w:type="gramStart"/>
            <w:r w:rsidRPr="00AD3660">
              <w:rPr>
                <w:rFonts w:ascii="Arial" w:hAnsi="Arial" w:cs="Arial"/>
                <w:color w:val="000000" w:themeColor="text1"/>
                <w:sz w:val="21"/>
                <w:szCs w:val="21"/>
                <w:lang w:val="en-GB"/>
              </w:rPr>
              <w:t>twenty eight</w:t>
            </w:r>
            <w:proofErr w:type="gramEnd"/>
            <w:r w:rsidRPr="00AD3660">
              <w:rPr>
                <w:rFonts w:ascii="Arial" w:hAnsi="Arial" w:cs="Arial"/>
                <w:color w:val="000000" w:themeColor="text1"/>
                <w:sz w:val="21"/>
                <w:szCs w:val="21"/>
                <w:lang w:val="en-GB"/>
              </w:rPr>
              <w:t xml:space="preserve"> (28) days, the Adjudicator’s decision will be final and binding.</w:t>
            </w:r>
          </w:p>
        </w:tc>
      </w:tr>
      <w:tr w:rsidR="005D71FF" w:rsidRPr="00AD3660" w14:paraId="052E8596" w14:textId="77777777" w:rsidTr="002F46F7">
        <w:trPr>
          <w:trHeight w:val="864"/>
        </w:trPr>
        <w:tc>
          <w:tcPr>
            <w:tcW w:w="2520" w:type="dxa"/>
            <w:vMerge/>
            <w:tcBorders>
              <w:top w:val="single" w:sz="4" w:space="0" w:color="auto"/>
              <w:left w:val="single" w:sz="4" w:space="0" w:color="auto"/>
              <w:bottom w:val="single" w:sz="4" w:space="0" w:color="auto"/>
              <w:right w:val="single" w:sz="4" w:space="0" w:color="auto"/>
            </w:tcBorders>
          </w:tcPr>
          <w:p w14:paraId="3C3D8ADE" w14:textId="77777777" w:rsidR="005D71FF" w:rsidRPr="00AD3660" w:rsidRDefault="005D71FF" w:rsidP="003411E8">
            <w:pPr>
              <w:spacing w:before="120" w:after="120"/>
              <w:jc w:val="both"/>
              <w:rPr>
                <w:rFonts w:ascii="Arial" w:hAnsi="Arial" w:cs="Arial"/>
                <w:color w:val="000000" w:themeColor="text1"/>
                <w:sz w:val="21"/>
                <w:szCs w:val="21"/>
                <w:lang w:val="en-GB"/>
              </w:rPr>
            </w:pPr>
          </w:p>
        </w:tc>
        <w:tc>
          <w:tcPr>
            <w:tcW w:w="6830" w:type="dxa"/>
            <w:tcBorders>
              <w:top w:val="single" w:sz="4" w:space="0" w:color="auto"/>
              <w:left w:val="single" w:sz="4" w:space="0" w:color="auto"/>
              <w:bottom w:val="single" w:sz="4" w:space="0" w:color="auto"/>
              <w:right w:val="single" w:sz="4" w:space="0" w:color="auto"/>
            </w:tcBorders>
          </w:tcPr>
          <w:p w14:paraId="200544D6" w14:textId="77777777" w:rsidR="005D71FF" w:rsidRPr="00AD3660" w:rsidRDefault="005D71FF" w:rsidP="008366C7">
            <w:pPr>
              <w:pStyle w:val="ListParagraph"/>
              <w:numPr>
                <w:ilvl w:val="0"/>
                <w:numId w:val="124"/>
              </w:numPr>
              <w:tabs>
                <w:tab w:val="num" w:pos="662"/>
              </w:tabs>
              <w:spacing w:before="60" w:after="60"/>
              <w:ind w:left="752" w:hanging="752"/>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Should the Adjudicator resign or die, or should the Employer and the Service Provider agree that the Adjudicator is not functioning in accordance with the provisions of the Contract, a new Adjudicator will be jointly appointed by the Employer and the Service </w:t>
            </w:r>
            <w:r w:rsidR="003644C8" w:rsidRPr="00AD3660">
              <w:rPr>
                <w:rFonts w:ascii="Arial" w:hAnsi="Arial" w:cs="Arial"/>
                <w:color w:val="000000" w:themeColor="text1"/>
                <w:sz w:val="21"/>
                <w:szCs w:val="21"/>
                <w:lang w:val="en-GB"/>
              </w:rPr>
              <w:t>Provider. In</w:t>
            </w:r>
            <w:r w:rsidRPr="00AD3660">
              <w:rPr>
                <w:rFonts w:ascii="Arial" w:hAnsi="Arial" w:cs="Arial"/>
                <w:color w:val="000000" w:themeColor="text1"/>
                <w:sz w:val="21"/>
                <w:szCs w:val="21"/>
                <w:lang w:val="en-GB"/>
              </w:rPr>
              <w:t xml:space="preserve"> case of disagreement between the Employer and the Service Provider, the Adjudicator shall be appointed by the Appointing Authority as specified in the </w:t>
            </w:r>
            <w:r w:rsidRPr="00AD3660">
              <w:rPr>
                <w:rFonts w:ascii="Arial" w:hAnsi="Arial" w:cs="Arial"/>
                <w:b/>
                <w:color w:val="000000" w:themeColor="text1"/>
                <w:sz w:val="21"/>
                <w:szCs w:val="21"/>
                <w:lang w:val="en-GB"/>
              </w:rPr>
              <w:t xml:space="preserve">PCC </w:t>
            </w:r>
            <w:r w:rsidRPr="00AD3660">
              <w:rPr>
                <w:rFonts w:ascii="Arial" w:hAnsi="Arial" w:cs="Arial"/>
                <w:color w:val="000000" w:themeColor="text1"/>
                <w:sz w:val="21"/>
                <w:szCs w:val="21"/>
                <w:lang w:val="en-GB"/>
              </w:rPr>
              <w:t xml:space="preserve">at the request of either party, within fourteen (14) days of receipt of such </w:t>
            </w:r>
            <w:r w:rsidR="007031A7" w:rsidRPr="00AD3660">
              <w:rPr>
                <w:rFonts w:ascii="Arial" w:hAnsi="Arial" w:cs="Arial"/>
                <w:color w:val="000000" w:themeColor="text1"/>
                <w:sz w:val="21"/>
                <w:szCs w:val="21"/>
                <w:lang w:val="en-GB"/>
              </w:rPr>
              <w:t>request.</w:t>
            </w:r>
          </w:p>
        </w:tc>
      </w:tr>
      <w:tr w:rsidR="005D71FF" w:rsidRPr="00AD3660" w14:paraId="56B59D4D" w14:textId="77777777" w:rsidTr="002F46F7">
        <w:trPr>
          <w:trHeight w:val="1062"/>
        </w:trPr>
        <w:tc>
          <w:tcPr>
            <w:tcW w:w="2520" w:type="dxa"/>
            <w:tcBorders>
              <w:top w:val="single" w:sz="4" w:space="0" w:color="auto"/>
              <w:left w:val="single" w:sz="4" w:space="0" w:color="auto"/>
              <w:bottom w:val="single" w:sz="4" w:space="0" w:color="auto"/>
              <w:right w:val="single" w:sz="4" w:space="0" w:color="auto"/>
            </w:tcBorders>
          </w:tcPr>
          <w:p w14:paraId="64C775AD" w14:textId="77777777" w:rsidR="005D71FF" w:rsidRPr="00AD3660" w:rsidRDefault="00FD770A" w:rsidP="00BC5EC0">
            <w:pPr>
              <w:pStyle w:val="Heading3"/>
              <w:rPr>
                <w:color w:val="000000" w:themeColor="text1"/>
              </w:rPr>
            </w:pPr>
            <w:bookmarkStart w:id="2652" w:name="_Toc29382316"/>
            <w:r w:rsidRPr="00AD3660">
              <w:rPr>
                <w:color w:val="000000" w:themeColor="text1"/>
              </w:rPr>
              <w:t xml:space="preserve">60. </w:t>
            </w:r>
            <w:r w:rsidR="005D71FF" w:rsidRPr="00AD3660">
              <w:rPr>
                <w:color w:val="000000" w:themeColor="text1"/>
              </w:rPr>
              <w:t>Arbitration</w:t>
            </w:r>
            <w:bookmarkEnd w:id="2652"/>
          </w:p>
          <w:p w14:paraId="52FA51CD" w14:textId="77777777" w:rsidR="005D71FF" w:rsidRPr="00AD3660" w:rsidRDefault="005D71FF" w:rsidP="003411E8">
            <w:pPr>
              <w:spacing w:before="120" w:after="120"/>
              <w:rPr>
                <w:rFonts w:ascii="Arial" w:hAnsi="Arial" w:cs="Arial"/>
                <w:b/>
                <w:color w:val="000000" w:themeColor="text1"/>
                <w:sz w:val="21"/>
                <w:szCs w:val="21"/>
                <w:lang w:val="en-GB"/>
              </w:rPr>
            </w:pPr>
          </w:p>
        </w:tc>
        <w:tc>
          <w:tcPr>
            <w:tcW w:w="6830" w:type="dxa"/>
            <w:tcBorders>
              <w:top w:val="single" w:sz="4" w:space="0" w:color="auto"/>
              <w:left w:val="single" w:sz="4" w:space="0" w:color="auto"/>
              <w:bottom w:val="single" w:sz="4" w:space="0" w:color="auto"/>
              <w:right w:val="single" w:sz="4" w:space="0" w:color="auto"/>
            </w:tcBorders>
          </w:tcPr>
          <w:p w14:paraId="68210B26" w14:textId="77777777" w:rsidR="005D71FF" w:rsidRPr="00AD3660" w:rsidRDefault="005D71FF" w:rsidP="008366C7">
            <w:pPr>
              <w:pStyle w:val="ListParagraph"/>
              <w:numPr>
                <w:ilvl w:val="0"/>
                <w:numId w:val="125"/>
              </w:numPr>
              <w:spacing w:before="60" w:after="60"/>
              <w:ind w:left="752" w:hanging="63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If the Parties are unable to reach a settlement within twenty-eight (28) days of the first written correspondence on the matter of disagreement, then either Party may give notice to the other party of its intention to commence arbitration.</w:t>
            </w:r>
            <w:r w:rsidR="00F440FB" w:rsidRPr="00AD3660">
              <w:rPr>
                <w:rFonts w:ascii="Arial" w:hAnsi="Arial" w:cs="Arial"/>
                <w:color w:val="000000" w:themeColor="text1"/>
                <w:sz w:val="21"/>
                <w:szCs w:val="21"/>
                <w:lang w:val="en-GB"/>
              </w:rPr>
              <w:t xml:space="preserve"> Arbitration may be commenced prior to or after delivery of the Services under the Contract. Arbitration proceedings shall be conducted in accordance with the </w:t>
            </w:r>
            <w:r w:rsidR="00F440FB" w:rsidRPr="00AD3660">
              <w:rPr>
                <w:rFonts w:ascii="Arial" w:hAnsi="Arial" w:cs="Arial"/>
                <w:b/>
                <w:color w:val="000000" w:themeColor="text1"/>
                <w:sz w:val="21"/>
                <w:szCs w:val="21"/>
                <w:lang w:val="en-GB"/>
              </w:rPr>
              <w:t>Arbitration Act</w:t>
            </w:r>
            <w:r w:rsidR="00F440FB" w:rsidRPr="00AD3660">
              <w:rPr>
                <w:rFonts w:ascii="Arial" w:hAnsi="Arial" w:cs="Arial"/>
                <w:color w:val="000000" w:themeColor="text1"/>
                <w:sz w:val="21"/>
                <w:szCs w:val="21"/>
                <w:lang w:val="en-GB"/>
              </w:rPr>
              <w:t xml:space="preserve"> (Act No 1 of 2001) of Bangladesh as at present in force at the location specified in the </w:t>
            </w:r>
            <w:r w:rsidR="00F440FB" w:rsidRPr="00AD3660">
              <w:rPr>
                <w:rFonts w:ascii="Arial" w:hAnsi="Arial" w:cs="Arial"/>
                <w:b/>
                <w:color w:val="000000" w:themeColor="text1"/>
                <w:sz w:val="21"/>
                <w:szCs w:val="21"/>
                <w:lang w:val="en-GB"/>
              </w:rPr>
              <w:t>PCC</w:t>
            </w:r>
            <w:r w:rsidR="00F440FB" w:rsidRPr="00AD3660">
              <w:rPr>
                <w:rFonts w:ascii="Arial" w:hAnsi="Arial" w:cs="Arial"/>
                <w:color w:val="000000" w:themeColor="text1"/>
                <w:sz w:val="21"/>
                <w:szCs w:val="21"/>
                <w:lang w:val="en-GB"/>
              </w:rPr>
              <w:t>.</w:t>
            </w:r>
          </w:p>
        </w:tc>
      </w:tr>
    </w:tbl>
    <w:p w14:paraId="78D2FEAC" w14:textId="77777777" w:rsidR="00206891" w:rsidRDefault="00206891">
      <w:bookmarkStart w:id="2653" w:name="_Toc47328816"/>
      <w:bookmarkStart w:id="2654" w:name="_Toc47331108"/>
      <w:bookmarkStart w:id="2655" w:name="_Toc47331786"/>
      <w:bookmarkStart w:id="2656" w:name="_Toc47331934"/>
      <w:bookmarkStart w:id="2657" w:name="_Toc47332073"/>
      <w:bookmarkStart w:id="2658" w:name="_Toc47332472"/>
      <w:bookmarkStart w:id="2659" w:name="_Toc47332695"/>
      <w:bookmarkStart w:id="2660" w:name="_Toc48632815"/>
      <w:bookmarkStart w:id="2661" w:name="_Toc48798518"/>
      <w:bookmarkStart w:id="2662" w:name="_Toc48800788"/>
      <w:bookmarkStart w:id="2663" w:name="_Toc48800957"/>
      <w:bookmarkStart w:id="2664" w:name="_Toc48803154"/>
      <w:bookmarkStart w:id="2665" w:name="_Toc48803323"/>
      <w:bookmarkStart w:id="2666" w:name="_Toc48803492"/>
      <w:bookmarkStart w:id="2667" w:name="_Toc48803830"/>
      <w:bookmarkStart w:id="2668" w:name="_Toc48804168"/>
      <w:bookmarkStart w:id="2669" w:name="_Toc48804337"/>
      <w:bookmarkStart w:id="2670" w:name="_Toc48804844"/>
      <w:bookmarkStart w:id="2671" w:name="_Toc48812467"/>
      <w:bookmarkStart w:id="2672" w:name="_Toc48892680"/>
      <w:bookmarkStart w:id="2673" w:name="_Toc48894512"/>
      <w:bookmarkStart w:id="2674" w:name="_Toc48895285"/>
      <w:bookmarkStart w:id="2675" w:name="_Toc48895471"/>
      <w:bookmarkStart w:id="2676" w:name="_Toc48896253"/>
      <w:r>
        <w:rPr>
          <w:b/>
          <w:bCs/>
        </w:rPr>
        <w:br w:type="page"/>
      </w:r>
    </w:p>
    <w:tbl>
      <w:tblPr>
        <w:tblW w:w="90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7350"/>
      </w:tblGrid>
      <w:tr w:rsidR="005E0FED" w:rsidRPr="00AD3660" w14:paraId="06E45D4A" w14:textId="77777777" w:rsidTr="00206891">
        <w:tc>
          <w:tcPr>
            <w:tcW w:w="9000" w:type="dxa"/>
            <w:gridSpan w:val="2"/>
            <w:tcBorders>
              <w:top w:val="nil"/>
              <w:left w:val="nil"/>
              <w:bottom w:val="nil"/>
              <w:right w:val="nil"/>
            </w:tcBorders>
          </w:tcPr>
          <w:p w14:paraId="10606D6A" w14:textId="6A2DC45C" w:rsidR="005E0FED" w:rsidRPr="00AD3660" w:rsidRDefault="007A0FCC" w:rsidP="000339D7">
            <w:pPr>
              <w:pStyle w:val="Heading1"/>
              <w:rPr>
                <w:color w:val="000000" w:themeColor="text1"/>
              </w:rPr>
            </w:pPr>
            <w:r w:rsidRPr="00AD3660">
              <w:rPr>
                <w:color w:val="000000" w:themeColor="text1"/>
              </w:rPr>
              <w:lastRenderedPageBreak/>
              <w:br w:type="page"/>
            </w:r>
            <w:r w:rsidR="005E0FED" w:rsidRPr="00AD3660">
              <w:rPr>
                <w:color w:val="000000" w:themeColor="text1"/>
              </w:rPr>
              <w:br w:type="page"/>
            </w:r>
            <w:bookmarkStart w:id="2677" w:name="_Toc48969038"/>
            <w:bookmarkStart w:id="2678" w:name="_Toc48969369"/>
            <w:bookmarkStart w:id="2679" w:name="_Toc48970292"/>
            <w:bookmarkStart w:id="2680" w:name="_Toc48974116"/>
            <w:bookmarkStart w:id="2681" w:name="_Toc48978612"/>
            <w:bookmarkStart w:id="2682" w:name="_Toc48979373"/>
            <w:bookmarkStart w:id="2683" w:name="_Toc48979560"/>
            <w:bookmarkStart w:id="2684" w:name="_Toc48980625"/>
            <w:bookmarkStart w:id="2685" w:name="_Toc49159698"/>
            <w:bookmarkStart w:id="2686" w:name="_Toc49159885"/>
            <w:bookmarkStart w:id="2687" w:name="_Toc67815165"/>
            <w:bookmarkStart w:id="2688" w:name="_Toc86025606"/>
            <w:bookmarkStart w:id="2689" w:name="_Toc235351233"/>
            <w:bookmarkStart w:id="2690" w:name="_Toc29382317"/>
            <w:r w:rsidR="005E0FED" w:rsidRPr="00AD3660">
              <w:rPr>
                <w:color w:val="000000" w:themeColor="text1"/>
              </w:rPr>
              <w:t>Section 4.  Particular Conditions of Contract</w:t>
            </w:r>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p>
          <w:p w14:paraId="5E523833" w14:textId="77777777" w:rsidR="00253B86" w:rsidRPr="00AD3660" w:rsidRDefault="00253B86" w:rsidP="00253B86">
            <w:pPr>
              <w:rPr>
                <w:color w:val="000000" w:themeColor="text1"/>
              </w:rPr>
            </w:pPr>
          </w:p>
          <w:p w14:paraId="1342DB51" w14:textId="77777777" w:rsidR="00253B86" w:rsidRPr="00AD3660" w:rsidRDefault="00253B86" w:rsidP="00253B86">
            <w:pPr>
              <w:rPr>
                <w:color w:val="000000" w:themeColor="text1"/>
              </w:rPr>
            </w:pPr>
          </w:p>
        </w:tc>
      </w:tr>
      <w:tr w:rsidR="005E0FED" w:rsidRPr="00AD3660" w14:paraId="3E5CA9CC" w14:textId="77777777" w:rsidTr="00206891">
        <w:tc>
          <w:tcPr>
            <w:tcW w:w="1650" w:type="dxa"/>
            <w:vMerge w:val="restart"/>
            <w:tcBorders>
              <w:top w:val="single" w:sz="4" w:space="0" w:color="auto"/>
            </w:tcBorders>
            <w:vAlign w:val="center"/>
          </w:tcPr>
          <w:p w14:paraId="01DB8F77" w14:textId="77777777" w:rsidR="005E0FED" w:rsidRPr="00AD3660" w:rsidRDefault="005E0FED" w:rsidP="000339D7">
            <w:pPr>
              <w:spacing w:before="120" w:after="120"/>
              <w:jc w:val="center"/>
              <w:rPr>
                <w:rFonts w:ascii="Arial" w:hAnsi="Arial" w:cs="Arial"/>
                <w:b/>
                <w:color w:val="000000" w:themeColor="text1"/>
                <w:sz w:val="22"/>
                <w:szCs w:val="22"/>
              </w:rPr>
            </w:pPr>
            <w:r w:rsidRPr="00AD3660">
              <w:rPr>
                <w:rFonts w:ascii="Arial" w:hAnsi="Arial" w:cs="Arial"/>
                <w:b/>
                <w:color w:val="000000" w:themeColor="text1"/>
                <w:sz w:val="22"/>
                <w:szCs w:val="22"/>
              </w:rPr>
              <w:t>GCC Clause</w:t>
            </w:r>
          </w:p>
        </w:tc>
        <w:tc>
          <w:tcPr>
            <w:tcW w:w="7350" w:type="dxa"/>
            <w:tcBorders>
              <w:top w:val="single" w:sz="4" w:space="0" w:color="auto"/>
            </w:tcBorders>
          </w:tcPr>
          <w:p w14:paraId="5F1B88D1" w14:textId="77777777" w:rsidR="005E0FED" w:rsidRPr="00AD3660" w:rsidRDefault="005E0FED" w:rsidP="000339D7">
            <w:pPr>
              <w:spacing w:before="120" w:after="120"/>
              <w:rPr>
                <w:rFonts w:ascii="Arial" w:hAnsi="Arial" w:cs="Arial"/>
                <w:b/>
                <w:color w:val="000000" w:themeColor="text1"/>
                <w:sz w:val="22"/>
                <w:szCs w:val="22"/>
              </w:rPr>
            </w:pPr>
            <w:r w:rsidRPr="00AD3660">
              <w:rPr>
                <w:rFonts w:ascii="Arial" w:hAnsi="Arial" w:cs="Arial"/>
                <w:b/>
                <w:color w:val="000000" w:themeColor="text1"/>
                <w:sz w:val="22"/>
                <w:szCs w:val="22"/>
              </w:rPr>
              <w:t>Amendments of, and Supplements to, Clauses in the General Conditions of Contract</w:t>
            </w:r>
          </w:p>
        </w:tc>
      </w:tr>
      <w:tr w:rsidR="005E0FED" w:rsidRPr="00AD3660" w14:paraId="640E5679" w14:textId="77777777" w:rsidTr="00206891">
        <w:tc>
          <w:tcPr>
            <w:tcW w:w="1650" w:type="dxa"/>
            <w:vMerge/>
          </w:tcPr>
          <w:p w14:paraId="03EAC8DC" w14:textId="77777777" w:rsidR="005E0FED" w:rsidRPr="00AD3660" w:rsidRDefault="005E0FED" w:rsidP="000339D7">
            <w:pPr>
              <w:spacing w:before="120" w:after="120"/>
              <w:rPr>
                <w:b/>
                <w:color w:val="000000" w:themeColor="text1"/>
                <w:sz w:val="22"/>
                <w:szCs w:val="22"/>
              </w:rPr>
            </w:pPr>
          </w:p>
        </w:tc>
        <w:tc>
          <w:tcPr>
            <w:tcW w:w="7350" w:type="dxa"/>
            <w:tcBorders>
              <w:top w:val="single" w:sz="4" w:space="0" w:color="auto"/>
            </w:tcBorders>
          </w:tcPr>
          <w:p w14:paraId="612859EA" w14:textId="17397B4A" w:rsidR="005E0FED" w:rsidRPr="00AD3660" w:rsidRDefault="0073071B" w:rsidP="00206891">
            <w:pPr>
              <w:spacing w:before="120" w:after="120"/>
              <w:rPr>
                <w:rFonts w:ascii="Arial" w:hAnsi="Arial" w:cs="Arial"/>
                <w:b/>
                <w:color w:val="000000" w:themeColor="text1"/>
                <w:sz w:val="22"/>
                <w:szCs w:val="22"/>
              </w:rPr>
            </w:pPr>
            <w:r w:rsidRPr="00AD3660">
              <w:rPr>
                <w:rFonts w:ascii="Arial" w:hAnsi="Arial" w:cs="Arial"/>
                <w:b/>
                <w:color w:val="000000" w:themeColor="text1"/>
                <w:sz w:val="22"/>
                <w:szCs w:val="22"/>
              </w:rPr>
              <w:t>IFT</w:t>
            </w:r>
            <w:r w:rsidR="00687866">
              <w:rPr>
                <w:rFonts w:ascii="Arial" w:hAnsi="Arial" w:cs="Arial"/>
                <w:b/>
                <w:color w:val="000000" w:themeColor="text1"/>
                <w:sz w:val="22"/>
                <w:szCs w:val="22"/>
              </w:rPr>
              <w:t xml:space="preserve"> </w:t>
            </w:r>
            <w:proofErr w:type="gramStart"/>
            <w:r w:rsidR="005E0FED" w:rsidRPr="00AD3660">
              <w:rPr>
                <w:rFonts w:ascii="Arial" w:hAnsi="Arial" w:cs="Arial"/>
                <w:b/>
                <w:color w:val="000000" w:themeColor="text1"/>
                <w:sz w:val="22"/>
                <w:szCs w:val="22"/>
              </w:rPr>
              <w:t>IDENTIFICATION  NO</w:t>
            </w:r>
            <w:proofErr w:type="gramEnd"/>
            <w:r w:rsidR="005E0FED" w:rsidRPr="00AD3660">
              <w:rPr>
                <w:rFonts w:ascii="Arial" w:hAnsi="Arial" w:cs="Arial"/>
                <w:b/>
                <w:color w:val="000000" w:themeColor="text1"/>
                <w:sz w:val="22"/>
                <w:szCs w:val="22"/>
              </w:rPr>
              <w:t xml:space="preserve">: </w:t>
            </w:r>
            <w:r w:rsidR="007C4CD8" w:rsidRPr="007C4CD8">
              <w:rPr>
                <w:rFonts w:ascii="Arial" w:hAnsi="Arial" w:cs="Arial"/>
                <w:b/>
                <w:color w:val="000000" w:themeColor="text1"/>
                <w:sz w:val="22"/>
                <w:szCs w:val="22"/>
              </w:rPr>
              <w:t>56.01.0000.037.07.033.</w:t>
            </w:r>
            <w:r w:rsidR="003A1E26">
              <w:rPr>
                <w:rFonts w:ascii="Arial" w:hAnsi="Arial" w:cs="Arial"/>
                <w:b/>
                <w:color w:val="000000" w:themeColor="text1"/>
                <w:sz w:val="22"/>
                <w:szCs w:val="22"/>
              </w:rPr>
              <w:t>24-</w:t>
            </w:r>
            <w:r w:rsidR="00206891">
              <w:rPr>
                <w:rFonts w:ascii="Arial" w:hAnsi="Arial" w:cs="Arial"/>
                <w:b/>
                <w:color w:val="000000" w:themeColor="text1"/>
                <w:sz w:val="22"/>
                <w:szCs w:val="22"/>
              </w:rPr>
              <w:t>744</w:t>
            </w:r>
          </w:p>
        </w:tc>
      </w:tr>
      <w:tr w:rsidR="005E0FED" w:rsidRPr="00AD3660" w14:paraId="4B32A92E" w14:textId="77777777" w:rsidTr="00206891">
        <w:trPr>
          <w:trHeight w:val="2465"/>
        </w:trPr>
        <w:tc>
          <w:tcPr>
            <w:tcW w:w="1650" w:type="dxa"/>
            <w:tcBorders>
              <w:top w:val="single" w:sz="4" w:space="0" w:color="auto"/>
            </w:tcBorders>
          </w:tcPr>
          <w:p w14:paraId="15185273" w14:textId="77777777" w:rsidR="005E0FED" w:rsidRPr="00AD3660" w:rsidRDefault="005E0FED" w:rsidP="008366C7">
            <w:pPr>
              <w:numPr>
                <w:ilvl w:val="1"/>
                <w:numId w:val="33"/>
              </w:numPr>
              <w:spacing w:before="120" w:after="120"/>
              <w:rPr>
                <w:rFonts w:ascii="Arial" w:hAnsi="Arial" w:cs="Arial"/>
                <w:b/>
                <w:bCs/>
                <w:color w:val="000000" w:themeColor="text1"/>
                <w:sz w:val="22"/>
                <w:szCs w:val="22"/>
              </w:rPr>
            </w:pPr>
            <w:r w:rsidRPr="00AD3660">
              <w:rPr>
                <w:rFonts w:ascii="Arial" w:hAnsi="Arial" w:cs="Arial"/>
                <w:b/>
                <w:bCs/>
                <w:color w:val="000000" w:themeColor="text1"/>
                <w:sz w:val="22"/>
                <w:szCs w:val="22"/>
              </w:rPr>
              <w:t>(</w:t>
            </w:r>
            <w:r w:rsidR="006231DE" w:rsidRPr="00AD3660">
              <w:rPr>
                <w:rFonts w:ascii="Arial" w:hAnsi="Arial" w:cs="Arial"/>
                <w:b/>
                <w:bCs/>
                <w:color w:val="000000" w:themeColor="text1"/>
                <w:sz w:val="22"/>
                <w:szCs w:val="22"/>
              </w:rPr>
              <w:t>j</w:t>
            </w:r>
            <w:r w:rsidRPr="00AD3660">
              <w:rPr>
                <w:rFonts w:ascii="Arial" w:hAnsi="Arial" w:cs="Arial"/>
                <w:b/>
                <w:bCs/>
                <w:color w:val="000000" w:themeColor="text1"/>
                <w:sz w:val="22"/>
                <w:szCs w:val="22"/>
              </w:rPr>
              <w:t>)</w:t>
            </w:r>
          </w:p>
          <w:p w14:paraId="611FCE3B" w14:textId="77777777" w:rsidR="005E0FED" w:rsidRPr="00AD3660" w:rsidRDefault="005E0FED" w:rsidP="000339D7">
            <w:pPr>
              <w:spacing w:before="120" w:after="120"/>
              <w:rPr>
                <w:rFonts w:ascii="Arial" w:hAnsi="Arial" w:cs="Arial"/>
                <w:b/>
                <w:bCs/>
                <w:color w:val="000000" w:themeColor="text1"/>
                <w:sz w:val="22"/>
                <w:szCs w:val="22"/>
              </w:rPr>
            </w:pPr>
          </w:p>
          <w:p w14:paraId="1C37A014" w14:textId="77777777" w:rsidR="006231DE" w:rsidRPr="00AD3660" w:rsidRDefault="006231DE" w:rsidP="000339D7">
            <w:pPr>
              <w:spacing w:before="120" w:after="120"/>
              <w:rPr>
                <w:rFonts w:ascii="Arial" w:hAnsi="Arial" w:cs="Arial"/>
                <w:b/>
                <w:bCs/>
                <w:color w:val="000000" w:themeColor="text1"/>
                <w:sz w:val="22"/>
                <w:szCs w:val="22"/>
              </w:rPr>
            </w:pPr>
          </w:p>
          <w:p w14:paraId="1D04CF4C" w14:textId="77777777" w:rsidR="006231DE" w:rsidRPr="00AD3660" w:rsidRDefault="006231DE" w:rsidP="000339D7">
            <w:pPr>
              <w:spacing w:before="120" w:after="120"/>
              <w:rPr>
                <w:rFonts w:ascii="Arial" w:hAnsi="Arial" w:cs="Arial"/>
                <w:b/>
                <w:bCs/>
                <w:color w:val="000000" w:themeColor="text1"/>
                <w:sz w:val="22"/>
                <w:szCs w:val="22"/>
              </w:rPr>
            </w:pPr>
          </w:p>
          <w:p w14:paraId="5C915AA5" w14:textId="77777777" w:rsidR="006231DE" w:rsidRPr="00AD3660" w:rsidRDefault="006231DE" w:rsidP="000339D7">
            <w:pPr>
              <w:spacing w:before="120" w:after="120"/>
              <w:rPr>
                <w:rFonts w:ascii="Arial" w:hAnsi="Arial" w:cs="Arial"/>
                <w:b/>
                <w:bCs/>
                <w:color w:val="000000" w:themeColor="text1"/>
                <w:sz w:val="22"/>
                <w:szCs w:val="22"/>
              </w:rPr>
            </w:pPr>
          </w:p>
          <w:p w14:paraId="4F4F4315" w14:textId="77777777" w:rsidR="006231DE" w:rsidRPr="00AD3660" w:rsidRDefault="006231DE" w:rsidP="000339D7">
            <w:pPr>
              <w:spacing w:before="120" w:after="120"/>
              <w:rPr>
                <w:rFonts w:ascii="Arial" w:hAnsi="Arial" w:cs="Arial"/>
                <w:b/>
                <w:bCs/>
                <w:color w:val="000000" w:themeColor="text1"/>
                <w:sz w:val="22"/>
                <w:szCs w:val="22"/>
              </w:rPr>
            </w:pPr>
          </w:p>
          <w:p w14:paraId="2ECD5FFC" w14:textId="77777777" w:rsidR="005E0FED" w:rsidRPr="00AD3660" w:rsidRDefault="005E0FED" w:rsidP="000339D7">
            <w:pPr>
              <w:spacing w:before="120" w:after="120"/>
              <w:rPr>
                <w:rFonts w:ascii="Arial" w:hAnsi="Arial" w:cs="Arial"/>
                <w:b/>
                <w:bCs/>
                <w:color w:val="000000" w:themeColor="text1"/>
                <w:sz w:val="22"/>
                <w:szCs w:val="22"/>
              </w:rPr>
            </w:pPr>
            <w:r w:rsidRPr="00AD3660">
              <w:rPr>
                <w:rFonts w:ascii="Arial" w:hAnsi="Arial" w:cs="Arial"/>
                <w:b/>
                <w:bCs/>
                <w:color w:val="000000" w:themeColor="text1"/>
                <w:sz w:val="22"/>
                <w:szCs w:val="22"/>
              </w:rPr>
              <w:t>1.1 (n)</w:t>
            </w:r>
          </w:p>
          <w:p w14:paraId="17E81AD8" w14:textId="77777777" w:rsidR="005E0FED" w:rsidRPr="00AD3660" w:rsidRDefault="005E0FED" w:rsidP="000339D7">
            <w:pPr>
              <w:spacing w:before="120" w:after="120"/>
              <w:rPr>
                <w:rFonts w:ascii="Arial" w:hAnsi="Arial" w:cs="Arial"/>
                <w:b/>
                <w:color w:val="000000" w:themeColor="text1"/>
                <w:sz w:val="22"/>
                <w:szCs w:val="22"/>
              </w:rPr>
            </w:pPr>
          </w:p>
        </w:tc>
        <w:tc>
          <w:tcPr>
            <w:tcW w:w="7350" w:type="dxa"/>
            <w:tcBorders>
              <w:top w:val="single" w:sz="4" w:space="0" w:color="auto"/>
            </w:tcBorders>
          </w:tcPr>
          <w:p w14:paraId="3E5A9135" w14:textId="77777777" w:rsidR="00B645BB" w:rsidRPr="00B645BB" w:rsidRDefault="005E0FED" w:rsidP="00B645BB">
            <w:pPr>
              <w:spacing w:before="120" w:after="120"/>
              <w:rPr>
                <w:rFonts w:ascii="Arial" w:hAnsi="Arial" w:cs="Arial"/>
                <w:color w:val="000000" w:themeColor="text1"/>
                <w:sz w:val="22"/>
                <w:szCs w:val="22"/>
              </w:rPr>
            </w:pPr>
            <w:r w:rsidRPr="00AD3660">
              <w:rPr>
                <w:rFonts w:ascii="Arial" w:hAnsi="Arial" w:cs="Arial"/>
                <w:color w:val="000000" w:themeColor="text1"/>
                <w:sz w:val="22"/>
                <w:szCs w:val="22"/>
              </w:rPr>
              <w:t xml:space="preserve">The </w:t>
            </w:r>
            <w:r w:rsidR="00FD7F3E" w:rsidRPr="00AD3660">
              <w:rPr>
                <w:rFonts w:ascii="Arial" w:hAnsi="Arial" w:cs="Arial"/>
                <w:b/>
                <w:color w:val="000000" w:themeColor="text1"/>
                <w:sz w:val="22"/>
                <w:szCs w:val="22"/>
              </w:rPr>
              <w:t>Employer</w:t>
            </w:r>
            <w:r w:rsidRPr="00AD3660">
              <w:rPr>
                <w:rFonts w:ascii="Arial" w:hAnsi="Arial" w:cs="Arial"/>
                <w:color w:val="000000" w:themeColor="text1"/>
                <w:sz w:val="22"/>
                <w:szCs w:val="22"/>
              </w:rPr>
              <w:t xml:space="preserve"> is</w:t>
            </w:r>
            <w:r w:rsidR="00DD7DFF" w:rsidRPr="00AD3660">
              <w:rPr>
                <w:rFonts w:ascii="Arial" w:hAnsi="Arial" w:cs="Arial"/>
                <w:color w:val="000000" w:themeColor="text1"/>
                <w:sz w:val="22"/>
                <w:szCs w:val="22"/>
              </w:rPr>
              <w:t>:</w:t>
            </w:r>
            <w:r w:rsidR="00687866">
              <w:rPr>
                <w:rFonts w:ascii="Arial" w:hAnsi="Arial" w:cs="Arial"/>
                <w:color w:val="000000" w:themeColor="text1"/>
                <w:sz w:val="22"/>
                <w:szCs w:val="22"/>
              </w:rPr>
              <w:t xml:space="preserve"> </w:t>
            </w:r>
          </w:p>
          <w:p w14:paraId="45CCD7A5" w14:textId="5E79B2C0" w:rsidR="00815CBD" w:rsidRDefault="00815CBD" w:rsidP="00815CBD">
            <w:pPr>
              <w:keepNext/>
              <w:tabs>
                <w:tab w:val="right" w:pos="7254"/>
              </w:tabs>
              <w:spacing w:before="60" w:after="60"/>
              <w:rPr>
                <w:rFonts w:ascii="Arial" w:hAnsi="Arial" w:cs="Arial"/>
                <w:color w:val="000000" w:themeColor="text1"/>
                <w:sz w:val="21"/>
                <w:szCs w:val="21"/>
                <w:lang w:val="en-GB"/>
              </w:rPr>
            </w:pPr>
            <w:r w:rsidRPr="00815CBD">
              <w:rPr>
                <w:rFonts w:ascii="Arial" w:hAnsi="Arial" w:cs="Arial"/>
                <w:color w:val="000000" w:themeColor="text1"/>
                <w:sz w:val="21"/>
                <w:szCs w:val="21"/>
                <w:lang w:val="en-GB"/>
              </w:rPr>
              <w:t xml:space="preserve">Engr. Fakhar Uddin Al Helal </w:t>
            </w:r>
          </w:p>
          <w:p w14:paraId="088D0688" w14:textId="44713361" w:rsidR="00B645BB" w:rsidRDefault="00B645BB" w:rsidP="00B645BB">
            <w:pPr>
              <w:keepNext/>
              <w:tabs>
                <w:tab w:val="right" w:pos="7254"/>
              </w:tabs>
              <w:spacing w:before="60" w:after="60"/>
              <w:jc w:val="both"/>
              <w:rPr>
                <w:rFonts w:ascii="Arial" w:hAnsi="Arial" w:cs="Arial"/>
                <w:color w:val="000000" w:themeColor="text1"/>
                <w:sz w:val="21"/>
                <w:szCs w:val="21"/>
                <w:lang w:val="en-GB"/>
              </w:rPr>
            </w:pPr>
            <w:r>
              <w:rPr>
                <w:rFonts w:ascii="Arial" w:hAnsi="Arial" w:cs="Arial"/>
                <w:color w:val="000000" w:themeColor="text1"/>
                <w:sz w:val="21"/>
                <w:szCs w:val="21"/>
                <w:lang w:val="en-GB"/>
              </w:rPr>
              <w:t>Project Director</w:t>
            </w:r>
          </w:p>
          <w:p w14:paraId="25405338" w14:textId="77777777" w:rsidR="00B645BB" w:rsidRPr="00AD3660" w:rsidRDefault="00B645BB" w:rsidP="00B645BB">
            <w:pPr>
              <w:keepNext/>
              <w:tabs>
                <w:tab w:val="right" w:pos="7254"/>
              </w:tabs>
              <w:spacing w:before="60" w:after="60"/>
              <w:jc w:val="both"/>
              <w:rPr>
                <w:rFonts w:ascii="Arial" w:hAnsi="Arial" w:cs="Arial"/>
                <w:color w:val="000000" w:themeColor="text1"/>
                <w:sz w:val="21"/>
                <w:szCs w:val="21"/>
                <w:lang w:val="en-GB"/>
              </w:rPr>
            </w:pPr>
            <w:r w:rsidRPr="004D3A8C">
              <w:rPr>
                <w:rFonts w:ascii="Arial" w:hAnsi="Arial" w:cs="Arial"/>
                <w:color w:val="000000" w:themeColor="text1"/>
                <w:sz w:val="21"/>
                <w:szCs w:val="21"/>
                <w:lang w:val="en-GB"/>
              </w:rPr>
              <w:t>Strengthening of BGD e-GOV CIRT Project</w:t>
            </w:r>
          </w:p>
          <w:p w14:paraId="2FC54D95" w14:textId="187AAA1F" w:rsidR="00B645BB" w:rsidRPr="00B645BB" w:rsidRDefault="00B645BB" w:rsidP="00B645BB">
            <w:pPr>
              <w:tabs>
                <w:tab w:val="right" w:pos="7254"/>
              </w:tabs>
              <w:rPr>
                <w:rFonts w:ascii="Arial" w:eastAsia="Times New Roman" w:hAnsi="Arial" w:cs="Arial"/>
                <w:sz w:val="22"/>
                <w:szCs w:val="22"/>
                <w:lang w:val="en-GB"/>
              </w:rPr>
            </w:pPr>
            <w:r>
              <w:rPr>
                <w:rFonts w:ascii="Arial" w:eastAsia="Times New Roman" w:hAnsi="Arial" w:cs="Arial"/>
                <w:sz w:val="22"/>
                <w:szCs w:val="22"/>
                <w:lang w:val="en-GB"/>
              </w:rPr>
              <w:t>BGD e-GOV CIRT</w:t>
            </w:r>
            <w:r w:rsidR="003A1E26">
              <w:rPr>
                <w:rFonts w:ascii="Arial" w:eastAsia="Times New Roman" w:hAnsi="Arial" w:cs="Arial"/>
                <w:sz w:val="22"/>
                <w:szCs w:val="22"/>
                <w:lang w:val="en-GB"/>
              </w:rPr>
              <w:t xml:space="preserve"> Project,</w:t>
            </w:r>
            <w:r>
              <w:rPr>
                <w:rFonts w:ascii="Arial" w:eastAsia="Times New Roman" w:hAnsi="Arial" w:cs="Arial"/>
                <w:sz w:val="22"/>
                <w:szCs w:val="22"/>
                <w:lang w:val="en-GB"/>
              </w:rPr>
              <w:t xml:space="preserve"> </w:t>
            </w:r>
            <w:r w:rsidRPr="004D0ACF">
              <w:rPr>
                <w:rFonts w:ascii="Arial" w:eastAsia="Times New Roman" w:hAnsi="Arial" w:cs="Arial"/>
                <w:sz w:val="22"/>
                <w:szCs w:val="22"/>
                <w:lang w:val="en-GB"/>
              </w:rPr>
              <w:t>(12th Floor),</w:t>
            </w:r>
            <w:r>
              <w:rPr>
                <w:rFonts w:ascii="Arial" w:eastAsia="Times New Roman" w:hAnsi="Arial" w:cs="Arial"/>
                <w:sz w:val="22"/>
                <w:szCs w:val="22"/>
                <w:lang w:val="en-GB"/>
              </w:rPr>
              <w:t xml:space="preserve"> </w:t>
            </w:r>
            <w:r w:rsidRPr="004D0ACF">
              <w:rPr>
                <w:rFonts w:ascii="Arial" w:eastAsia="Times New Roman" w:hAnsi="Arial" w:cs="Arial"/>
                <w:sz w:val="22"/>
                <w:szCs w:val="22"/>
                <w:lang w:val="en-GB"/>
              </w:rPr>
              <w:t>ICT Tower</w:t>
            </w:r>
            <w:r>
              <w:rPr>
                <w:rFonts w:ascii="Arial" w:eastAsia="Times New Roman" w:hAnsi="Arial" w:cs="Arial"/>
                <w:sz w:val="22"/>
                <w:szCs w:val="22"/>
                <w:lang w:val="en-GB"/>
              </w:rPr>
              <w:t xml:space="preserve">, Plot # E-14/X, </w:t>
            </w:r>
            <w:r w:rsidRPr="004D0ACF">
              <w:rPr>
                <w:rFonts w:ascii="Arial" w:eastAsia="Times New Roman" w:hAnsi="Arial" w:cs="Arial"/>
                <w:sz w:val="22"/>
                <w:szCs w:val="22"/>
                <w:lang w:val="en-GB"/>
              </w:rPr>
              <w:t>Agargaon, Dhaka-1207, Bangladesh</w:t>
            </w:r>
          </w:p>
          <w:p w14:paraId="3F3E167C" w14:textId="77777777" w:rsidR="00095CF3" w:rsidRPr="00AD3660" w:rsidRDefault="00095CF3" w:rsidP="00D46BAE">
            <w:pPr>
              <w:spacing w:before="120" w:after="120"/>
              <w:rPr>
                <w:rFonts w:ascii="Arial" w:hAnsi="Arial" w:cs="Arial"/>
                <w:color w:val="000000" w:themeColor="text1"/>
                <w:sz w:val="22"/>
                <w:szCs w:val="22"/>
              </w:rPr>
            </w:pPr>
          </w:p>
          <w:p w14:paraId="4BF16638" w14:textId="77777777" w:rsidR="005E0FED" w:rsidRPr="00AD3660" w:rsidRDefault="005E0FED" w:rsidP="00D46BAE">
            <w:pPr>
              <w:spacing w:before="120" w:after="120"/>
              <w:rPr>
                <w:rFonts w:ascii="Arial" w:hAnsi="Arial" w:cs="Arial"/>
                <w:color w:val="000000" w:themeColor="text1"/>
                <w:sz w:val="22"/>
                <w:szCs w:val="22"/>
              </w:rPr>
            </w:pPr>
            <w:r w:rsidRPr="00AD3660">
              <w:rPr>
                <w:rFonts w:ascii="Arial" w:hAnsi="Arial" w:cs="Arial"/>
                <w:color w:val="000000" w:themeColor="text1"/>
                <w:sz w:val="22"/>
                <w:szCs w:val="22"/>
              </w:rPr>
              <w:t xml:space="preserve">The </w:t>
            </w:r>
            <w:r w:rsidR="00FD7F3E" w:rsidRPr="00AD3660">
              <w:rPr>
                <w:rFonts w:ascii="Arial" w:hAnsi="Arial" w:cs="Arial"/>
                <w:b/>
                <w:color w:val="000000" w:themeColor="text1"/>
                <w:sz w:val="22"/>
                <w:szCs w:val="22"/>
              </w:rPr>
              <w:t>Service Provider</w:t>
            </w:r>
            <w:r w:rsidRPr="00AD3660">
              <w:rPr>
                <w:rFonts w:ascii="Arial" w:hAnsi="Arial" w:cs="Arial"/>
                <w:color w:val="000000" w:themeColor="text1"/>
                <w:sz w:val="22"/>
                <w:szCs w:val="22"/>
              </w:rPr>
              <w:t xml:space="preserve"> is </w:t>
            </w:r>
          </w:p>
          <w:p w14:paraId="06EB3DA7" w14:textId="77777777" w:rsidR="005E0FED" w:rsidRPr="00AD3660" w:rsidRDefault="005E0FED" w:rsidP="00D46BAE">
            <w:pPr>
              <w:spacing w:before="120" w:after="120"/>
              <w:rPr>
                <w:rFonts w:ascii="Arial" w:hAnsi="Arial" w:cs="Arial"/>
                <w:color w:val="000000" w:themeColor="text1"/>
                <w:sz w:val="22"/>
                <w:szCs w:val="22"/>
              </w:rPr>
            </w:pPr>
            <w:r w:rsidRPr="00AD3660">
              <w:rPr>
                <w:rFonts w:ascii="Arial" w:hAnsi="Arial" w:cs="Arial"/>
                <w:color w:val="000000" w:themeColor="text1"/>
                <w:sz w:val="22"/>
                <w:szCs w:val="22"/>
              </w:rPr>
              <w:t>[</w:t>
            </w:r>
            <w:r w:rsidRPr="00AD3660">
              <w:rPr>
                <w:rFonts w:ascii="Arial" w:hAnsi="Arial" w:cs="Arial"/>
                <w:i/>
                <w:iCs/>
                <w:color w:val="000000" w:themeColor="text1"/>
                <w:sz w:val="22"/>
                <w:szCs w:val="22"/>
              </w:rPr>
              <w:t>name, address and name of authorized representativ</w:t>
            </w:r>
            <w:r w:rsidR="00C05752" w:rsidRPr="00AD3660">
              <w:rPr>
                <w:rFonts w:ascii="Arial" w:hAnsi="Arial" w:cs="Arial"/>
                <w:i/>
                <w:iCs/>
                <w:color w:val="000000" w:themeColor="text1"/>
                <w:sz w:val="22"/>
                <w:szCs w:val="22"/>
              </w:rPr>
              <w:t>e</w:t>
            </w:r>
            <w:r w:rsidRPr="00AD3660">
              <w:rPr>
                <w:rFonts w:ascii="Arial" w:hAnsi="Arial" w:cs="Arial"/>
                <w:color w:val="000000" w:themeColor="text1"/>
                <w:sz w:val="22"/>
                <w:szCs w:val="22"/>
              </w:rPr>
              <w:t>]</w:t>
            </w:r>
          </w:p>
          <w:p w14:paraId="09A8D1D7" w14:textId="2806B297" w:rsidR="005E0FED" w:rsidRPr="00AD3660" w:rsidRDefault="005E0FED" w:rsidP="00E06E89">
            <w:pPr>
              <w:spacing w:before="120" w:after="120"/>
              <w:rPr>
                <w:rFonts w:ascii="Arial" w:hAnsi="Arial" w:cs="Arial"/>
                <w:color w:val="000000" w:themeColor="text1"/>
                <w:sz w:val="22"/>
                <w:szCs w:val="22"/>
              </w:rPr>
            </w:pPr>
            <w:r w:rsidRPr="00AD3660">
              <w:rPr>
                <w:rFonts w:ascii="Arial" w:hAnsi="Arial" w:cs="Arial"/>
                <w:color w:val="000000" w:themeColor="text1"/>
                <w:sz w:val="22"/>
                <w:szCs w:val="22"/>
              </w:rPr>
              <w:t xml:space="preserve">The </w:t>
            </w:r>
            <w:r w:rsidRPr="00AD3660">
              <w:rPr>
                <w:rFonts w:ascii="Arial" w:hAnsi="Arial" w:cs="Arial"/>
                <w:b/>
                <w:color w:val="000000" w:themeColor="text1"/>
                <w:sz w:val="22"/>
                <w:szCs w:val="22"/>
              </w:rPr>
              <w:t>Intended Completion Date</w:t>
            </w:r>
            <w:r w:rsidRPr="00AD3660">
              <w:rPr>
                <w:rFonts w:ascii="Arial" w:hAnsi="Arial" w:cs="Arial"/>
                <w:color w:val="000000" w:themeColor="text1"/>
                <w:sz w:val="22"/>
                <w:szCs w:val="22"/>
              </w:rPr>
              <w:t xml:space="preserve"> </w:t>
            </w:r>
            <w:proofErr w:type="gramStart"/>
            <w:r w:rsidRPr="00AD3660">
              <w:rPr>
                <w:rFonts w:ascii="Arial" w:hAnsi="Arial" w:cs="Arial"/>
                <w:color w:val="000000" w:themeColor="text1"/>
                <w:sz w:val="22"/>
                <w:szCs w:val="22"/>
              </w:rPr>
              <w:t>is</w:t>
            </w:r>
            <w:r w:rsidR="00B645BB">
              <w:rPr>
                <w:rFonts w:ascii="Arial" w:hAnsi="Arial" w:cs="Arial"/>
                <w:color w:val="000000" w:themeColor="text1"/>
                <w:sz w:val="22"/>
                <w:szCs w:val="22"/>
              </w:rPr>
              <w:t xml:space="preserve"> </w:t>
            </w:r>
            <w:r w:rsidR="00206891">
              <w:rPr>
                <w:rFonts w:ascii="Arial" w:hAnsi="Arial" w:cs="Arial"/>
                <w:color w:val="000000" w:themeColor="text1"/>
                <w:sz w:val="22"/>
                <w:szCs w:val="22"/>
              </w:rPr>
              <w:t>:</w:t>
            </w:r>
            <w:proofErr w:type="gramEnd"/>
            <w:r w:rsidR="00206891">
              <w:rPr>
                <w:rFonts w:ascii="Arial" w:hAnsi="Arial" w:cs="Arial"/>
                <w:color w:val="000000" w:themeColor="text1"/>
                <w:sz w:val="22"/>
                <w:szCs w:val="22"/>
              </w:rPr>
              <w:t xml:space="preserve"> 30 June 2025</w:t>
            </w:r>
          </w:p>
          <w:p w14:paraId="2C86D1FD" w14:textId="77777777" w:rsidR="00F105A3" w:rsidRPr="00AD3660" w:rsidRDefault="00F105A3" w:rsidP="00E06E89">
            <w:pPr>
              <w:spacing w:before="120" w:after="120"/>
              <w:rPr>
                <w:rFonts w:ascii="Arial" w:hAnsi="Arial" w:cs="Arial"/>
                <w:b/>
                <w:color w:val="000000" w:themeColor="text1"/>
                <w:sz w:val="22"/>
                <w:szCs w:val="22"/>
              </w:rPr>
            </w:pPr>
            <w:r w:rsidRPr="00AD3660">
              <w:rPr>
                <w:rFonts w:ascii="Arial" w:hAnsi="Arial" w:cs="Arial"/>
                <w:color w:val="000000" w:themeColor="text1"/>
                <w:sz w:val="22"/>
                <w:szCs w:val="22"/>
              </w:rPr>
              <w:t>The Contract may be extended by the Employer, if necessary.</w:t>
            </w:r>
          </w:p>
        </w:tc>
      </w:tr>
      <w:tr w:rsidR="005E0FED" w:rsidRPr="00AD3660" w14:paraId="0524BECE" w14:textId="77777777" w:rsidTr="00206891">
        <w:tc>
          <w:tcPr>
            <w:tcW w:w="1650" w:type="dxa"/>
            <w:tcBorders>
              <w:top w:val="single" w:sz="4" w:space="0" w:color="auto"/>
            </w:tcBorders>
          </w:tcPr>
          <w:p w14:paraId="7191347B" w14:textId="77777777" w:rsidR="004A1AA6" w:rsidRPr="00AD3660" w:rsidRDefault="005E0FED" w:rsidP="000339D7">
            <w:pPr>
              <w:spacing w:before="120" w:after="120"/>
              <w:rPr>
                <w:rFonts w:ascii="Arial" w:hAnsi="Arial" w:cs="Arial"/>
                <w:b/>
                <w:bCs/>
                <w:color w:val="000000" w:themeColor="text1"/>
                <w:sz w:val="22"/>
                <w:szCs w:val="22"/>
              </w:rPr>
            </w:pPr>
            <w:r w:rsidRPr="00AD3660">
              <w:rPr>
                <w:rFonts w:ascii="Arial" w:hAnsi="Arial" w:cs="Arial"/>
                <w:b/>
                <w:bCs/>
                <w:color w:val="000000" w:themeColor="text1"/>
                <w:sz w:val="22"/>
                <w:szCs w:val="22"/>
              </w:rPr>
              <w:t xml:space="preserve">GCC </w:t>
            </w:r>
            <w:r w:rsidR="00494C86" w:rsidRPr="00AD3660">
              <w:rPr>
                <w:rFonts w:ascii="Arial" w:hAnsi="Arial" w:cs="Arial"/>
                <w:b/>
                <w:bCs/>
                <w:color w:val="000000" w:themeColor="text1"/>
                <w:sz w:val="22"/>
                <w:szCs w:val="22"/>
              </w:rPr>
              <w:t>2</w:t>
            </w:r>
            <w:r w:rsidRPr="00AD3660">
              <w:rPr>
                <w:rFonts w:ascii="Arial" w:hAnsi="Arial" w:cs="Arial"/>
                <w:b/>
                <w:bCs/>
                <w:color w:val="000000" w:themeColor="text1"/>
                <w:sz w:val="22"/>
                <w:szCs w:val="22"/>
              </w:rPr>
              <w:t>.1</w:t>
            </w:r>
          </w:p>
          <w:p w14:paraId="6A974CAA" w14:textId="77777777" w:rsidR="005E0FED" w:rsidRPr="00AD3660" w:rsidRDefault="005E0FED" w:rsidP="000339D7">
            <w:pPr>
              <w:spacing w:before="120" w:after="120"/>
              <w:rPr>
                <w:rFonts w:ascii="Arial" w:hAnsi="Arial" w:cs="Arial"/>
                <w:b/>
                <w:bCs/>
                <w:color w:val="000000" w:themeColor="text1"/>
                <w:sz w:val="22"/>
                <w:szCs w:val="22"/>
              </w:rPr>
            </w:pPr>
          </w:p>
        </w:tc>
        <w:tc>
          <w:tcPr>
            <w:tcW w:w="7350" w:type="dxa"/>
            <w:tcBorders>
              <w:top w:val="single" w:sz="4" w:space="0" w:color="auto"/>
            </w:tcBorders>
          </w:tcPr>
          <w:p w14:paraId="49650ADF" w14:textId="77777777" w:rsidR="005E0FED" w:rsidRPr="00AD3660" w:rsidRDefault="005E0FED" w:rsidP="004A1AA6">
            <w:pPr>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The addresses for </w:t>
            </w:r>
            <w:r w:rsidRPr="00AD3660">
              <w:rPr>
                <w:rFonts w:ascii="Arial" w:hAnsi="Arial" w:cs="Arial"/>
                <w:b/>
                <w:bCs/>
                <w:color w:val="000000" w:themeColor="text1"/>
                <w:sz w:val="22"/>
                <w:szCs w:val="22"/>
                <w:u w:val="single"/>
                <w:lang w:val="en-GB"/>
              </w:rPr>
              <w:t>Communications and Notices</w:t>
            </w:r>
            <w:r w:rsidRPr="00AD3660">
              <w:rPr>
                <w:rFonts w:ascii="Arial" w:hAnsi="Arial" w:cs="Arial"/>
                <w:color w:val="000000" w:themeColor="text1"/>
                <w:sz w:val="22"/>
                <w:szCs w:val="22"/>
                <w:lang w:val="en-GB"/>
              </w:rPr>
              <w:t xml:space="preserve"> are:</w:t>
            </w:r>
          </w:p>
          <w:p w14:paraId="445EE32E" w14:textId="77777777" w:rsidR="00DD7DFF" w:rsidRPr="00AD3660" w:rsidRDefault="00E57825" w:rsidP="00E35D98">
            <w:pPr>
              <w:numPr>
                <w:ilvl w:val="12"/>
                <w:numId w:val="0"/>
              </w:numPr>
              <w:tabs>
                <w:tab w:val="left" w:pos="1572"/>
                <w:tab w:val="left" w:pos="6480"/>
              </w:tabs>
              <w:spacing w:before="60" w:after="120"/>
              <w:ind w:right="-72"/>
              <w:jc w:val="both"/>
              <w:rPr>
                <w:rFonts w:ascii="Arial" w:hAnsi="Arial" w:cs="Arial"/>
                <w:color w:val="000000" w:themeColor="text1"/>
                <w:sz w:val="22"/>
                <w:szCs w:val="22"/>
              </w:rPr>
            </w:pPr>
            <w:r w:rsidRPr="00AD3660">
              <w:rPr>
                <w:rFonts w:ascii="Arial" w:hAnsi="Arial" w:cs="Arial"/>
                <w:b/>
                <w:bCs/>
                <w:color w:val="000000" w:themeColor="text1"/>
                <w:sz w:val="22"/>
                <w:szCs w:val="22"/>
                <w:lang w:val="fr-FR"/>
              </w:rPr>
              <w:t>Employer</w:t>
            </w:r>
            <w:r w:rsidR="005E0FED" w:rsidRPr="00AD3660">
              <w:rPr>
                <w:rFonts w:ascii="Arial" w:hAnsi="Arial" w:cs="Arial"/>
                <w:color w:val="000000" w:themeColor="text1"/>
                <w:sz w:val="22"/>
                <w:szCs w:val="22"/>
                <w:lang w:val="fr-FR"/>
              </w:rPr>
              <w:tab/>
            </w:r>
            <w:r w:rsidR="005E0FED" w:rsidRPr="00AD3660">
              <w:rPr>
                <w:rFonts w:ascii="Arial" w:hAnsi="Arial" w:cs="Arial"/>
                <w:color w:val="000000" w:themeColor="text1"/>
                <w:sz w:val="22"/>
                <w:szCs w:val="22"/>
                <w:lang w:val="fr-FR"/>
              </w:rPr>
              <w:tab/>
              <w:t>:</w:t>
            </w:r>
          </w:p>
          <w:p w14:paraId="073E3135" w14:textId="77777777" w:rsidR="00DD7DFF" w:rsidRPr="00B645BB" w:rsidRDefault="005E0FED" w:rsidP="00B645BB">
            <w:pPr>
              <w:keepNext/>
              <w:tabs>
                <w:tab w:val="right" w:pos="7254"/>
              </w:tabs>
              <w:spacing w:before="60" w:after="60"/>
              <w:jc w:val="both"/>
              <w:rPr>
                <w:rFonts w:ascii="Arial" w:hAnsi="Arial" w:cs="Arial"/>
                <w:color w:val="000000" w:themeColor="text1"/>
                <w:sz w:val="21"/>
                <w:szCs w:val="21"/>
                <w:lang w:val="en-GB"/>
              </w:rPr>
            </w:pPr>
            <w:r w:rsidRPr="00AD3660">
              <w:rPr>
                <w:rFonts w:ascii="Arial" w:hAnsi="Arial" w:cs="Arial"/>
                <w:color w:val="000000" w:themeColor="text1"/>
                <w:sz w:val="22"/>
                <w:szCs w:val="22"/>
                <w:lang w:val="fr-FR"/>
              </w:rPr>
              <w:t>Attention </w:t>
            </w:r>
            <w:r w:rsidR="00B645BB">
              <w:rPr>
                <w:rFonts w:ascii="Arial" w:hAnsi="Arial" w:cs="Arial"/>
                <w:color w:val="000000" w:themeColor="text1"/>
                <w:sz w:val="22"/>
                <w:szCs w:val="22"/>
                <w:lang w:val="fr-FR"/>
              </w:rPr>
              <w:t xml:space="preserve">     </w:t>
            </w:r>
            <w:proofErr w:type="gramStart"/>
            <w:r w:rsidR="00B645BB">
              <w:rPr>
                <w:rFonts w:ascii="Arial" w:hAnsi="Arial" w:cs="Arial"/>
                <w:color w:val="000000" w:themeColor="text1"/>
                <w:sz w:val="22"/>
                <w:szCs w:val="22"/>
                <w:lang w:val="fr-FR"/>
              </w:rPr>
              <w:t xml:space="preserve">   :</w:t>
            </w:r>
            <w:proofErr w:type="gramEnd"/>
            <w:r w:rsidR="00B645BB">
              <w:rPr>
                <w:rFonts w:ascii="Arial" w:hAnsi="Arial" w:cs="Arial"/>
                <w:color w:val="000000" w:themeColor="text1"/>
                <w:sz w:val="22"/>
                <w:szCs w:val="22"/>
                <w:lang w:val="fr-FR"/>
              </w:rPr>
              <w:t xml:space="preserve"> </w:t>
            </w:r>
            <w:r w:rsidR="00B645BB">
              <w:rPr>
                <w:rFonts w:ascii="Arial" w:hAnsi="Arial" w:cs="Arial"/>
                <w:color w:val="000000" w:themeColor="text1"/>
                <w:sz w:val="21"/>
                <w:szCs w:val="21"/>
                <w:lang w:val="en-GB"/>
              </w:rPr>
              <w:t xml:space="preserve">Project Director, </w:t>
            </w:r>
            <w:r w:rsidR="00B645BB" w:rsidRPr="004D3A8C">
              <w:rPr>
                <w:rFonts w:ascii="Arial" w:hAnsi="Arial" w:cs="Arial"/>
                <w:color w:val="000000" w:themeColor="text1"/>
                <w:sz w:val="21"/>
                <w:szCs w:val="21"/>
                <w:lang w:val="en-GB"/>
              </w:rPr>
              <w:t>Strengthening of BGD e-GOV CIRT Project</w:t>
            </w:r>
            <w:r w:rsidRPr="00AD3660">
              <w:rPr>
                <w:rFonts w:ascii="Arial" w:hAnsi="Arial" w:cs="Arial"/>
                <w:color w:val="000000" w:themeColor="text1"/>
                <w:sz w:val="22"/>
                <w:szCs w:val="22"/>
                <w:lang w:val="fr-FR"/>
              </w:rPr>
              <w:tab/>
              <w:t>:</w:t>
            </w:r>
          </w:p>
          <w:p w14:paraId="77F27B64" w14:textId="77777777" w:rsidR="00B645BB" w:rsidRPr="00AD3660" w:rsidRDefault="005E0FED" w:rsidP="00B645BB">
            <w:pPr>
              <w:tabs>
                <w:tab w:val="right" w:pos="7254"/>
              </w:tabs>
              <w:rPr>
                <w:rFonts w:ascii="Arial" w:hAnsi="Arial" w:cs="Arial"/>
                <w:color w:val="000000" w:themeColor="text1"/>
                <w:sz w:val="21"/>
                <w:szCs w:val="21"/>
                <w:lang w:val="fr-FR"/>
              </w:rPr>
            </w:pPr>
            <w:r w:rsidRPr="00AD3660">
              <w:rPr>
                <w:rFonts w:ascii="Arial" w:hAnsi="Arial" w:cs="Arial"/>
                <w:color w:val="000000" w:themeColor="text1"/>
                <w:sz w:val="22"/>
                <w:szCs w:val="22"/>
                <w:lang w:val="fr-FR"/>
              </w:rPr>
              <w:t>Facsimile</w:t>
            </w:r>
            <w:r w:rsidR="003F771E" w:rsidRPr="00AD3660">
              <w:rPr>
                <w:rFonts w:ascii="Arial" w:hAnsi="Arial" w:cs="Arial"/>
                <w:color w:val="000000" w:themeColor="text1"/>
                <w:sz w:val="22"/>
                <w:szCs w:val="22"/>
                <w:lang w:val="fr-FR"/>
              </w:rPr>
              <w:t xml:space="preserve">  </w:t>
            </w:r>
            <w:r w:rsidR="00B645BB">
              <w:rPr>
                <w:rFonts w:ascii="Arial" w:hAnsi="Arial" w:cs="Arial"/>
                <w:color w:val="000000" w:themeColor="text1"/>
                <w:sz w:val="22"/>
                <w:szCs w:val="22"/>
                <w:lang w:val="fr-FR"/>
              </w:rPr>
              <w:t xml:space="preserve">   </w:t>
            </w:r>
            <w:proofErr w:type="gramStart"/>
            <w:r w:rsidR="00B645BB">
              <w:rPr>
                <w:rFonts w:ascii="Arial" w:hAnsi="Arial" w:cs="Arial"/>
                <w:color w:val="000000" w:themeColor="text1"/>
                <w:sz w:val="22"/>
                <w:szCs w:val="22"/>
                <w:lang w:val="fr-FR"/>
              </w:rPr>
              <w:t xml:space="preserve">   </w:t>
            </w:r>
            <w:r w:rsidR="00C75880" w:rsidRPr="00AD3660">
              <w:rPr>
                <w:rFonts w:ascii="Arial" w:hAnsi="Arial" w:cs="Arial"/>
                <w:color w:val="000000" w:themeColor="text1"/>
                <w:sz w:val="22"/>
                <w:szCs w:val="22"/>
                <w:lang w:val="fr-FR"/>
              </w:rPr>
              <w:t>:</w:t>
            </w:r>
            <w:proofErr w:type="gramEnd"/>
            <w:r w:rsidR="00B645BB" w:rsidRPr="00612628">
              <w:rPr>
                <w:rFonts w:ascii="Arial" w:eastAsia="Times New Roman" w:hAnsi="Arial" w:cs="Arial"/>
                <w:sz w:val="22"/>
                <w:szCs w:val="22"/>
                <w:lang w:val="en-GB"/>
              </w:rPr>
              <w:t xml:space="preserve"> 88-02-55006791</w:t>
            </w:r>
            <w:r w:rsidR="00B645BB" w:rsidRPr="00AD3660">
              <w:rPr>
                <w:rFonts w:ascii="Arial" w:hAnsi="Arial" w:cs="Arial"/>
                <w:color w:val="000000" w:themeColor="text1"/>
                <w:sz w:val="21"/>
                <w:szCs w:val="21"/>
                <w:lang w:val="fr-FR"/>
              </w:rPr>
              <w:tab/>
            </w:r>
          </w:p>
          <w:p w14:paraId="2C74B3ED" w14:textId="7540AAB3" w:rsidR="007A0FCC" w:rsidRPr="00AD3660" w:rsidRDefault="00B645BB" w:rsidP="00B645BB">
            <w:pPr>
              <w:spacing w:line="360" w:lineRule="auto"/>
              <w:rPr>
                <w:rFonts w:ascii="Arial" w:hAnsi="Arial" w:cs="Arial"/>
                <w:color w:val="000000" w:themeColor="text1"/>
                <w:sz w:val="22"/>
                <w:szCs w:val="22"/>
                <w:lang w:val="fr-FR"/>
              </w:rPr>
            </w:pPr>
            <w:r w:rsidRPr="00AD3660">
              <w:rPr>
                <w:rFonts w:ascii="Arial" w:hAnsi="Arial" w:cs="Arial"/>
                <w:color w:val="000000" w:themeColor="text1"/>
                <w:sz w:val="21"/>
                <w:szCs w:val="21"/>
                <w:lang w:val="fr-FR"/>
              </w:rPr>
              <w:t xml:space="preserve">E-mail    </w:t>
            </w:r>
            <w:r>
              <w:rPr>
                <w:rFonts w:ascii="Arial" w:hAnsi="Arial" w:cs="Arial"/>
                <w:color w:val="000000" w:themeColor="text1"/>
                <w:sz w:val="21"/>
                <w:szCs w:val="21"/>
                <w:lang w:val="fr-FR"/>
              </w:rPr>
              <w:t xml:space="preserve">       </w:t>
            </w:r>
            <w:proofErr w:type="gramStart"/>
            <w:r>
              <w:rPr>
                <w:rFonts w:ascii="Arial" w:hAnsi="Arial" w:cs="Arial"/>
                <w:color w:val="000000" w:themeColor="text1"/>
                <w:sz w:val="21"/>
                <w:szCs w:val="21"/>
                <w:lang w:val="fr-FR"/>
              </w:rPr>
              <w:t xml:space="preserve">  </w:t>
            </w:r>
            <w:r w:rsidRPr="00AD3660">
              <w:rPr>
                <w:rFonts w:ascii="Arial" w:hAnsi="Arial" w:cs="Arial"/>
                <w:color w:val="000000" w:themeColor="text1"/>
                <w:sz w:val="21"/>
                <w:szCs w:val="21"/>
                <w:lang w:val="fr-FR"/>
              </w:rPr>
              <w:t xml:space="preserve"> :</w:t>
            </w:r>
            <w:proofErr w:type="gramEnd"/>
            <w:r>
              <w:rPr>
                <w:rFonts w:ascii="Arial" w:hAnsi="Arial" w:cs="Arial"/>
                <w:color w:val="000000" w:themeColor="text1"/>
                <w:sz w:val="21"/>
                <w:szCs w:val="21"/>
                <w:lang w:val="fr-FR"/>
              </w:rPr>
              <w:t xml:space="preserve"> </w:t>
            </w:r>
            <w:r w:rsidR="003A1E26" w:rsidRPr="003A1E26">
              <w:rPr>
                <w:rFonts w:ascii="Arial" w:eastAsia="Times New Roman" w:hAnsi="Arial" w:cs="Arial"/>
                <w:sz w:val="22"/>
                <w:szCs w:val="22"/>
                <w:lang w:val="en-GB"/>
              </w:rPr>
              <w:t>helal.uddin@bcc.gov.bd</w:t>
            </w:r>
          </w:p>
          <w:p w14:paraId="142743AC" w14:textId="77777777" w:rsidR="005E0FED" w:rsidRPr="00AD3660" w:rsidRDefault="005E0FED" w:rsidP="004A1AA6">
            <w:pPr>
              <w:spacing w:line="360" w:lineRule="auto"/>
              <w:rPr>
                <w:rFonts w:ascii="Arial" w:hAnsi="Arial" w:cs="Arial"/>
                <w:color w:val="000000" w:themeColor="text1"/>
                <w:sz w:val="22"/>
                <w:szCs w:val="22"/>
                <w:lang w:val="fr-FR"/>
              </w:rPr>
            </w:pPr>
            <w:hyperlink r:id="rId17" w:history="1"/>
            <w:r w:rsidR="00E57825" w:rsidRPr="00AD3660">
              <w:rPr>
                <w:rFonts w:ascii="Arial" w:hAnsi="Arial" w:cs="Arial"/>
                <w:b/>
                <w:bCs/>
                <w:color w:val="000000" w:themeColor="text1"/>
                <w:sz w:val="22"/>
                <w:szCs w:val="22"/>
                <w:lang w:val="fr-FR"/>
              </w:rPr>
              <w:t>Service Provider</w:t>
            </w:r>
            <w:r w:rsidRPr="00AD3660">
              <w:rPr>
                <w:rFonts w:ascii="Arial" w:hAnsi="Arial" w:cs="Arial"/>
                <w:color w:val="000000" w:themeColor="text1"/>
                <w:sz w:val="22"/>
                <w:szCs w:val="22"/>
                <w:lang w:val="fr-FR"/>
              </w:rPr>
              <w:tab/>
            </w:r>
          </w:p>
          <w:p w14:paraId="415BD648" w14:textId="77777777" w:rsidR="005E0FED" w:rsidRPr="00AD3660" w:rsidRDefault="005E0FED" w:rsidP="004A1AA6">
            <w:pPr>
              <w:spacing w:line="360" w:lineRule="auto"/>
              <w:rPr>
                <w:rFonts w:ascii="Arial" w:hAnsi="Arial" w:cs="Arial"/>
                <w:color w:val="000000" w:themeColor="text1"/>
                <w:sz w:val="22"/>
                <w:szCs w:val="22"/>
                <w:lang w:val="fr-FR"/>
              </w:rPr>
            </w:pPr>
            <w:r w:rsidRPr="00AD3660">
              <w:rPr>
                <w:rFonts w:ascii="Arial" w:hAnsi="Arial" w:cs="Arial"/>
                <w:color w:val="000000" w:themeColor="text1"/>
                <w:sz w:val="22"/>
                <w:szCs w:val="22"/>
                <w:lang w:val="fr-FR"/>
              </w:rPr>
              <w:t>Attention</w:t>
            </w:r>
            <w:r w:rsidRPr="00AD3660">
              <w:rPr>
                <w:rFonts w:ascii="Arial" w:hAnsi="Arial" w:cs="Arial"/>
                <w:color w:val="000000" w:themeColor="text1"/>
                <w:sz w:val="22"/>
                <w:szCs w:val="22"/>
                <w:lang w:val="fr-FR"/>
              </w:rPr>
              <w:tab/>
              <w:t>:</w:t>
            </w:r>
          </w:p>
          <w:p w14:paraId="7B3855DB" w14:textId="77777777" w:rsidR="005E0FED" w:rsidRPr="00AD3660" w:rsidRDefault="005E0FED" w:rsidP="004A1AA6">
            <w:pPr>
              <w:spacing w:line="360" w:lineRule="auto"/>
              <w:rPr>
                <w:rFonts w:ascii="Arial" w:hAnsi="Arial" w:cs="Arial"/>
                <w:color w:val="000000" w:themeColor="text1"/>
                <w:sz w:val="22"/>
                <w:szCs w:val="22"/>
                <w:lang w:val="fr-FR"/>
              </w:rPr>
            </w:pPr>
            <w:r w:rsidRPr="00AD3660">
              <w:rPr>
                <w:rFonts w:ascii="Arial" w:hAnsi="Arial" w:cs="Arial"/>
                <w:color w:val="000000" w:themeColor="text1"/>
                <w:sz w:val="22"/>
                <w:szCs w:val="22"/>
                <w:lang w:val="fr-FR"/>
              </w:rPr>
              <w:t>Facsimile</w:t>
            </w:r>
            <w:r w:rsidRPr="00AD3660">
              <w:rPr>
                <w:rFonts w:ascii="Arial" w:hAnsi="Arial" w:cs="Arial"/>
                <w:color w:val="000000" w:themeColor="text1"/>
                <w:sz w:val="22"/>
                <w:szCs w:val="22"/>
                <w:lang w:val="fr-FR"/>
              </w:rPr>
              <w:tab/>
              <w:t>:</w:t>
            </w:r>
          </w:p>
          <w:p w14:paraId="3B429A43" w14:textId="77777777" w:rsidR="005E0FED" w:rsidRPr="00AD3660" w:rsidRDefault="005E0FED" w:rsidP="004A1AA6">
            <w:pPr>
              <w:rPr>
                <w:rFonts w:ascii="Arial" w:hAnsi="Arial" w:cs="Arial"/>
                <w:color w:val="000000" w:themeColor="text1"/>
                <w:sz w:val="22"/>
                <w:szCs w:val="22"/>
              </w:rPr>
            </w:pPr>
            <w:r w:rsidRPr="00AD3660">
              <w:rPr>
                <w:rFonts w:ascii="Arial" w:hAnsi="Arial" w:cs="Arial"/>
                <w:color w:val="000000" w:themeColor="text1"/>
                <w:sz w:val="22"/>
                <w:szCs w:val="22"/>
                <w:lang w:val="fr-FR"/>
              </w:rPr>
              <w:t>E-mail</w:t>
            </w:r>
            <w:r w:rsidRPr="00AD3660">
              <w:rPr>
                <w:rFonts w:ascii="Arial" w:hAnsi="Arial" w:cs="Arial"/>
                <w:color w:val="000000" w:themeColor="text1"/>
                <w:sz w:val="22"/>
                <w:szCs w:val="22"/>
                <w:lang w:val="fr-FR"/>
              </w:rPr>
              <w:tab/>
            </w:r>
            <w:r w:rsidRPr="00AD3660">
              <w:rPr>
                <w:rFonts w:ascii="Arial" w:hAnsi="Arial" w:cs="Arial"/>
                <w:color w:val="000000" w:themeColor="text1"/>
                <w:sz w:val="22"/>
                <w:szCs w:val="22"/>
                <w:lang w:val="fr-FR"/>
              </w:rPr>
              <w:tab/>
              <w:t>:</w:t>
            </w:r>
          </w:p>
        </w:tc>
      </w:tr>
      <w:tr w:rsidR="005E0FED" w:rsidRPr="00AD3660" w14:paraId="62219B4F" w14:textId="77777777" w:rsidTr="00206891">
        <w:trPr>
          <w:trHeight w:val="737"/>
        </w:trPr>
        <w:tc>
          <w:tcPr>
            <w:tcW w:w="1650" w:type="dxa"/>
          </w:tcPr>
          <w:p w14:paraId="6DB89CBB" w14:textId="77777777" w:rsidR="005E0FED" w:rsidRPr="00AD3660" w:rsidRDefault="00BD3322" w:rsidP="006231DE">
            <w:pPr>
              <w:spacing w:before="120" w:after="120"/>
              <w:rPr>
                <w:rFonts w:ascii="Arial" w:hAnsi="Arial" w:cs="Arial"/>
                <w:color w:val="000000" w:themeColor="text1"/>
                <w:sz w:val="22"/>
                <w:szCs w:val="22"/>
              </w:rPr>
            </w:pPr>
            <w:r w:rsidRPr="00AD3660">
              <w:rPr>
                <w:rFonts w:ascii="Arial" w:hAnsi="Arial" w:cs="Arial"/>
                <w:b/>
                <w:bCs/>
                <w:color w:val="000000" w:themeColor="text1"/>
                <w:sz w:val="22"/>
                <w:szCs w:val="22"/>
              </w:rPr>
              <w:t>GCC 1</w:t>
            </w:r>
            <w:r w:rsidR="006231DE" w:rsidRPr="00AD3660">
              <w:rPr>
                <w:rFonts w:ascii="Arial" w:hAnsi="Arial" w:cs="Arial"/>
                <w:b/>
                <w:bCs/>
                <w:color w:val="000000" w:themeColor="text1"/>
                <w:sz w:val="22"/>
                <w:szCs w:val="22"/>
              </w:rPr>
              <w:t>1</w:t>
            </w:r>
            <w:r w:rsidR="005E0FED" w:rsidRPr="00AD3660">
              <w:rPr>
                <w:rFonts w:ascii="Arial" w:hAnsi="Arial" w:cs="Arial"/>
                <w:b/>
                <w:bCs/>
                <w:color w:val="000000" w:themeColor="text1"/>
                <w:sz w:val="22"/>
                <w:szCs w:val="22"/>
              </w:rPr>
              <w:t>.1</w:t>
            </w:r>
          </w:p>
        </w:tc>
        <w:tc>
          <w:tcPr>
            <w:tcW w:w="7350" w:type="dxa"/>
          </w:tcPr>
          <w:p w14:paraId="5E619F1A" w14:textId="77777777" w:rsidR="006A3092" w:rsidRPr="00AD3660" w:rsidRDefault="007649E6" w:rsidP="00DD7DFF">
            <w:pPr>
              <w:spacing w:before="120" w:after="120"/>
              <w:jc w:val="both"/>
              <w:rPr>
                <w:rFonts w:ascii="Arial" w:hAnsi="Arial" w:cs="Arial"/>
                <w:i/>
                <w:color w:val="000000" w:themeColor="text1"/>
                <w:sz w:val="22"/>
                <w:szCs w:val="22"/>
                <w:lang w:val="en-GB"/>
              </w:rPr>
            </w:pPr>
            <w:r w:rsidRPr="00AD3660">
              <w:rPr>
                <w:rFonts w:ascii="Arial" w:hAnsi="Arial" w:cs="Arial"/>
                <w:color w:val="000000" w:themeColor="text1"/>
                <w:sz w:val="22"/>
                <w:szCs w:val="22"/>
                <w:lang w:val="en-GB"/>
              </w:rPr>
              <w:t>The date on which this Contract shall come into force is</w:t>
            </w:r>
            <w:r w:rsidR="00B645BB">
              <w:rPr>
                <w:rFonts w:ascii="Arial" w:hAnsi="Arial" w:cs="Arial"/>
                <w:color w:val="000000" w:themeColor="text1"/>
                <w:sz w:val="22"/>
                <w:szCs w:val="22"/>
                <w:lang w:val="en-GB"/>
              </w:rPr>
              <w:t xml:space="preserve"> </w:t>
            </w:r>
            <w:r w:rsidR="00DD7DFF" w:rsidRPr="00AD3660">
              <w:rPr>
                <w:rFonts w:ascii="Arial" w:hAnsi="Arial" w:cs="Arial"/>
                <w:color w:val="000000" w:themeColor="text1"/>
                <w:sz w:val="22"/>
                <w:szCs w:val="22"/>
              </w:rPr>
              <w:t>on the date the Contract is signed by both parties</w:t>
            </w:r>
          </w:p>
        </w:tc>
      </w:tr>
      <w:tr w:rsidR="005E0FED" w:rsidRPr="00AD3660" w14:paraId="2494088B" w14:textId="77777777" w:rsidTr="00206891">
        <w:tc>
          <w:tcPr>
            <w:tcW w:w="1650" w:type="dxa"/>
          </w:tcPr>
          <w:p w14:paraId="3E5010FF" w14:textId="77777777" w:rsidR="005E0FED" w:rsidRPr="00AD3660" w:rsidRDefault="005E0FED" w:rsidP="006231DE">
            <w:pPr>
              <w:spacing w:before="120" w:after="120"/>
              <w:rPr>
                <w:rFonts w:ascii="Arial" w:hAnsi="Arial" w:cs="Arial"/>
                <w:b/>
                <w:color w:val="000000" w:themeColor="text1"/>
                <w:sz w:val="22"/>
                <w:szCs w:val="22"/>
              </w:rPr>
            </w:pPr>
            <w:r w:rsidRPr="00AD3660">
              <w:rPr>
                <w:rFonts w:ascii="Arial" w:hAnsi="Arial" w:cs="Arial"/>
                <w:b/>
                <w:bCs/>
                <w:color w:val="000000" w:themeColor="text1"/>
                <w:sz w:val="22"/>
                <w:szCs w:val="22"/>
              </w:rPr>
              <w:t>GCC 1</w:t>
            </w:r>
            <w:r w:rsidR="006231DE" w:rsidRPr="00AD3660">
              <w:rPr>
                <w:rFonts w:ascii="Arial" w:hAnsi="Arial" w:cs="Arial"/>
                <w:b/>
                <w:bCs/>
                <w:color w:val="000000" w:themeColor="text1"/>
                <w:sz w:val="22"/>
                <w:szCs w:val="22"/>
              </w:rPr>
              <w:t>2</w:t>
            </w:r>
            <w:r w:rsidRPr="00AD3660">
              <w:rPr>
                <w:rFonts w:ascii="Arial" w:hAnsi="Arial" w:cs="Arial"/>
                <w:b/>
                <w:bCs/>
                <w:color w:val="000000" w:themeColor="text1"/>
                <w:sz w:val="22"/>
                <w:szCs w:val="22"/>
              </w:rPr>
              <w:t>.1</w:t>
            </w:r>
          </w:p>
        </w:tc>
        <w:tc>
          <w:tcPr>
            <w:tcW w:w="7350" w:type="dxa"/>
          </w:tcPr>
          <w:p w14:paraId="20A8E4AD" w14:textId="77777777" w:rsidR="005E0FED" w:rsidRPr="00AD3660" w:rsidRDefault="007649E6" w:rsidP="000339D7">
            <w:pPr>
              <w:spacing w:before="120" w:after="12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The Starting Date for commencement of Services </w:t>
            </w:r>
            <w:r w:rsidR="005E0FED" w:rsidRPr="00AD3660">
              <w:rPr>
                <w:rFonts w:ascii="Arial" w:hAnsi="Arial" w:cs="Arial"/>
                <w:color w:val="000000" w:themeColor="text1"/>
                <w:sz w:val="22"/>
                <w:szCs w:val="22"/>
                <w:lang w:val="en-GB"/>
              </w:rPr>
              <w:t xml:space="preserve">shall </w:t>
            </w:r>
            <w:r w:rsidR="00427DB9" w:rsidRPr="00AD3660">
              <w:rPr>
                <w:rFonts w:ascii="Arial" w:hAnsi="Arial" w:cs="Arial"/>
                <w:color w:val="000000" w:themeColor="text1"/>
                <w:sz w:val="22"/>
                <w:szCs w:val="22"/>
                <w:lang w:val="en-GB"/>
              </w:rPr>
              <w:t xml:space="preserve">be </w:t>
            </w:r>
            <w:r w:rsidR="006B32DB">
              <w:rPr>
                <w:rFonts w:ascii="Arial" w:hAnsi="Arial" w:cs="Arial"/>
                <w:color w:val="000000" w:themeColor="text1"/>
                <w:sz w:val="22"/>
                <w:szCs w:val="22"/>
                <w:lang w:val="en-GB"/>
              </w:rPr>
              <w:t>within 10 (Ten) days after signing</w:t>
            </w:r>
            <w:r w:rsidR="005E0FED" w:rsidRPr="00AD3660">
              <w:rPr>
                <w:rFonts w:ascii="Arial" w:hAnsi="Arial" w:cs="Arial"/>
                <w:color w:val="000000" w:themeColor="text1"/>
                <w:sz w:val="22"/>
                <w:szCs w:val="22"/>
                <w:lang w:val="en-GB"/>
              </w:rPr>
              <w:t xml:space="preserve"> </w:t>
            </w:r>
            <w:r w:rsidR="00A228F1" w:rsidRPr="00AD3660">
              <w:rPr>
                <w:rFonts w:ascii="Arial" w:hAnsi="Arial" w:cs="Arial"/>
                <w:color w:val="000000" w:themeColor="text1"/>
                <w:sz w:val="22"/>
                <w:szCs w:val="22"/>
                <w:lang w:val="en-GB"/>
              </w:rPr>
              <w:t>the Contract</w:t>
            </w:r>
            <w:r w:rsidR="006B32DB">
              <w:rPr>
                <w:rFonts w:ascii="Arial" w:hAnsi="Arial" w:cs="Arial"/>
                <w:color w:val="000000" w:themeColor="text1"/>
                <w:sz w:val="22"/>
                <w:szCs w:val="22"/>
                <w:lang w:val="en-GB"/>
              </w:rPr>
              <w:t xml:space="preserve"> or</w:t>
            </w:r>
            <w:r w:rsidR="00A228F1" w:rsidRPr="00AD3660">
              <w:rPr>
                <w:rFonts w:ascii="Arial" w:hAnsi="Arial" w:cs="Arial"/>
                <w:color w:val="000000" w:themeColor="text1"/>
                <w:sz w:val="22"/>
                <w:szCs w:val="22"/>
                <w:lang w:val="en-GB"/>
              </w:rPr>
              <w:t xml:space="preserve"> becomes effective.</w:t>
            </w:r>
          </w:p>
          <w:p w14:paraId="0A5972C1" w14:textId="77777777" w:rsidR="00A228F1" w:rsidRPr="00AD3660" w:rsidRDefault="00A228F1" w:rsidP="00BE5258">
            <w:pPr>
              <w:spacing w:before="120" w:after="120"/>
              <w:jc w:val="both"/>
              <w:rPr>
                <w:rFonts w:ascii="Arial" w:hAnsi="Arial" w:cs="Arial"/>
                <w:color w:val="000000" w:themeColor="text1"/>
                <w:sz w:val="22"/>
                <w:szCs w:val="22"/>
                <w:lang w:val="en-GB"/>
              </w:rPr>
            </w:pPr>
          </w:p>
        </w:tc>
      </w:tr>
      <w:tr w:rsidR="005E0FED" w:rsidRPr="00AD3660" w14:paraId="56A01CF5" w14:textId="77777777" w:rsidTr="00206891">
        <w:tc>
          <w:tcPr>
            <w:tcW w:w="1650" w:type="dxa"/>
          </w:tcPr>
          <w:p w14:paraId="5E187956" w14:textId="77777777" w:rsidR="005E0FED" w:rsidRPr="00AD3660" w:rsidRDefault="005E0FED" w:rsidP="006231DE">
            <w:pPr>
              <w:spacing w:before="120" w:after="120"/>
              <w:rPr>
                <w:rFonts w:ascii="Arial" w:hAnsi="Arial" w:cs="Arial"/>
                <w:b/>
                <w:color w:val="000000" w:themeColor="text1"/>
                <w:sz w:val="22"/>
                <w:szCs w:val="22"/>
              </w:rPr>
            </w:pPr>
            <w:r w:rsidRPr="00AD3660">
              <w:rPr>
                <w:rFonts w:ascii="Arial" w:hAnsi="Arial" w:cs="Arial"/>
                <w:b/>
                <w:bCs/>
                <w:color w:val="000000" w:themeColor="text1"/>
                <w:sz w:val="22"/>
                <w:szCs w:val="22"/>
              </w:rPr>
              <w:t>GCC 1</w:t>
            </w:r>
            <w:r w:rsidR="006231DE" w:rsidRPr="00AD3660">
              <w:rPr>
                <w:rFonts w:ascii="Arial" w:hAnsi="Arial" w:cs="Arial"/>
                <w:b/>
                <w:bCs/>
                <w:color w:val="000000" w:themeColor="text1"/>
                <w:sz w:val="22"/>
                <w:szCs w:val="22"/>
              </w:rPr>
              <w:t>3</w:t>
            </w:r>
            <w:r w:rsidRPr="00AD3660">
              <w:rPr>
                <w:rFonts w:ascii="Arial" w:hAnsi="Arial" w:cs="Arial"/>
                <w:b/>
                <w:bCs/>
                <w:color w:val="000000" w:themeColor="text1"/>
                <w:sz w:val="22"/>
                <w:szCs w:val="22"/>
              </w:rPr>
              <w:t>.1</w:t>
            </w:r>
          </w:p>
        </w:tc>
        <w:tc>
          <w:tcPr>
            <w:tcW w:w="7350" w:type="dxa"/>
          </w:tcPr>
          <w:p w14:paraId="6BF3C4F6" w14:textId="63C81A3B" w:rsidR="00433D8A" w:rsidRPr="00AD3660" w:rsidRDefault="005E0FED" w:rsidP="00095CF3">
            <w:pPr>
              <w:spacing w:before="120" w:after="120"/>
              <w:jc w:val="both"/>
              <w:rPr>
                <w:rFonts w:ascii="Arial" w:hAnsi="Arial" w:cs="Arial"/>
                <w:i/>
                <w:color w:val="000000" w:themeColor="text1"/>
                <w:sz w:val="16"/>
                <w:szCs w:val="16"/>
                <w:lang w:val="en-GB"/>
              </w:rPr>
            </w:pPr>
            <w:r w:rsidRPr="00AD3660">
              <w:rPr>
                <w:rFonts w:ascii="Arial" w:hAnsi="Arial" w:cs="Arial"/>
                <w:color w:val="000000" w:themeColor="text1"/>
                <w:sz w:val="22"/>
                <w:szCs w:val="22"/>
                <w:lang w:val="en-GB"/>
              </w:rPr>
              <w:t xml:space="preserve">The </w:t>
            </w:r>
            <w:r w:rsidR="001B4363" w:rsidRPr="00AD3660">
              <w:rPr>
                <w:rFonts w:ascii="Arial" w:hAnsi="Arial" w:cs="Arial"/>
                <w:color w:val="000000" w:themeColor="text1"/>
                <w:sz w:val="22"/>
                <w:szCs w:val="22"/>
                <w:lang w:val="en-GB"/>
              </w:rPr>
              <w:t xml:space="preserve">Intended Completion </w:t>
            </w:r>
            <w:r w:rsidR="00FE747A" w:rsidRPr="00AD3660">
              <w:rPr>
                <w:rFonts w:ascii="Arial" w:hAnsi="Arial" w:cs="Arial"/>
                <w:color w:val="000000" w:themeColor="text1"/>
                <w:sz w:val="22"/>
                <w:szCs w:val="22"/>
                <w:lang w:val="en-GB"/>
              </w:rPr>
              <w:t>D</w:t>
            </w:r>
            <w:r w:rsidR="001B4363" w:rsidRPr="00AD3660">
              <w:rPr>
                <w:rFonts w:ascii="Arial" w:hAnsi="Arial" w:cs="Arial"/>
                <w:color w:val="000000" w:themeColor="text1"/>
                <w:sz w:val="22"/>
                <w:szCs w:val="22"/>
                <w:lang w:val="en-GB"/>
              </w:rPr>
              <w:t>ate of the Contract is</w:t>
            </w:r>
            <w:r w:rsidR="00DC75CB">
              <w:rPr>
                <w:rFonts w:ascii="Arial" w:hAnsi="Arial" w:cs="Arial"/>
                <w:color w:val="000000" w:themeColor="text1"/>
                <w:sz w:val="22"/>
                <w:szCs w:val="22"/>
                <w:lang w:val="en-GB"/>
              </w:rPr>
              <w:t xml:space="preserve"> </w:t>
            </w:r>
            <w:r w:rsidR="00815CBD">
              <w:rPr>
                <w:rFonts w:ascii="Arial" w:hAnsi="Arial" w:cs="Arial"/>
                <w:color w:val="000000" w:themeColor="text1"/>
                <w:sz w:val="22"/>
                <w:szCs w:val="22"/>
                <w:lang w:val="en-GB"/>
              </w:rPr>
              <w:t>30</w:t>
            </w:r>
            <w:r w:rsidR="00DC75CB" w:rsidRPr="008A3324">
              <w:rPr>
                <w:rFonts w:ascii="Arial" w:hAnsi="Arial" w:cs="Arial"/>
                <w:color w:val="000000" w:themeColor="text1"/>
                <w:sz w:val="22"/>
                <w:szCs w:val="22"/>
                <w:lang w:val="en-GB"/>
              </w:rPr>
              <w:t xml:space="preserve"> </w:t>
            </w:r>
            <w:r w:rsidR="00815CBD">
              <w:rPr>
                <w:rFonts w:ascii="Arial" w:hAnsi="Arial" w:cs="Arial"/>
                <w:color w:val="000000" w:themeColor="text1"/>
                <w:sz w:val="22"/>
                <w:szCs w:val="22"/>
                <w:lang w:val="en-GB"/>
              </w:rPr>
              <w:t>June</w:t>
            </w:r>
            <w:r w:rsidR="00DC75CB" w:rsidRPr="008A3324">
              <w:rPr>
                <w:rFonts w:ascii="Arial" w:hAnsi="Arial" w:cs="Arial"/>
                <w:color w:val="000000" w:themeColor="text1"/>
                <w:sz w:val="22"/>
                <w:szCs w:val="22"/>
                <w:lang w:val="en-GB"/>
              </w:rPr>
              <w:t xml:space="preserve"> 202</w:t>
            </w:r>
            <w:r w:rsidR="00815CBD">
              <w:rPr>
                <w:rFonts w:ascii="Arial" w:hAnsi="Arial" w:cs="Arial"/>
                <w:color w:val="000000" w:themeColor="text1"/>
                <w:sz w:val="22"/>
                <w:szCs w:val="22"/>
                <w:lang w:val="en-GB"/>
              </w:rPr>
              <w:t>5</w:t>
            </w:r>
            <w:r w:rsidR="00DC75CB">
              <w:rPr>
                <w:rFonts w:ascii="Arial" w:hAnsi="Arial" w:cs="Arial"/>
                <w:i/>
                <w:color w:val="000000" w:themeColor="text1"/>
                <w:sz w:val="16"/>
                <w:szCs w:val="16"/>
                <w:lang w:val="en-GB"/>
              </w:rPr>
              <w:t xml:space="preserve"> </w:t>
            </w:r>
          </w:p>
          <w:p w14:paraId="01D800B7" w14:textId="77777777" w:rsidR="00506660" w:rsidRPr="00AD3660" w:rsidRDefault="00506660" w:rsidP="00095CF3">
            <w:pPr>
              <w:spacing w:before="120" w:after="120"/>
              <w:jc w:val="both"/>
              <w:rPr>
                <w:rFonts w:ascii="Arial" w:hAnsi="Arial" w:cs="Arial"/>
                <w:color w:val="000000" w:themeColor="text1"/>
                <w:sz w:val="22"/>
                <w:szCs w:val="22"/>
                <w:lang w:val="en-GB"/>
              </w:rPr>
            </w:pPr>
          </w:p>
        </w:tc>
      </w:tr>
      <w:tr w:rsidR="005E0FED" w:rsidRPr="00AD3660" w14:paraId="6C594E77" w14:textId="77777777" w:rsidTr="00206891">
        <w:tc>
          <w:tcPr>
            <w:tcW w:w="1650" w:type="dxa"/>
          </w:tcPr>
          <w:p w14:paraId="5783D0DA" w14:textId="77777777" w:rsidR="005E0FED" w:rsidRPr="00AD3660" w:rsidRDefault="006231DE" w:rsidP="006231DE">
            <w:pPr>
              <w:spacing w:before="120" w:after="120"/>
              <w:rPr>
                <w:rFonts w:ascii="Arial" w:hAnsi="Arial" w:cs="Arial"/>
                <w:b/>
                <w:color w:val="000000" w:themeColor="text1"/>
                <w:sz w:val="22"/>
                <w:szCs w:val="22"/>
              </w:rPr>
            </w:pPr>
            <w:r w:rsidRPr="00AD3660">
              <w:rPr>
                <w:rFonts w:ascii="Arial" w:hAnsi="Arial" w:cs="Arial"/>
                <w:b/>
                <w:bCs/>
                <w:color w:val="000000" w:themeColor="text1"/>
                <w:sz w:val="22"/>
                <w:szCs w:val="22"/>
              </w:rPr>
              <w:t>GCC 25.2</w:t>
            </w:r>
          </w:p>
        </w:tc>
        <w:tc>
          <w:tcPr>
            <w:tcW w:w="7350" w:type="dxa"/>
          </w:tcPr>
          <w:p w14:paraId="76F0109C" w14:textId="77777777" w:rsidR="005E0FED" w:rsidRPr="00AD3660" w:rsidRDefault="005E0FED" w:rsidP="00095CF3">
            <w:pPr>
              <w:spacing w:before="120" w:after="12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The </w:t>
            </w:r>
            <w:r w:rsidR="00864A50" w:rsidRPr="00AD3660">
              <w:rPr>
                <w:rFonts w:ascii="Arial" w:hAnsi="Arial" w:cs="Arial"/>
                <w:color w:val="000000" w:themeColor="text1"/>
                <w:sz w:val="22"/>
                <w:szCs w:val="22"/>
                <w:lang w:val="en-GB"/>
              </w:rPr>
              <w:t>Service Provider</w:t>
            </w:r>
            <w:r w:rsidRPr="00AD3660">
              <w:rPr>
                <w:rFonts w:ascii="Arial" w:hAnsi="Arial" w:cs="Arial"/>
                <w:color w:val="000000" w:themeColor="text1"/>
                <w:sz w:val="22"/>
                <w:szCs w:val="22"/>
                <w:lang w:val="en-GB"/>
              </w:rPr>
              <w:t xml:space="preserve"> is notified of such actions, claims, losses or damages not later than</w:t>
            </w:r>
            <w:r w:rsidR="00DC75CB">
              <w:rPr>
                <w:rFonts w:ascii="Arial" w:hAnsi="Arial" w:cs="Arial"/>
                <w:color w:val="000000" w:themeColor="text1"/>
                <w:sz w:val="22"/>
                <w:szCs w:val="22"/>
                <w:lang w:val="en-GB"/>
              </w:rPr>
              <w:t xml:space="preserve"> 3 (Three) months </w:t>
            </w:r>
            <w:r w:rsidRPr="00AD3660">
              <w:rPr>
                <w:rFonts w:ascii="Arial" w:hAnsi="Arial" w:cs="Arial"/>
                <w:color w:val="000000" w:themeColor="text1"/>
                <w:sz w:val="22"/>
                <w:szCs w:val="22"/>
                <w:lang w:val="en-GB"/>
              </w:rPr>
              <w:t>after conclusion</w:t>
            </w:r>
            <w:r w:rsidR="00864A50" w:rsidRPr="00AD3660">
              <w:rPr>
                <w:rFonts w:ascii="Arial" w:hAnsi="Arial" w:cs="Arial"/>
                <w:color w:val="000000" w:themeColor="text1"/>
                <w:sz w:val="22"/>
                <w:szCs w:val="22"/>
                <w:lang w:val="en-GB"/>
              </w:rPr>
              <w:t xml:space="preserve"> or termination</w:t>
            </w:r>
            <w:r w:rsidRPr="00AD3660">
              <w:rPr>
                <w:rFonts w:ascii="Arial" w:hAnsi="Arial" w:cs="Arial"/>
                <w:color w:val="000000" w:themeColor="text1"/>
                <w:sz w:val="22"/>
                <w:szCs w:val="22"/>
                <w:lang w:val="en-GB"/>
              </w:rPr>
              <w:t xml:space="preserve"> of the Services.</w:t>
            </w:r>
          </w:p>
          <w:p w14:paraId="72BA3392" w14:textId="77777777" w:rsidR="00E922E2" w:rsidRPr="00AD3660" w:rsidRDefault="00E922E2" w:rsidP="00095CF3">
            <w:pPr>
              <w:spacing w:before="120" w:after="120"/>
              <w:jc w:val="both"/>
              <w:rPr>
                <w:rFonts w:ascii="Arial" w:hAnsi="Arial" w:cs="Arial"/>
                <w:color w:val="000000" w:themeColor="text1"/>
                <w:sz w:val="22"/>
                <w:szCs w:val="22"/>
                <w:lang w:val="en-GB"/>
              </w:rPr>
            </w:pPr>
          </w:p>
        </w:tc>
      </w:tr>
      <w:tr w:rsidR="005E0FED" w:rsidRPr="00AD3660" w14:paraId="0E74AE7A" w14:textId="77777777" w:rsidTr="00206891">
        <w:tc>
          <w:tcPr>
            <w:tcW w:w="1650" w:type="dxa"/>
          </w:tcPr>
          <w:p w14:paraId="392410C2" w14:textId="77777777" w:rsidR="005E0FED" w:rsidRPr="00AD3660" w:rsidRDefault="005E0FED" w:rsidP="00322D32">
            <w:pPr>
              <w:spacing w:before="60" w:after="60"/>
              <w:rPr>
                <w:rFonts w:ascii="Arial" w:hAnsi="Arial" w:cs="Arial"/>
                <w:b/>
                <w:color w:val="000000" w:themeColor="text1"/>
                <w:sz w:val="22"/>
                <w:szCs w:val="22"/>
              </w:rPr>
            </w:pPr>
            <w:r w:rsidRPr="00AD3660">
              <w:rPr>
                <w:rFonts w:ascii="Arial" w:hAnsi="Arial" w:cs="Arial"/>
                <w:b/>
                <w:bCs/>
                <w:color w:val="000000" w:themeColor="text1"/>
                <w:sz w:val="22"/>
                <w:szCs w:val="22"/>
              </w:rPr>
              <w:t xml:space="preserve">GCC </w:t>
            </w:r>
            <w:r w:rsidR="006231DE" w:rsidRPr="00AD3660">
              <w:rPr>
                <w:rFonts w:ascii="Arial" w:hAnsi="Arial" w:cs="Arial"/>
                <w:b/>
                <w:bCs/>
                <w:color w:val="000000" w:themeColor="text1"/>
                <w:sz w:val="22"/>
                <w:szCs w:val="22"/>
              </w:rPr>
              <w:t>26</w:t>
            </w:r>
            <w:r w:rsidRPr="00AD3660">
              <w:rPr>
                <w:rFonts w:ascii="Arial" w:hAnsi="Arial" w:cs="Arial"/>
                <w:b/>
                <w:bCs/>
                <w:color w:val="000000" w:themeColor="text1"/>
                <w:sz w:val="22"/>
                <w:szCs w:val="22"/>
              </w:rPr>
              <w:t>.1(a)</w:t>
            </w:r>
          </w:p>
        </w:tc>
        <w:tc>
          <w:tcPr>
            <w:tcW w:w="7350" w:type="dxa"/>
          </w:tcPr>
          <w:p w14:paraId="37A3C11D" w14:textId="77777777" w:rsidR="005E0FED" w:rsidRPr="00AD3660" w:rsidRDefault="005E0FED" w:rsidP="0031383D">
            <w:pPr>
              <w:spacing w:before="60" w:after="6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The risks and the coverage shall be as follows:</w:t>
            </w:r>
          </w:p>
          <w:p w14:paraId="203438D3" w14:textId="77777777" w:rsidR="005E0FED" w:rsidRPr="007C4CD8" w:rsidRDefault="00DC75CB" w:rsidP="008A3324">
            <w:pPr>
              <w:spacing w:before="60" w:after="60"/>
              <w:jc w:val="both"/>
              <w:rPr>
                <w:rFonts w:ascii="Arial" w:hAnsi="Arial" w:cs="Arial"/>
                <w:sz w:val="20"/>
                <w:szCs w:val="20"/>
                <w:lang w:val="en-GB"/>
              </w:rPr>
            </w:pPr>
            <w:r w:rsidRPr="007C4CD8">
              <w:rPr>
                <w:rFonts w:ascii="Arial" w:hAnsi="Arial" w:cs="Arial"/>
                <w:sz w:val="22"/>
                <w:szCs w:val="22"/>
                <w:lang w:val="en-GB"/>
              </w:rPr>
              <w:lastRenderedPageBreak/>
              <w:t>Type of insurance required for vehicle will be determined by the client and should be ensured by the service provider.</w:t>
            </w:r>
          </w:p>
        </w:tc>
      </w:tr>
      <w:tr w:rsidR="005E0FED" w:rsidRPr="00AD3660" w14:paraId="47DB8201" w14:textId="77777777" w:rsidTr="00206891">
        <w:tc>
          <w:tcPr>
            <w:tcW w:w="1650" w:type="dxa"/>
          </w:tcPr>
          <w:p w14:paraId="2D563E29" w14:textId="77777777" w:rsidR="005E0FED" w:rsidRPr="00AD3660" w:rsidRDefault="005E0FED" w:rsidP="00322D32">
            <w:pPr>
              <w:spacing w:before="60" w:after="60"/>
              <w:rPr>
                <w:rFonts w:ascii="Arial" w:hAnsi="Arial" w:cs="Arial"/>
                <w:b/>
                <w:color w:val="000000" w:themeColor="text1"/>
                <w:sz w:val="22"/>
                <w:szCs w:val="22"/>
              </w:rPr>
            </w:pPr>
            <w:r w:rsidRPr="00AD3660">
              <w:rPr>
                <w:rFonts w:ascii="Arial" w:hAnsi="Arial" w:cs="Arial"/>
                <w:b/>
                <w:bCs/>
                <w:color w:val="000000" w:themeColor="text1"/>
                <w:sz w:val="22"/>
                <w:szCs w:val="22"/>
              </w:rPr>
              <w:lastRenderedPageBreak/>
              <w:t xml:space="preserve">GCC </w:t>
            </w:r>
            <w:r w:rsidR="006231DE" w:rsidRPr="00AD3660">
              <w:rPr>
                <w:rFonts w:ascii="Arial" w:hAnsi="Arial" w:cs="Arial"/>
                <w:b/>
                <w:bCs/>
                <w:color w:val="000000" w:themeColor="text1"/>
                <w:sz w:val="22"/>
                <w:szCs w:val="22"/>
              </w:rPr>
              <w:t>28.1</w:t>
            </w:r>
            <w:r w:rsidRPr="00AD3660">
              <w:rPr>
                <w:rFonts w:ascii="Arial" w:hAnsi="Arial" w:cs="Arial"/>
                <w:b/>
                <w:bCs/>
                <w:color w:val="000000" w:themeColor="text1"/>
                <w:sz w:val="22"/>
                <w:szCs w:val="22"/>
              </w:rPr>
              <w:t>(c)</w:t>
            </w:r>
          </w:p>
        </w:tc>
        <w:tc>
          <w:tcPr>
            <w:tcW w:w="7350" w:type="dxa"/>
          </w:tcPr>
          <w:p w14:paraId="609B7B71" w14:textId="77777777" w:rsidR="00354EEB" w:rsidRPr="00AD3660" w:rsidRDefault="005E0FED" w:rsidP="00DC75CB">
            <w:pPr>
              <w:spacing w:before="60" w:after="60"/>
              <w:jc w:val="both"/>
              <w:rPr>
                <w:rFonts w:ascii="Arial" w:hAnsi="Arial" w:cs="Arial"/>
                <w:color w:val="000000" w:themeColor="text1"/>
                <w:sz w:val="22"/>
                <w:szCs w:val="22"/>
                <w:lang w:val="en-GB"/>
              </w:rPr>
            </w:pPr>
            <w:r w:rsidRPr="00AD3660">
              <w:rPr>
                <w:rFonts w:ascii="Arial" w:hAnsi="Arial" w:cs="Arial"/>
                <w:color w:val="000000" w:themeColor="text1"/>
                <w:sz w:val="22"/>
                <w:szCs w:val="22"/>
              </w:rPr>
              <w:t xml:space="preserve">The other actions  that shall require </w:t>
            </w:r>
            <w:r w:rsidR="00E1687F" w:rsidRPr="00AD3660">
              <w:rPr>
                <w:rFonts w:ascii="Arial" w:hAnsi="Arial" w:cs="Arial"/>
                <w:color w:val="000000" w:themeColor="text1"/>
                <w:sz w:val="22"/>
                <w:szCs w:val="22"/>
              </w:rPr>
              <w:t>Employer’s</w:t>
            </w:r>
            <w:r w:rsidR="00AD45EB" w:rsidRPr="00AD3660">
              <w:rPr>
                <w:rFonts w:ascii="Arial" w:hAnsi="Arial" w:cs="Arial"/>
                <w:color w:val="000000" w:themeColor="text1"/>
                <w:sz w:val="22"/>
                <w:szCs w:val="22"/>
              </w:rPr>
              <w:t xml:space="preserve"> approval are:</w:t>
            </w:r>
            <w:r w:rsidR="00DC75CB">
              <w:rPr>
                <w:rFonts w:ascii="Arial" w:hAnsi="Arial" w:cs="Arial"/>
                <w:color w:val="000000" w:themeColor="text1"/>
                <w:sz w:val="22"/>
                <w:szCs w:val="22"/>
              </w:rPr>
              <w:t xml:space="preserve"> None</w:t>
            </w:r>
          </w:p>
        </w:tc>
      </w:tr>
      <w:tr w:rsidR="00BD3322" w:rsidRPr="00AD3660" w14:paraId="6316121A" w14:textId="77777777" w:rsidTr="00206891">
        <w:tc>
          <w:tcPr>
            <w:tcW w:w="1650" w:type="dxa"/>
          </w:tcPr>
          <w:p w14:paraId="4B17460A" w14:textId="77777777" w:rsidR="00BD3322" w:rsidRPr="00AD3660" w:rsidRDefault="00BD3322" w:rsidP="00322D32">
            <w:pPr>
              <w:spacing w:before="60" w:after="60"/>
              <w:rPr>
                <w:rFonts w:ascii="Arial" w:hAnsi="Arial" w:cs="Arial"/>
                <w:b/>
                <w:bCs/>
                <w:color w:val="000000" w:themeColor="text1"/>
                <w:sz w:val="22"/>
                <w:szCs w:val="22"/>
              </w:rPr>
            </w:pPr>
            <w:r w:rsidRPr="00AD3660">
              <w:rPr>
                <w:rFonts w:ascii="Arial" w:hAnsi="Arial" w:cs="Arial"/>
                <w:b/>
                <w:bCs/>
                <w:color w:val="000000" w:themeColor="text1"/>
                <w:sz w:val="22"/>
                <w:szCs w:val="22"/>
              </w:rPr>
              <w:t>GCC 3</w:t>
            </w:r>
            <w:r w:rsidR="006231DE" w:rsidRPr="00AD3660">
              <w:rPr>
                <w:rFonts w:ascii="Arial" w:hAnsi="Arial" w:cs="Arial"/>
                <w:b/>
                <w:bCs/>
                <w:color w:val="000000" w:themeColor="text1"/>
                <w:sz w:val="22"/>
                <w:szCs w:val="22"/>
              </w:rPr>
              <w:t>1</w:t>
            </w:r>
            <w:r w:rsidRPr="00AD3660">
              <w:rPr>
                <w:rFonts w:ascii="Arial" w:hAnsi="Arial" w:cs="Arial"/>
                <w:b/>
                <w:bCs/>
                <w:color w:val="000000" w:themeColor="text1"/>
                <w:sz w:val="22"/>
                <w:szCs w:val="22"/>
              </w:rPr>
              <w:t>.2</w:t>
            </w:r>
          </w:p>
        </w:tc>
        <w:tc>
          <w:tcPr>
            <w:tcW w:w="7350" w:type="dxa"/>
          </w:tcPr>
          <w:p w14:paraId="56E6DA21" w14:textId="77777777" w:rsidR="00C76CD0" w:rsidRPr="00AD3660" w:rsidRDefault="00F30369" w:rsidP="00322D32">
            <w:pPr>
              <w:spacing w:before="60" w:after="60"/>
              <w:jc w:val="both"/>
              <w:rPr>
                <w:rFonts w:ascii="Arial" w:hAnsi="Arial" w:cs="Arial"/>
                <w:color w:val="000000" w:themeColor="text1"/>
                <w:sz w:val="22"/>
                <w:szCs w:val="22"/>
              </w:rPr>
            </w:pPr>
            <w:r w:rsidRPr="00AD3660">
              <w:rPr>
                <w:rFonts w:ascii="Arial" w:hAnsi="Arial" w:cs="Arial"/>
                <w:color w:val="000000" w:themeColor="text1"/>
                <w:sz w:val="22"/>
                <w:szCs w:val="22"/>
              </w:rPr>
              <w:t>The Liquidated Damages is</w:t>
            </w:r>
            <w:r w:rsidR="00DC75CB">
              <w:rPr>
                <w:rFonts w:ascii="Arial" w:hAnsi="Arial" w:cs="Arial"/>
                <w:color w:val="000000" w:themeColor="text1"/>
                <w:sz w:val="22"/>
                <w:szCs w:val="22"/>
              </w:rPr>
              <w:t xml:space="preserve"> 0.10</w:t>
            </w:r>
            <w:r w:rsidR="00FE0476">
              <w:rPr>
                <w:rFonts w:ascii="Arial" w:hAnsi="Arial" w:cs="Arial"/>
                <w:color w:val="000000" w:themeColor="text1"/>
                <w:sz w:val="22"/>
                <w:szCs w:val="22"/>
              </w:rPr>
              <w:t xml:space="preserve"> of 1 Percent</w:t>
            </w:r>
            <w:r w:rsidR="00DC75CB">
              <w:rPr>
                <w:rFonts w:ascii="Arial" w:hAnsi="Arial" w:cs="Arial"/>
                <w:color w:val="000000" w:themeColor="text1"/>
                <w:sz w:val="22"/>
                <w:szCs w:val="22"/>
              </w:rPr>
              <w:t xml:space="preserve"> </w:t>
            </w:r>
            <w:r w:rsidR="00C76CD0" w:rsidRPr="00AD3660">
              <w:rPr>
                <w:rFonts w:ascii="Arial" w:hAnsi="Arial" w:cs="Arial"/>
                <w:color w:val="000000" w:themeColor="text1"/>
                <w:sz w:val="21"/>
                <w:szCs w:val="21"/>
              </w:rPr>
              <w:t>of the Contract Price per day of delay of Completion of the Services.</w:t>
            </w:r>
          </w:p>
          <w:p w14:paraId="714AFE6D" w14:textId="77777777" w:rsidR="00FE0476" w:rsidRDefault="00FE0476" w:rsidP="00322D32">
            <w:pPr>
              <w:spacing w:before="60" w:after="60"/>
              <w:jc w:val="both"/>
              <w:rPr>
                <w:iCs/>
                <w:color w:val="000000" w:themeColor="text1"/>
                <w:sz w:val="21"/>
                <w:szCs w:val="21"/>
                <w:lang w:val="en-GB"/>
              </w:rPr>
            </w:pPr>
          </w:p>
          <w:p w14:paraId="650F7EA7" w14:textId="77777777" w:rsidR="00D70D76" w:rsidRPr="00AD3660" w:rsidRDefault="00D70D76" w:rsidP="00322D32">
            <w:pPr>
              <w:spacing w:before="60" w:after="60"/>
              <w:jc w:val="both"/>
              <w:rPr>
                <w:rFonts w:ascii="Arial" w:hAnsi="Arial" w:cs="Arial"/>
                <w:color w:val="000000" w:themeColor="text1"/>
                <w:sz w:val="21"/>
                <w:szCs w:val="21"/>
              </w:rPr>
            </w:pPr>
            <w:r w:rsidRPr="00AD3660">
              <w:rPr>
                <w:rFonts w:ascii="Arial" w:hAnsi="Arial" w:cs="Arial"/>
                <w:color w:val="000000" w:themeColor="text1"/>
                <w:sz w:val="21"/>
                <w:szCs w:val="21"/>
              </w:rPr>
              <w:t>The maximum amount of the Liquidated Damages for the whole Contract is</w:t>
            </w:r>
            <w:r w:rsidR="00FE0476">
              <w:rPr>
                <w:rFonts w:ascii="Arial" w:hAnsi="Arial" w:cs="Arial"/>
                <w:color w:val="000000" w:themeColor="text1"/>
                <w:sz w:val="21"/>
                <w:szCs w:val="21"/>
              </w:rPr>
              <w:t xml:space="preserve"> 10 (Ten) percent</w:t>
            </w:r>
            <w:r w:rsidR="00FE0476">
              <w:rPr>
                <w:rFonts w:ascii="Arial" w:hAnsi="Arial" w:cs="Arial"/>
                <w:i/>
                <w:color w:val="000000" w:themeColor="text1"/>
                <w:sz w:val="16"/>
                <w:szCs w:val="16"/>
              </w:rPr>
              <w:t xml:space="preserve"> </w:t>
            </w:r>
            <w:r w:rsidRPr="00AD3660">
              <w:rPr>
                <w:rFonts w:ascii="Arial" w:hAnsi="Arial" w:cs="Arial"/>
                <w:color w:val="000000" w:themeColor="text1"/>
                <w:sz w:val="21"/>
                <w:szCs w:val="21"/>
              </w:rPr>
              <w:t>of the final Contract Price.</w:t>
            </w:r>
          </w:p>
          <w:p w14:paraId="1E7AAB9B" w14:textId="77777777" w:rsidR="001F024E" w:rsidRPr="00AD3660" w:rsidRDefault="001F024E" w:rsidP="00322D32">
            <w:pPr>
              <w:spacing w:before="60" w:after="60"/>
              <w:jc w:val="both"/>
              <w:rPr>
                <w:rFonts w:ascii="Arial" w:hAnsi="Arial" w:cs="Arial"/>
                <w:iCs/>
                <w:color w:val="000000" w:themeColor="text1"/>
                <w:sz w:val="22"/>
                <w:szCs w:val="22"/>
                <w:lang w:val="en-GB"/>
              </w:rPr>
            </w:pPr>
          </w:p>
        </w:tc>
      </w:tr>
      <w:tr w:rsidR="00630169" w:rsidRPr="00AD3660" w14:paraId="10B55913" w14:textId="77777777" w:rsidTr="00206891">
        <w:tc>
          <w:tcPr>
            <w:tcW w:w="1650" w:type="dxa"/>
          </w:tcPr>
          <w:p w14:paraId="60C16382" w14:textId="77777777" w:rsidR="00630169" w:rsidRPr="00AD3660" w:rsidRDefault="00630169" w:rsidP="006231DE">
            <w:pPr>
              <w:spacing w:before="120" w:after="120"/>
              <w:rPr>
                <w:rFonts w:ascii="Arial" w:hAnsi="Arial" w:cs="Arial"/>
                <w:b/>
                <w:bCs/>
                <w:color w:val="000000" w:themeColor="text1"/>
                <w:sz w:val="22"/>
                <w:szCs w:val="22"/>
              </w:rPr>
            </w:pPr>
            <w:r w:rsidRPr="00AD3660">
              <w:rPr>
                <w:rFonts w:ascii="Arial" w:hAnsi="Arial" w:cs="Arial"/>
                <w:b/>
                <w:bCs/>
                <w:color w:val="000000" w:themeColor="text1"/>
                <w:sz w:val="22"/>
                <w:szCs w:val="22"/>
              </w:rPr>
              <w:t>GCC 3</w:t>
            </w:r>
            <w:r w:rsidR="006231DE" w:rsidRPr="00AD3660">
              <w:rPr>
                <w:rFonts w:ascii="Arial" w:hAnsi="Arial" w:cs="Arial"/>
                <w:b/>
                <w:bCs/>
                <w:color w:val="000000" w:themeColor="text1"/>
                <w:sz w:val="22"/>
                <w:szCs w:val="22"/>
              </w:rPr>
              <w:t>3</w:t>
            </w:r>
            <w:r w:rsidRPr="00AD3660">
              <w:rPr>
                <w:rFonts w:ascii="Arial" w:hAnsi="Arial" w:cs="Arial"/>
                <w:b/>
                <w:bCs/>
                <w:color w:val="000000" w:themeColor="text1"/>
                <w:sz w:val="22"/>
                <w:szCs w:val="22"/>
              </w:rPr>
              <w:t>.1</w:t>
            </w:r>
          </w:p>
        </w:tc>
        <w:tc>
          <w:tcPr>
            <w:tcW w:w="7350" w:type="dxa"/>
          </w:tcPr>
          <w:p w14:paraId="761359ED" w14:textId="77777777" w:rsidR="004D40BD" w:rsidRDefault="00630169" w:rsidP="00190A6B">
            <w:pPr>
              <w:spacing w:before="120" w:after="120"/>
              <w:jc w:val="both"/>
              <w:rPr>
                <w:rFonts w:ascii="Arial" w:hAnsi="Arial" w:cs="Arial"/>
                <w:iCs/>
                <w:color w:val="000000" w:themeColor="text1"/>
                <w:sz w:val="22"/>
                <w:szCs w:val="22"/>
                <w:lang w:val="en-GB"/>
              </w:rPr>
            </w:pPr>
            <w:r w:rsidRPr="00AD3660">
              <w:rPr>
                <w:rFonts w:ascii="Arial" w:hAnsi="Arial" w:cs="Arial"/>
                <w:color w:val="000000" w:themeColor="text1"/>
                <w:sz w:val="22"/>
                <w:szCs w:val="22"/>
              </w:rPr>
              <w:t>The percentage of the cos</w:t>
            </w:r>
            <w:r w:rsidR="00D360BA" w:rsidRPr="00AD3660">
              <w:rPr>
                <w:rFonts w:ascii="Arial" w:hAnsi="Arial" w:cs="Arial"/>
                <w:color w:val="000000" w:themeColor="text1"/>
                <w:sz w:val="22"/>
                <w:szCs w:val="22"/>
              </w:rPr>
              <w:t>t of having a Defect assessed</w:t>
            </w:r>
            <w:r w:rsidRPr="00AD3660">
              <w:rPr>
                <w:rFonts w:ascii="Arial" w:hAnsi="Arial" w:cs="Arial"/>
                <w:color w:val="000000" w:themeColor="text1"/>
                <w:sz w:val="22"/>
                <w:szCs w:val="22"/>
              </w:rPr>
              <w:t xml:space="preserve"> to be used </w:t>
            </w:r>
            <w:r w:rsidR="00DB441A" w:rsidRPr="00AD3660">
              <w:rPr>
                <w:rFonts w:ascii="Arial" w:hAnsi="Arial" w:cs="Arial"/>
                <w:color w:val="000000" w:themeColor="text1"/>
                <w:sz w:val="22"/>
                <w:szCs w:val="22"/>
              </w:rPr>
              <w:t>for the calculation of L</w:t>
            </w:r>
            <w:r w:rsidR="005D11CA" w:rsidRPr="00AD3660">
              <w:rPr>
                <w:rFonts w:ascii="Arial" w:hAnsi="Arial" w:cs="Arial"/>
                <w:color w:val="000000" w:themeColor="text1"/>
                <w:sz w:val="22"/>
                <w:szCs w:val="22"/>
              </w:rPr>
              <w:t xml:space="preserve">ack of </w:t>
            </w:r>
            <w:r w:rsidR="000C36AC" w:rsidRPr="00AD3660">
              <w:rPr>
                <w:rFonts w:ascii="Arial" w:hAnsi="Arial" w:cs="Arial"/>
                <w:color w:val="000000" w:themeColor="text1"/>
                <w:sz w:val="22"/>
                <w:szCs w:val="22"/>
              </w:rPr>
              <w:t>Performance</w:t>
            </w:r>
            <w:r w:rsidR="00322D32" w:rsidRPr="00AD3660">
              <w:rPr>
                <w:rFonts w:ascii="Arial" w:hAnsi="Arial" w:cs="Arial"/>
                <w:color w:val="000000" w:themeColor="text1"/>
                <w:sz w:val="22"/>
                <w:szCs w:val="22"/>
              </w:rPr>
              <w:t xml:space="preserve"> </w:t>
            </w:r>
            <w:r w:rsidR="004D40BD" w:rsidRPr="00AD3660">
              <w:rPr>
                <w:rFonts w:ascii="Arial" w:hAnsi="Arial" w:cs="Arial"/>
                <w:color w:val="000000" w:themeColor="text1"/>
                <w:sz w:val="21"/>
                <w:szCs w:val="21"/>
              </w:rPr>
              <w:t>Penalty (ies) is</w:t>
            </w:r>
            <w:r w:rsidR="00FE0476">
              <w:rPr>
                <w:rFonts w:ascii="Arial" w:hAnsi="Arial" w:cs="Arial"/>
                <w:color w:val="000000" w:themeColor="text1"/>
                <w:sz w:val="21"/>
                <w:szCs w:val="21"/>
              </w:rPr>
              <w:t xml:space="preserve"> 20 (Twenty) Percent.</w:t>
            </w:r>
          </w:p>
          <w:p w14:paraId="5F6DC1EC" w14:textId="77777777" w:rsidR="00FE0476" w:rsidRPr="00AD3660" w:rsidRDefault="00FE0476" w:rsidP="00190A6B">
            <w:pPr>
              <w:spacing w:before="120" w:after="120"/>
              <w:jc w:val="both"/>
              <w:rPr>
                <w:rFonts w:ascii="Arial" w:hAnsi="Arial" w:cs="Arial"/>
                <w:iCs/>
                <w:color w:val="000000" w:themeColor="text1"/>
                <w:sz w:val="22"/>
                <w:szCs w:val="22"/>
                <w:lang w:val="en-GB"/>
              </w:rPr>
            </w:pPr>
          </w:p>
        </w:tc>
      </w:tr>
      <w:tr w:rsidR="005E0FED" w:rsidRPr="00AD3660" w14:paraId="6AF7F9D9" w14:textId="77777777" w:rsidTr="00206891">
        <w:tc>
          <w:tcPr>
            <w:tcW w:w="1650" w:type="dxa"/>
          </w:tcPr>
          <w:p w14:paraId="1826D551" w14:textId="77777777" w:rsidR="005E0FED" w:rsidRPr="00AD3660" w:rsidRDefault="005E0FED" w:rsidP="006231DE">
            <w:pPr>
              <w:spacing w:before="120" w:after="120"/>
              <w:rPr>
                <w:rFonts w:ascii="Arial" w:hAnsi="Arial" w:cs="Arial"/>
                <w:b/>
                <w:color w:val="000000" w:themeColor="text1"/>
                <w:sz w:val="22"/>
                <w:szCs w:val="22"/>
              </w:rPr>
            </w:pPr>
            <w:r w:rsidRPr="00AD3660">
              <w:rPr>
                <w:rFonts w:ascii="Arial" w:hAnsi="Arial" w:cs="Arial"/>
                <w:b/>
                <w:bCs/>
                <w:color w:val="000000" w:themeColor="text1"/>
                <w:sz w:val="22"/>
                <w:szCs w:val="22"/>
              </w:rPr>
              <w:t xml:space="preserve">GCC </w:t>
            </w:r>
            <w:r w:rsidR="006231DE" w:rsidRPr="00AD3660">
              <w:rPr>
                <w:rFonts w:ascii="Arial" w:hAnsi="Arial" w:cs="Arial"/>
                <w:b/>
                <w:bCs/>
                <w:color w:val="000000" w:themeColor="text1"/>
                <w:sz w:val="22"/>
                <w:szCs w:val="22"/>
              </w:rPr>
              <w:t>35</w:t>
            </w:r>
            <w:r w:rsidRPr="00AD3660">
              <w:rPr>
                <w:rFonts w:ascii="Arial" w:hAnsi="Arial" w:cs="Arial"/>
                <w:b/>
                <w:bCs/>
                <w:color w:val="000000" w:themeColor="text1"/>
                <w:sz w:val="22"/>
                <w:szCs w:val="22"/>
              </w:rPr>
              <w:t>.1(d)</w:t>
            </w:r>
          </w:p>
        </w:tc>
        <w:tc>
          <w:tcPr>
            <w:tcW w:w="7350" w:type="dxa"/>
          </w:tcPr>
          <w:p w14:paraId="24D24CBC" w14:textId="77777777" w:rsidR="005E0FED" w:rsidRPr="00AD3660" w:rsidRDefault="005E0FED" w:rsidP="006828CD">
            <w:pPr>
              <w:spacing w:before="120" w:after="120"/>
              <w:jc w:val="both"/>
              <w:rPr>
                <w:rFonts w:ascii="Arial" w:hAnsi="Arial" w:cs="Arial"/>
                <w:i/>
                <w:color w:val="000000" w:themeColor="text1"/>
                <w:sz w:val="22"/>
                <w:szCs w:val="22"/>
                <w:lang w:val="en-GB"/>
              </w:rPr>
            </w:pPr>
            <w:r w:rsidRPr="00AD3660">
              <w:rPr>
                <w:rFonts w:ascii="Arial" w:hAnsi="Arial" w:cs="Arial"/>
                <w:color w:val="000000" w:themeColor="text1"/>
                <w:sz w:val="22"/>
                <w:szCs w:val="22"/>
              </w:rPr>
              <w:t>Assistance</w:t>
            </w:r>
            <w:r w:rsidR="00494C86" w:rsidRPr="00AD3660">
              <w:rPr>
                <w:rFonts w:ascii="Arial" w:hAnsi="Arial" w:cs="Arial"/>
                <w:color w:val="000000" w:themeColor="text1"/>
                <w:sz w:val="22"/>
                <w:szCs w:val="22"/>
              </w:rPr>
              <w:t xml:space="preserve"> and exemptions</w:t>
            </w:r>
            <w:r w:rsidRPr="00AD3660">
              <w:rPr>
                <w:rFonts w:ascii="Arial" w:hAnsi="Arial" w:cs="Arial"/>
                <w:color w:val="000000" w:themeColor="text1"/>
                <w:sz w:val="22"/>
                <w:szCs w:val="22"/>
              </w:rPr>
              <w:t xml:space="preserve"> for carrying out the </w:t>
            </w:r>
            <w:r w:rsidR="006E1C59" w:rsidRPr="00AD3660">
              <w:rPr>
                <w:rFonts w:ascii="Arial" w:hAnsi="Arial" w:cs="Arial"/>
                <w:color w:val="000000" w:themeColor="text1"/>
                <w:sz w:val="22"/>
                <w:szCs w:val="22"/>
              </w:rPr>
              <w:t>Services to</w:t>
            </w:r>
            <w:r w:rsidRPr="00AD3660">
              <w:rPr>
                <w:rFonts w:ascii="Arial" w:hAnsi="Arial" w:cs="Arial"/>
                <w:color w:val="000000" w:themeColor="text1"/>
                <w:sz w:val="22"/>
                <w:szCs w:val="22"/>
              </w:rPr>
              <w:t xml:space="preserve"> be provided by the </w:t>
            </w:r>
            <w:r w:rsidR="00494C86" w:rsidRPr="00AD3660">
              <w:rPr>
                <w:rFonts w:ascii="Arial" w:hAnsi="Arial" w:cs="Arial"/>
                <w:color w:val="000000" w:themeColor="text1"/>
                <w:sz w:val="22"/>
                <w:szCs w:val="22"/>
              </w:rPr>
              <w:t>Employer</w:t>
            </w:r>
            <w:r w:rsidR="006828CD" w:rsidRPr="00AD3660">
              <w:rPr>
                <w:rFonts w:ascii="Arial" w:hAnsi="Arial" w:cs="Arial"/>
                <w:color w:val="000000" w:themeColor="text1"/>
                <w:sz w:val="22"/>
                <w:szCs w:val="22"/>
              </w:rPr>
              <w:t xml:space="preserve"> are </w:t>
            </w:r>
            <w:r w:rsidR="003F1A91" w:rsidRPr="00AD3660">
              <w:rPr>
                <w:rFonts w:ascii="Arial" w:hAnsi="Arial" w:cs="Arial"/>
                <w:color w:val="000000" w:themeColor="text1"/>
                <w:sz w:val="22"/>
                <w:szCs w:val="22"/>
              </w:rPr>
              <w:t>:</w:t>
            </w:r>
            <w:r w:rsidR="00FE0476">
              <w:rPr>
                <w:rFonts w:ascii="Arial" w:hAnsi="Arial" w:cs="Arial"/>
                <w:color w:val="000000" w:themeColor="text1"/>
                <w:sz w:val="22"/>
                <w:szCs w:val="22"/>
              </w:rPr>
              <w:t xml:space="preserve"> None</w:t>
            </w:r>
          </w:p>
          <w:p w14:paraId="32D686A3" w14:textId="77777777" w:rsidR="00DF7041" w:rsidRPr="00AD3660" w:rsidRDefault="00DF7041" w:rsidP="006828CD">
            <w:pPr>
              <w:spacing w:before="120" w:after="120"/>
              <w:jc w:val="both"/>
              <w:rPr>
                <w:rFonts w:ascii="Arial" w:hAnsi="Arial" w:cs="Arial"/>
                <w:color w:val="000000" w:themeColor="text1"/>
                <w:sz w:val="22"/>
                <w:szCs w:val="22"/>
                <w:lang w:val="en-GB"/>
              </w:rPr>
            </w:pPr>
          </w:p>
        </w:tc>
      </w:tr>
      <w:tr w:rsidR="00D91F61" w:rsidRPr="00AD3660" w14:paraId="5EC9E72A" w14:textId="77777777" w:rsidTr="00206891">
        <w:tc>
          <w:tcPr>
            <w:tcW w:w="1650" w:type="dxa"/>
          </w:tcPr>
          <w:p w14:paraId="4638E37B" w14:textId="77777777" w:rsidR="00D91F61" w:rsidRPr="00AD3660" w:rsidRDefault="00D91F61" w:rsidP="006231DE">
            <w:pPr>
              <w:spacing w:before="120" w:after="120"/>
              <w:rPr>
                <w:rFonts w:ascii="Arial" w:hAnsi="Arial" w:cs="Arial"/>
                <w:b/>
                <w:bCs/>
                <w:color w:val="000000" w:themeColor="text1"/>
                <w:sz w:val="22"/>
                <w:szCs w:val="22"/>
              </w:rPr>
            </w:pPr>
            <w:r w:rsidRPr="00AD3660">
              <w:rPr>
                <w:rFonts w:ascii="Arial" w:hAnsi="Arial" w:cs="Arial"/>
                <w:b/>
                <w:bCs/>
                <w:color w:val="000000" w:themeColor="text1"/>
                <w:sz w:val="22"/>
                <w:szCs w:val="22"/>
              </w:rPr>
              <w:t xml:space="preserve">GCC </w:t>
            </w:r>
            <w:r w:rsidR="006231DE" w:rsidRPr="00AD3660">
              <w:rPr>
                <w:rFonts w:ascii="Arial" w:hAnsi="Arial" w:cs="Arial"/>
                <w:b/>
                <w:bCs/>
                <w:color w:val="000000" w:themeColor="text1"/>
                <w:sz w:val="22"/>
                <w:szCs w:val="22"/>
              </w:rPr>
              <w:t>39</w:t>
            </w:r>
            <w:r w:rsidRPr="00AD3660">
              <w:rPr>
                <w:rFonts w:ascii="Arial" w:hAnsi="Arial" w:cs="Arial"/>
                <w:b/>
                <w:bCs/>
                <w:color w:val="000000" w:themeColor="text1"/>
                <w:sz w:val="22"/>
                <w:szCs w:val="22"/>
              </w:rPr>
              <w:t xml:space="preserve">.1 </w:t>
            </w:r>
          </w:p>
        </w:tc>
        <w:tc>
          <w:tcPr>
            <w:tcW w:w="7350" w:type="dxa"/>
          </w:tcPr>
          <w:p w14:paraId="0F7BC406" w14:textId="77777777" w:rsidR="00634F87" w:rsidRPr="00AD3660" w:rsidRDefault="00634F87" w:rsidP="00634F87">
            <w:pPr>
              <w:spacing w:before="120" w:after="120"/>
              <w:ind w:right="-72"/>
              <w:jc w:val="both"/>
              <w:rPr>
                <w:rFonts w:ascii="Arial" w:hAnsi="Arial" w:cs="Arial"/>
                <w:color w:val="000000" w:themeColor="text1"/>
                <w:sz w:val="22"/>
                <w:szCs w:val="22"/>
              </w:rPr>
            </w:pPr>
            <w:r w:rsidRPr="00AD3660">
              <w:rPr>
                <w:rFonts w:ascii="Arial" w:hAnsi="Arial" w:cs="Arial"/>
                <w:color w:val="000000" w:themeColor="text1"/>
                <w:sz w:val="22"/>
                <w:szCs w:val="22"/>
              </w:rPr>
              <w:t>The particulars of the Bank Account nominated  are as follows :</w:t>
            </w:r>
          </w:p>
          <w:p w14:paraId="1A1BC198" w14:textId="77777777" w:rsidR="00634F87" w:rsidRPr="00AD3660" w:rsidRDefault="00634F87" w:rsidP="007851C5">
            <w:pPr>
              <w:spacing w:before="120" w:after="120"/>
              <w:ind w:right="-72"/>
              <w:jc w:val="both"/>
              <w:rPr>
                <w:rFonts w:ascii="Arial" w:hAnsi="Arial" w:cs="Arial"/>
                <w:color w:val="000000" w:themeColor="text1"/>
                <w:sz w:val="22"/>
                <w:szCs w:val="22"/>
              </w:rPr>
            </w:pPr>
            <w:r w:rsidRPr="00AD3660">
              <w:rPr>
                <w:rFonts w:ascii="Arial" w:hAnsi="Arial" w:cs="Arial"/>
                <w:color w:val="000000" w:themeColor="text1"/>
                <w:sz w:val="22"/>
                <w:szCs w:val="22"/>
              </w:rPr>
              <w:t xml:space="preserve">Title of the Account   :     [insert title to whom the Contract awarded] </w:t>
            </w:r>
          </w:p>
          <w:p w14:paraId="35DEAC87" w14:textId="77777777" w:rsidR="00634F87" w:rsidRPr="00AD3660" w:rsidRDefault="00634F87" w:rsidP="007851C5">
            <w:pPr>
              <w:spacing w:before="120" w:after="120"/>
              <w:ind w:right="-72"/>
              <w:jc w:val="both"/>
              <w:rPr>
                <w:rFonts w:ascii="Arial" w:hAnsi="Arial" w:cs="Arial"/>
                <w:color w:val="000000" w:themeColor="text1"/>
                <w:sz w:val="22"/>
                <w:szCs w:val="22"/>
              </w:rPr>
            </w:pPr>
            <w:r w:rsidRPr="00AD3660">
              <w:rPr>
                <w:rFonts w:ascii="Arial" w:hAnsi="Arial" w:cs="Arial"/>
                <w:color w:val="000000" w:themeColor="text1"/>
                <w:sz w:val="22"/>
                <w:szCs w:val="22"/>
              </w:rPr>
              <w:t>Name of the Bank     :     [insert name with code, if any]</w:t>
            </w:r>
          </w:p>
          <w:p w14:paraId="3A8D7562" w14:textId="77777777" w:rsidR="00634F87" w:rsidRPr="00AD3660" w:rsidRDefault="00634F87" w:rsidP="007851C5">
            <w:pPr>
              <w:spacing w:before="120" w:after="120"/>
              <w:ind w:right="-72"/>
              <w:jc w:val="both"/>
              <w:rPr>
                <w:rFonts w:ascii="Arial" w:hAnsi="Arial" w:cs="Arial"/>
                <w:color w:val="000000" w:themeColor="text1"/>
                <w:sz w:val="22"/>
                <w:szCs w:val="22"/>
              </w:rPr>
            </w:pPr>
            <w:r w:rsidRPr="00AD3660">
              <w:rPr>
                <w:rFonts w:ascii="Arial" w:hAnsi="Arial" w:cs="Arial"/>
                <w:color w:val="000000" w:themeColor="text1"/>
                <w:sz w:val="22"/>
                <w:szCs w:val="22"/>
              </w:rPr>
              <w:t>Name of the Branch  :     [insert branch name with code ,if any]</w:t>
            </w:r>
          </w:p>
          <w:p w14:paraId="5FDD0F3C" w14:textId="77777777" w:rsidR="00634F87" w:rsidRPr="00AD3660" w:rsidRDefault="00634F87" w:rsidP="007851C5">
            <w:pPr>
              <w:spacing w:before="120" w:after="120"/>
              <w:ind w:right="-72"/>
              <w:jc w:val="both"/>
              <w:rPr>
                <w:rFonts w:ascii="Arial" w:hAnsi="Arial" w:cs="Arial"/>
                <w:color w:val="000000" w:themeColor="text1"/>
                <w:sz w:val="22"/>
                <w:szCs w:val="22"/>
              </w:rPr>
            </w:pPr>
            <w:r w:rsidRPr="00AD3660">
              <w:rPr>
                <w:rFonts w:ascii="Arial" w:hAnsi="Arial" w:cs="Arial"/>
                <w:color w:val="000000" w:themeColor="text1"/>
                <w:sz w:val="22"/>
                <w:szCs w:val="22"/>
              </w:rPr>
              <w:t>Account Number       :     [insert number]</w:t>
            </w:r>
          </w:p>
          <w:p w14:paraId="3E9E5A72" w14:textId="77777777" w:rsidR="00634F87" w:rsidRPr="00AD3660" w:rsidRDefault="00634F87" w:rsidP="007851C5">
            <w:pPr>
              <w:spacing w:before="120" w:after="120"/>
              <w:ind w:right="-72"/>
              <w:jc w:val="both"/>
              <w:rPr>
                <w:rFonts w:ascii="Arial" w:hAnsi="Arial" w:cs="Arial"/>
                <w:color w:val="000000" w:themeColor="text1"/>
                <w:sz w:val="22"/>
                <w:szCs w:val="22"/>
              </w:rPr>
            </w:pPr>
            <w:r w:rsidRPr="00AD3660">
              <w:rPr>
                <w:rFonts w:ascii="Arial" w:hAnsi="Arial" w:cs="Arial"/>
                <w:color w:val="000000" w:themeColor="text1"/>
                <w:sz w:val="22"/>
                <w:szCs w:val="22"/>
              </w:rPr>
              <w:t>Address                     :     [insert location with district]</w:t>
            </w:r>
          </w:p>
          <w:p w14:paraId="5C00A599" w14:textId="77777777" w:rsidR="00634F87" w:rsidRPr="00AD3660" w:rsidRDefault="00634F87" w:rsidP="007851C5">
            <w:pPr>
              <w:spacing w:before="60" w:after="60"/>
              <w:ind w:right="-72"/>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Tel:</w:t>
            </w:r>
          </w:p>
          <w:p w14:paraId="1FDDC4C9" w14:textId="77777777" w:rsidR="00634F87" w:rsidRPr="00AD3660" w:rsidRDefault="00634F87" w:rsidP="007851C5">
            <w:pPr>
              <w:spacing w:before="60" w:after="60"/>
              <w:ind w:right="-72"/>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Fax:</w:t>
            </w:r>
          </w:p>
          <w:p w14:paraId="19D32392" w14:textId="77777777" w:rsidR="00634F87" w:rsidRPr="00AD3660" w:rsidRDefault="00634F87" w:rsidP="007851C5">
            <w:pPr>
              <w:spacing w:before="120" w:after="120"/>
              <w:ind w:right="-72"/>
              <w:rPr>
                <w:rFonts w:ascii="Arial" w:hAnsi="Arial" w:cs="Arial"/>
                <w:color w:val="000000" w:themeColor="text1"/>
                <w:sz w:val="22"/>
                <w:szCs w:val="22"/>
                <w:lang w:val="en-GB"/>
              </w:rPr>
            </w:pPr>
            <w:r w:rsidRPr="00AD3660">
              <w:rPr>
                <w:rFonts w:ascii="Arial" w:hAnsi="Arial" w:cs="Arial"/>
                <w:color w:val="000000" w:themeColor="text1"/>
                <w:sz w:val="22"/>
                <w:szCs w:val="22"/>
                <w:lang w:val="en-GB"/>
              </w:rPr>
              <w:t>e-mail address:</w:t>
            </w:r>
          </w:p>
          <w:p w14:paraId="540855A1" w14:textId="77777777" w:rsidR="00322D32" w:rsidRPr="003B39BA" w:rsidRDefault="00634F87" w:rsidP="004F59FA">
            <w:pPr>
              <w:spacing w:before="120" w:after="120"/>
              <w:jc w:val="both"/>
              <w:rPr>
                <w:rFonts w:ascii="Arial" w:hAnsi="Arial" w:cs="Arial"/>
                <w:color w:val="000000" w:themeColor="text1"/>
                <w:sz w:val="22"/>
                <w:szCs w:val="22"/>
              </w:rPr>
            </w:pPr>
            <w:r w:rsidRPr="00AD3660">
              <w:rPr>
                <w:rFonts w:ascii="Arial" w:hAnsi="Arial" w:cs="Arial"/>
                <w:color w:val="000000" w:themeColor="text1"/>
                <w:sz w:val="22"/>
                <w:szCs w:val="22"/>
              </w:rPr>
              <w:t>[information furnished by the Service Provider</w:t>
            </w:r>
            <w:r w:rsidR="00322D32" w:rsidRPr="00AD3660">
              <w:rPr>
                <w:rFonts w:ascii="Arial" w:hAnsi="Arial" w:cs="Arial"/>
                <w:color w:val="000000" w:themeColor="text1"/>
                <w:sz w:val="22"/>
                <w:szCs w:val="22"/>
              </w:rPr>
              <w:t xml:space="preserve"> </w:t>
            </w:r>
            <w:r w:rsidRPr="00AD3660">
              <w:rPr>
                <w:rFonts w:ascii="Arial" w:hAnsi="Arial" w:cs="Arial"/>
                <w:color w:val="000000" w:themeColor="text1"/>
                <w:sz w:val="22"/>
                <w:szCs w:val="22"/>
              </w:rPr>
              <w:t>shall be substantiated by the concerned Bank and authenticated by the Employer]</w:t>
            </w:r>
          </w:p>
        </w:tc>
      </w:tr>
      <w:tr w:rsidR="00D91F61" w:rsidRPr="00AD3660" w14:paraId="22CDA448" w14:textId="77777777" w:rsidTr="00206891">
        <w:tc>
          <w:tcPr>
            <w:tcW w:w="1650" w:type="dxa"/>
          </w:tcPr>
          <w:p w14:paraId="02B622C2" w14:textId="77777777" w:rsidR="00D91F61" w:rsidRPr="00AD3660" w:rsidRDefault="00D91F61" w:rsidP="006231DE">
            <w:pPr>
              <w:spacing w:before="120" w:after="120"/>
              <w:rPr>
                <w:rFonts w:ascii="Arial" w:hAnsi="Arial" w:cs="Arial"/>
                <w:b/>
                <w:color w:val="000000" w:themeColor="text1"/>
                <w:sz w:val="22"/>
                <w:szCs w:val="22"/>
              </w:rPr>
            </w:pPr>
            <w:r w:rsidRPr="00AD3660">
              <w:rPr>
                <w:rFonts w:ascii="Arial" w:hAnsi="Arial" w:cs="Arial"/>
                <w:b/>
                <w:bCs/>
                <w:color w:val="000000" w:themeColor="text1"/>
                <w:sz w:val="22"/>
                <w:szCs w:val="22"/>
              </w:rPr>
              <w:t>GCC 4</w:t>
            </w:r>
            <w:r w:rsidR="006231DE" w:rsidRPr="00AD3660">
              <w:rPr>
                <w:rFonts w:ascii="Arial" w:hAnsi="Arial" w:cs="Arial"/>
                <w:b/>
                <w:bCs/>
                <w:color w:val="000000" w:themeColor="text1"/>
                <w:sz w:val="22"/>
                <w:szCs w:val="22"/>
              </w:rPr>
              <w:t>1</w:t>
            </w:r>
            <w:r w:rsidRPr="00AD3660">
              <w:rPr>
                <w:rFonts w:ascii="Arial" w:hAnsi="Arial" w:cs="Arial"/>
                <w:b/>
                <w:bCs/>
                <w:color w:val="000000" w:themeColor="text1"/>
                <w:sz w:val="22"/>
                <w:szCs w:val="22"/>
              </w:rPr>
              <w:t>.1</w:t>
            </w:r>
          </w:p>
        </w:tc>
        <w:tc>
          <w:tcPr>
            <w:tcW w:w="7350" w:type="dxa"/>
          </w:tcPr>
          <w:p w14:paraId="2060208E" w14:textId="77777777" w:rsidR="00D91F61" w:rsidRPr="00AD3660" w:rsidRDefault="00D91F61" w:rsidP="000339D7">
            <w:pPr>
              <w:spacing w:before="120" w:after="120"/>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The Contract ceiling amount  is: </w:t>
            </w:r>
            <w:r w:rsidRPr="00AD3660">
              <w:rPr>
                <w:rFonts w:ascii="Arial" w:hAnsi="Arial" w:cs="Arial"/>
                <w:i/>
                <w:iCs/>
                <w:color w:val="000000" w:themeColor="text1"/>
                <w:sz w:val="20"/>
                <w:szCs w:val="20"/>
                <w:lang w:val="en-GB"/>
              </w:rPr>
              <w:t>[insert</w:t>
            </w:r>
            <w:r w:rsidR="00033D97" w:rsidRPr="00AD3660">
              <w:rPr>
                <w:rFonts w:ascii="Arial" w:hAnsi="Arial" w:cs="Arial"/>
                <w:i/>
                <w:iCs/>
                <w:color w:val="000000" w:themeColor="text1"/>
                <w:sz w:val="20"/>
                <w:szCs w:val="20"/>
                <w:lang w:val="en-GB"/>
              </w:rPr>
              <w:t xml:space="preserve"> </w:t>
            </w:r>
            <w:r w:rsidR="006828CD" w:rsidRPr="00AD3660">
              <w:rPr>
                <w:rFonts w:ascii="Arial" w:hAnsi="Arial" w:cs="Arial"/>
                <w:i/>
                <w:iCs/>
                <w:color w:val="000000" w:themeColor="text1"/>
                <w:sz w:val="20"/>
                <w:szCs w:val="20"/>
                <w:lang w:val="en-GB"/>
              </w:rPr>
              <w:t xml:space="preserve">Contract </w:t>
            </w:r>
            <w:r w:rsidRPr="00AD3660">
              <w:rPr>
                <w:rFonts w:ascii="Arial" w:hAnsi="Arial" w:cs="Arial"/>
                <w:i/>
                <w:iCs/>
                <w:color w:val="000000" w:themeColor="text1"/>
                <w:sz w:val="20"/>
                <w:szCs w:val="20"/>
                <w:lang w:val="en-GB"/>
              </w:rPr>
              <w:t>amount</w:t>
            </w:r>
            <w:r w:rsidR="00135826" w:rsidRPr="00AD3660">
              <w:rPr>
                <w:rFonts w:ascii="Arial" w:hAnsi="Arial" w:cs="Arial"/>
                <w:i/>
                <w:iCs/>
                <w:color w:val="000000" w:themeColor="text1"/>
                <w:sz w:val="20"/>
                <w:szCs w:val="20"/>
                <w:lang w:val="en-GB"/>
              </w:rPr>
              <w:t xml:space="preserve"> in BDT</w:t>
            </w:r>
            <w:r w:rsidRPr="00AD3660">
              <w:rPr>
                <w:rFonts w:ascii="Arial" w:hAnsi="Arial" w:cs="Arial"/>
                <w:i/>
                <w:iCs/>
                <w:color w:val="000000" w:themeColor="text1"/>
                <w:sz w:val="20"/>
                <w:szCs w:val="20"/>
                <w:lang w:val="en-GB"/>
              </w:rPr>
              <w:t>]</w:t>
            </w:r>
          </w:p>
        </w:tc>
      </w:tr>
      <w:tr w:rsidR="00551967" w:rsidRPr="00AD3660" w14:paraId="515EFF8C" w14:textId="77777777" w:rsidTr="00206891">
        <w:tc>
          <w:tcPr>
            <w:tcW w:w="1650" w:type="dxa"/>
          </w:tcPr>
          <w:p w14:paraId="46242D95" w14:textId="77777777" w:rsidR="00551967" w:rsidRPr="00AD3660" w:rsidRDefault="00551967" w:rsidP="006231DE">
            <w:pPr>
              <w:spacing w:before="120" w:after="120"/>
              <w:rPr>
                <w:rFonts w:ascii="Arial" w:hAnsi="Arial" w:cs="Arial"/>
                <w:b/>
                <w:color w:val="000000" w:themeColor="text1"/>
                <w:sz w:val="22"/>
                <w:szCs w:val="22"/>
              </w:rPr>
            </w:pPr>
            <w:r w:rsidRPr="00AD3660">
              <w:rPr>
                <w:rFonts w:ascii="Arial" w:hAnsi="Arial" w:cs="Arial"/>
                <w:b/>
                <w:bCs/>
                <w:color w:val="000000" w:themeColor="text1"/>
                <w:sz w:val="22"/>
                <w:szCs w:val="22"/>
              </w:rPr>
              <w:t>GCC 4</w:t>
            </w:r>
            <w:r w:rsidR="006231DE" w:rsidRPr="00AD3660">
              <w:rPr>
                <w:rFonts w:ascii="Arial" w:hAnsi="Arial" w:cs="Arial"/>
                <w:b/>
                <w:bCs/>
                <w:color w:val="000000" w:themeColor="text1"/>
                <w:sz w:val="22"/>
                <w:szCs w:val="22"/>
              </w:rPr>
              <w:t>3</w:t>
            </w:r>
            <w:r w:rsidRPr="00AD3660">
              <w:rPr>
                <w:rFonts w:ascii="Arial" w:hAnsi="Arial" w:cs="Arial"/>
                <w:b/>
                <w:bCs/>
                <w:color w:val="000000" w:themeColor="text1"/>
                <w:sz w:val="22"/>
                <w:szCs w:val="22"/>
              </w:rPr>
              <w:t>.1</w:t>
            </w:r>
          </w:p>
        </w:tc>
        <w:tc>
          <w:tcPr>
            <w:tcW w:w="7350" w:type="dxa"/>
          </w:tcPr>
          <w:p w14:paraId="74F57548" w14:textId="77777777" w:rsidR="00D03C4F" w:rsidRPr="00AD3660" w:rsidRDefault="00D03C4F" w:rsidP="00D03C4F">
            <w:pPr>
              <w:spacing w:after="200"/>
              <w:ind w:right="-72"/>
              <w:jc w:val="both"/>
              <w:rPr>
                <w:rFonts w:ascii="Arial" w:hAnsi="Arial" w:cs="Arial"/>
                <w:color w:val="000000" w:themeColor="text1"/>
                <w:sz w:val="22"/>
                <w:szCs w:val="22"/>
              </w:rPr>
            </w:pPr>
            <w:r w:rsidRPr="00AD3660">
              <w:rPr>
                <w:rFonts w:ascii="Arial" w:hAnsi="Arial" w:cs="Arial"/>
                <w:color w:val="000000" w:themeColor="text1"/>
                <w:sz w:val="22"/>
                <w:szCs w:val="22"/>
              </w:rPr>
              <w:t xml:space="preserve">Progress payments shall be made in line with agreed-on outputs in accordance with the milestones established as follows,  subject to certification by the </w:t>
            </w:r>
            <w:r w:rsidR="00535306" w:rsidRPr="00AD3660">
              <w:rPr>
                <w:rFonts w:ascii="Arial" w:hAnsi="Arial" w:cs="Arial"/>
                <w:color w:val="000000" w:themeColor="text1"/>
                <w:sz w:val="22"/>
                <w:szCs w:val="22"/>
              </w:rPr>
              <w:t>Employer</w:t>
            </w:r>
            <w:r w:rsidRPr="00AD3660">
              <w:rPr>
                <w:rFonts w:ascii="Arial" w:hAnsi="Arial" w:cs="Arial"/>
                <w:color w:val="000000" w:themeColor="text1"/>
                <w:sz w:val="22"/>
                <w:szCs w:val="22"/>
              </w:rPr>
              <w:t xml:space="preserve">, that the Services have been rendered satisfactorily, pursuant to </w:t>
            </w:r>
            <w:r w:rsidR="00535306" w:rsidRPr="00AD3660">
              <w:rPr>
                <w:rFonts w:ascii="Arial" w:hAnsi="Arial" w:cs="Arial"/>
                <w:color w:val="000000" w:themeColor="text1"/>
                <w:sz w:val="22"/>
                <w:szCs w:val="22"/>
              </w:rPr>
              <w:t xml:space="preserve">qualitative assessment </w:t>
            </w:r>
            <w:r w:rsidRPr="00AD3660">
              <w:rPr>
                <w:rFonts w:ascii="Arial" w:hAnsi="Arial" w:cs="Arial"/>
                <w:color w:val="000000" w:themeColor="text1"/>
                <w:sz w:val="22"/>
                <w:szCs w:val="22"/>
              </w:rPr>
              <w:t>the performance indicators:</w:t>
            </w:r>
          </w:p>
          <w:p w14:paraId="07A1484A" w14:textId="77777777" w:rsidR="00915203" w:rsidRPr="00AD3660" w:rsidRDefault="003B39BA" w:rsidP="008366C7">
            <w:pPr>
              <w:pStyle w:val="ListParagraph"/>
              <w:numPr>
                <w:ilvl w:val="0"/>
                <w:numId w:val="127"/>
              </w:numPr>
              <w:spacing w:after="200"/>
              <w:ind w:right="-72"/>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Monthly </w:t>
            </w:r>
            <w:r w:rsidR="00915203">
              <w:rPr>
                <w:rFonts w:ascii="Arial" w:hAnsi="Arial" w:cs="Arial"/>
                <w:color w:val="000000" w:themeColor="text1"/>
                <w:sz w:val="22"/>
                <w:szCs w:val="22"/>
                <w:lang w:val="en-GB"/>
              </w:rPr>
              <w:t>payment shall be made</w:t>
            </w:r>
            <w:r>
              <w:rPr>
                <w:rFonts w:ascii="Arial" w:hAnsi="Arial" w:cs="Arial"/>
                <w:color w:val="000000" w:themeColor="text1"/>
                <w:sz w:val="22"/>
                <w:szCs w:val="22"/>
                <w:lang w:val="en-GB"/>
              </w:rPr>
              <w:t xml:space="preserve"> </w:t>
            </w:r>
            <w:r w:rsidR="007C4CD8" w:rsidRPr="007C4CD8">
              <w:rPr>
                <w:rFonts w:ascii="Arial" w:hAnsi="Arial" w:cs="Arial"/>
                <w:color w:val="000000" w:themeColor="text1"/>
                <w:sz w:val="22"/>
                <w:szCs w:val="22"/>
                <w:lang w:val="en-GB"/>
              </w:rPr>
              <w:t>after the end of each calendar month during the period of the Services, the Service Provider shall submit to the Employer, in duplicate, itemized invoices accompanied by appropriate supporting documents</w:t>
            </w:r>
            <w:r w:rsidR="00915203">
              <w:rPr>
                <w:rFonts w:ascii="Arial" w:hAnsi="Arial" w:cs="Arial"/>
                <w:color w:val="000000" w:themeColor="text1"/>
                <w:sz w:val="22"/>
                <w:szCs w:val="22"/>
                <w:lang w:val="en-GB"/>
              </w:rPr>
              <w:t xml:space="preserve">. </w:t>
            </w:r>
          </w:p>
        </w:tc>
      </w:tr>
      <w:tr w:rsidR="00551967" w:rsidRPr="00AD3660" w14:paraId="6A6F40C0" w14:textId="77777777" w:rsidTr="00206891">
        <w:trPr>
          <w:trHeight w:val="467"/>
        </w:trPr>
        <w:tc>
          <w:tcPr>
            <w:tcW w:w="1650" w:type="dxa"/>
          </w:tcPr>
          <w:p w14:paraId="447E6E55" w14:textId="77777777" w:rsidR="00551967" w:rsidRPr="00AD3660" w:rsidRDefault="00551967" w:rsidP="006231DE">
            <w:pPr>
              <w:pStyle w:val="Sec1-Clauses"/>
              <w:rPr>
                <w:rFonts w:ascii="Arial" w:hAnsi="Arial" w:cs="Arial"/>
                <w:color w:val="000000" w:themeColor="text1"/>
                <w:sz w:val="22"/>
                <w:szCs w:val="22"/>
              </w:rPr>
            </w:pPr>
            <w:r w:rsidRPr="00AD3660">
              <w:rPr>
                <w:rFonts w:ascii="Arial" w:hAnsi="Arial" w:cs="Arial"/>
                <w:bCs/>
                <w:color w:val="000000" w:themeColor="text1"/>
                <w:sz w:val="22"/>
                <w:szCs w:val="22"/>
              </w:rPr>
              <w:t xml:space="preserve">GCC </w:t>
            </w:r>
            <w:r w:rsidR="006231DE" w:rsidRPr="00AD3660">
              <w:rPr>
                <w:rFonts w:ascii="Arial" w:hAnsi="Arial" w:cs="Arial"/>
                <w:bCs/>
                <w:color w:val="000000" w:themeColor="text1"/>
                <w:sz w:val="22"/>
                <w:szCs w:val="22"/>
              </w:rPr>
              <w:t>44</w:t>
            </w:r>
            <w:r w:rsidRPr="00AD3660">
              <w:rPr>
                <w:rFonts w:ascii="Arial" w:hAnsi="Arial" w:cs="Arial"/>
                <w:bCs/>
                <w:color w:val="000000" w:themeColor="text1"/>
                <w:sz w:val="22"/>
                <w:szCs w:val="22"/>
              </w:rPr>
              <w:t>.1</w:t>
            </w:r>
          </w:p>
        </w:tc>
        <w:tc>
          <w:tcPr>
            <w:tcW w:w="7350" w:type="dxa"/>
          </w:tcPr>
          <w:p w14:paraId="415B8FDD" w14:textId="77777777" w:rsidR="007C4CD8" w:rsidRPr="00AD3660" w:rsidRDefault="00551967" w:rsidP="007C4CD8">
            <w:pPr>
              <w:spacing w:before="120" w:after="120"/>
              <w:ind w:right="-72"/>
              <w:jc w:val="both"/>
              <w:rPr>
                <w:b/>
                <w:i/>
                <w:color w:val="000000" w:themeColor="text1"/>
                <w:sz w:val="22"/>
                <w:szCs w:val="22"/>
                <w:lang w:val="en-GB"/>
              </w:rPr>
            </w:pPr>
            <w:r w:rsidRPr="00AD3660">
              <w:rPr>
                <w:rFonts w:ascii="Arial" w:hAnsi="Arial" w:cs="Arial"/>
                <w:color w:val="000000" w:themeColor="text1"/>
                <w:sz w:val="22"/>
                <w:szCs w:val="22"/>
              </w:rPr>
              <w:t>Advance Payment:</w:t>
            </w:r>
            <w:r w:rsidR="007C4CD8" w:rsidRPr="007C4CD8">
              <w:rPr>
                <w:rFonts w:ascii="Arial" w:hAnsi="Arial" w:cs="Arial"/>
                <w:color w:val="000000" w:themeColor="text1"/>
                <w:sz w:val="22"/>
                <w:szCs w:val="22"/>
              </w:rPr>
              <w:t xml:space="preserve"> Not Applicable</w:t>
            </w:r>
          </w:p>
          <w:p w14:paraId="70AAFB15" w14:textId="77777777" w:rsidR="00551967" w:rsidRPr="00AD3660" w:rsidRDefault="00551967" w:rsidP="00B1578D">
            <w:pPr>
              <w:spacing w:before="120" w:after="120"/>
              <w:ind w:right="-72"/>
              <w:jc w:val="both"/>
              <w:rPr>
                <w:b/>
                <w:i/>
                <w:color w:val="000000" w:themeColor="text1"/>
                <w:sz w:val="22"/>
                <w:szCs w:val="22"/>
                <w:lang w:val="en-GB"/>
              </w:rPr>
            </w:pPr>
          </w:p>
        </w:tc>
      </w:tr>
      <w:tr w:rsidR="00551967" w:rsidRPr="00AD3660" w14:paraId="4691BF4F" w14:textId="77777777" w:rsidTr="00206891">
        <w:trPr>
          <w:trHeight w:val="692"/>
        </w:trPr>
        <w:tc>
          <w:tcPr>
            <w:tcW w:w="1650" w:type="dxa"/>
          </w:tcPr>
          <w:p w14:paraId="4913E3C9" w14:textId="77777777" w:rsidR="00551967" w:rsidRPr="00AD3660" w:rsidRDefault="00551967" w:rsidP="006231DE">
            <w:pPr>
              <w:spacing w:before="120" w:after="120"/>
              <w:rPr>
                <w:rFonts w:ascii="Arial" w:hAnsi="Arial" w:cs="Arial"/>
                <w:b/>
                <w:color w:val="000000" w:themeColor="text1"/>
                <w:sz w:val="22"/>
                <w:szCs w:val="22"/>
              </w:rPr>
            </w:pPr>
            <w:r w:rsidRPr="00AD3660">
              <w:rPr>
                <w:rFonts w:ascii="Arial" w:hAnsi="Arial" w:cs="Arial"/>
                <w:b/>
                <w:bCs/>
                <w:color w:val="000000" w:themeColor="text1"/>
                <w:sz w:val="22"/>
                <w:szCs w:val="22"/>
              </w:rPr>
              <w:t xml:space="preserve">GCC </w:t>
            </w:r>
            <w:r w:rsidR="006231DE" w:rsidRPr="00AD3660">
              <w:rPr>
                <w:rFonts w:ascii="Arial" w:hAnsi="Arial" w:cs="Arial"/>
                <w:b/>
                <w:bCs/>
                <w:color w:val="000000" w:themeColor="text1"/>
                <w:sz w:val="22"/>
                <w:szCs w:val="22"/>
              </w:rPr>
              <w:t>45</w:t>
            </w:r>
            <w:r w:rsidRPr="00AD3660">
              <w:rPr>
                <w:rFonts w:ascii="Arial" w:hAnsi="Arial" w:cs="Arial"/>
                <w:b/>
                <w:bCs/>
                <w:color w:val="000000" w:themeColor="text1"/>
                <w:sz w:val="22"/>
                <w:szCs w:val="22"/>
              </w:rPr>
              <w:t>.1</w:t>
            </w:r>
          </w:p>
        </w:tc>
        <w:tc>
          <w:tcPr>
            <w:tcW w:w="7350" w:type="dxa"/>
          </w:tcPr>
          <w:p w14:paraId="1B166E4A" w14:textId="77777777" w:rsidR="00E537CC" w:rsidRPr="00AD3660" w:rsidRDefault="00551967" w:rsidP="007C4CD8">
            <w:pPr>
              <w:spacing w:before="120" w:after="120"/>
              <w:jc w:val="both"/>
              <w:rPr>
                <w:rFonts w:ascii="Arial" w:hAnsi="Arial" w:cs="Arial"/>
                <w:i/>
                <w:iCs/>
                <w:color w:val="000000" w:themeColor="text1"/>
                <w:sz w:val="22"/>
                <w:szCs w:val="22"/>
                <w:lang w:val="en-GB"/>
              </w:rPr>
            </w:pPr>
            <w:r w:rsidRPr="00AD3660">
              <w:rPr>
                <w:rFonts w:ascii="Arial" w:hAnsi="Arial" w:cs="Arial"/>
                <w:color w:val="000000" w:themeColor="text1"/>
                <w:sz w:val="22"/>
                <w:szCs w:val="22"/>
                <w:lang w:val="en-GB"/>
              </w:rPr>
              <w:t xml:space="preserve">The Service Provider shall be entitled to receive financing charges for delayed payment during the period of delay </w:t>
            </w:r>
            <w:r w:rsidR="007C4CD8" w:rsidRPr="007C4CD8">
              <w:rPr>
                <w:rFonts w:ascii="Arial" w:hAnsi="Arial" w:cs="Arial"/>
                <w:color w:val="000000"/>
                <w:sz w:val="22"/>
                <w:szCs w:val="22"/>
                <w:lang w:val="en-GB"/>
              </w:rPr>
              <w:t xml:space="preserve">at the rate of one (1) </w:t>
            </w:r>
            <w:r w:rsidR="007C4CD8" w:rsidRPr="007C4CD8">
              <w:rPr>
                <w:rFonts w:ascii="Arial" w:hAnsi="Arial" w:cs="Arial"/>
                <w:color w:val="000000"/>
                <w:sz w:val="22"/>
                <w:szCs w:val="22"/>
                <w:lang w:val="en-GB"/>
              </w:rPr>
              <w:lastRenderedPageBreak/>
              <w:t>percent</w:t>
            </w:r>
            <w:r w:rsidR="008A3324">
              <w:rPr>
                <w:rFonts w:ascii="Arial" w:hAnsi="Arial" w:cs="Arial"/>
                <w:color w:val="000000"/>
                <w:sz w:val="22"/>
                <w:szCs w:val="22"/>
                <w:lang w:val="en-GB"/>
              </w:rPr>
              <w:t>age above the</w:t>
            </w:r>
            <w:r w:rsidR="007C4CD8" w:rsidRPr="007C4CD8">
              <w:rPr>
                <w:rFonts w:ascii="Arial" w:hAnsi="Arial" w:cs="Arial"/>
                <w:color w:val="000000"/>
                <w:sz w:val="22"/>
                <w:szCs w:val="22"/>
                <w:lang w:val="en-GB"/>
              </w:rPr>
              <w:t xml:space="preserve"> annual rate of interest for commercial borrowing established in the country</w:t>
            </w:r>
            <w:r w:rsidR="007C4CD8">
              <w:rPr>
                <w:rFonts w:ascii="Arial" w:hAnsi="Arial" w:cs="Arial"/>
                <w:color w:val="000000"/>
                <w:sz w:val="22"/>
                <w:szCs w:val="22"/>
                <w:lang w:val="en-GB"/>
              </w:rPr>
              <w:t>.</w:t>
            </w:r>
          </w:p>
        </w:tc>
      </w:tr>
      <w:tr w:rsidR="00551967" w:rsidRPr="00AD3660" w14:paraId="607EF17C" w14:textId="77777777" w:rsidTr="00206891">
        <w:trPr>
          <w:trHeight w:val="971"/>
        </w:trPr>
        <w:tc>
          <w:tcPr>
            <w:tcW w:w="1650" w:type="dxa"/>
          </w:tcPr>
          <w:p w14:paraId="60651CE7" w14:textId="77777777" w:rsidR="00551967" w:rsidRPr="00AD3660" w:rsidRDefault="00551967" w:rsidP="006231DE">
            <w:pPr>
              <w:spacing w:before="120" w:after="120"/>
              <w:rPr>
                <w:rFonts w:ascii="Arial" w:hAnsi="Arial" w:cs="Arial"/>
                <w:b/>
                <w:bCs/>
                <w:color w:val="000000" w:themeColor="text1"/>
                <w:sz w:val="22"/>
                <w:szCs w:val="22"/>
              </w:rPr>
            </w:pPr>
            <w:r w:rsidRPr="00AD3660">
              <w:rPr>
                <w:rFonts w:ascii="Arial" w:hAnsi="Arial" w:cs="Arial"/>
                <w:b/>
                <w:bCs/>
                <w:color w:val="000000" w:themeColor="text1"/>
                <w:sz w:val="22"/>
                <w:szCs w:val="22"/>
              </w:rPr>
              <w:lastRenderedPageBreak/>
              <w:t>GCC 5</w:t>
            </w:r>
            <w:r w:rsidR="006231DE" w:rsidRPr="00AD3660">
              <w:rPr>
                <w:rFonts w:ascii="Arial" w:hAnsi="Arial" w:cs="Arial"/>
                <w:b/>
                <w:bCs/>
                <w:color w:val="000000" w:themeColor="text1"/>
                <w:sz w:val="22"/>
                <w:szCs w:val="22"/>
              </w:rPr>
              <w:t>2</w:t>
            </w:r>
            <w:r w:rsidRPr="00AD3660">
              <w:rPr>
                <w:rFonts w:ascii="Arial" w:hAnsi="Arial" w:cs="Arial"/>
                <w:b/>
                <w:bCs/>
                <w:color w:val="000000" w:themeColor="text1"/>
                <w:sz w:val="22"/>
                <w:szCs w:val="22"/>
              </w:rPr>
              <w:t>.1</w:t>
            </w:r>
          </w:p>
        </w:tc>
        <w:tc>
          <w:tcPr>
            <w:tcW w:w="7350" w:type="dxa"/>
          </w:tcPr>
          <w:p w14:paraId="2212B6A4" w14:textId="77777777" w:rsidR="00743B02" w:rsidRPr="00AD3660" w:rsidRDefault="00743B02" w:rsidP="007C4CD8">
            <w:pPr>
              <w:spacing w:before="120" w:after="120"/>
              <w:jc w:val="both"/>
              <w:rPr>
                <w:rFonts w:ascii="Arial" w:hAnsi="Arial" w:cs="Arial"/>
                <w:i/>
                <w:color w:val="000000" w:themeColor="text1"/>
                <w:sz w:val="18"/>
                <w:szCs w:val="18"/>
                <w:lang w:val="en-GB"/>
              </w:rPr>
            </w:pPr>
            <w:r w:rsidRPr="00AD3660">
              <w:rPr>
                <w:rFonts w:ascii="Arial" w:hAnsi="Arial" w:cs="Arial"/>
                <w:color w:val="000000" w:themeColor="text1"/>
                <w:sz w:val="21"/>
                <w:szCs w:val="21"/>
                <w:lang w:val="en-GB"/>
              </w:rPr>
              <w:t xml:space="preserve">The principle and modalities of inspection of the Services by the Employer are as follows: </w:t>
            </w:r>
            <w:r w:rsidR="007C4CD8" w:rsidRPr="007C4CD8">
              <w:rPr>
                <w:rFonts w:ascii="Arial" w:hAnsi="Arial" w:cs="Arial"/>
                <w:sz w:val="21"/>
                <w:szCs w:val="21"/>
                <w:lang w:val="en-GB"/>
              </w:rPr>
              <w:t>Verification of the service by employer’s representative.</w:t>
            </w:r>
          </w:p>
          <w:p w14:paraId="42F57A8F" w14:textId="77777777" w:rsidR="007C4CD8" w:rsidRDefault="007C4CD8" w:rsidP="00743B02">
            <w:pPr>
              <w:spacing w:before="120" w:after="120"/>
              <w:jc w:val="both"/>
              <w:rPr>
                <w:rFonts w:ascii="Arial" w:hAnsi="Arial" w:cs="Arial"/>
                <w:color w:val="000000" w:themeColor="text1"/>
                <w:sz w:val="21"/>
                <w:szCs w:val="21"/>
                <w:lang w:val="en-GB"/>
              </w:rPr>
            </w:pPr>
          </w:p>
          <w:p w14:paraId="5E6B96A4" w14:textId="77777777" w:rsidR="005D4674" w:rsidRPr="007C4CD8" w:rsidRDefault="00743B02" w:rsidP="00743B02">
            <w:pPr>
              <w:spacing w:before="120" w:after="120"/>
              <w:jc w:val="both"/>
              <w:rPr>
                <w:rFonts w:ascii="Arial" w:hAnsi="Arial" w:cs="Arial"/>
                <w:color w:val="000000" w:themeColor="text1"/>
                <w:sz w:val="16"/>
                <w:szCs w:val="16"/>
                <w:lang w:val="en-GB"/>
              </w:rPr>
            </w:pPr>
            <w:r w:rsidRPr="00AD3660">
              <w:rPr>
                <w:rFonts w:ascii="Arial" w:hAnsi="Arial" w:cs="Arial"/>
                <w:color w:val="000000" w:themeColor="text1"/>
                <w:sz w:val="21"/>
                <w:szCs w:val="21"/>
                <w:lang w:val="en-GB"/>
              </w:rPr>
              <w:t>The Defects Liability Period is</w:t>
            </w:r>
            <w:r w:rsidR="007C4CD8">
              <w:rPr>
                <w:rFonts w:ascii="Arial" w:hAnsi="Arial" w:cs="Arial"/>
                <w:color w:val="000000" w:themeColor="text1"/>
                <w:sz w:val="21"/>
                <w:szCs w:val="21"/>
                <w:lang w:val="en-GB"/>
              </w:rPr>
              <w:t xml:space="preserve"> 3 (Three) Months.</w:t>
            </w:r>
          </w:p>
        </w:tc>
      </w:tr>
      <w:tr w:rsidR="00D93AC9" w:rsidRPr="00AD3660" w14:paraId="004BBF22" w14:textId="77777777" w:rsidTr="00206891">
        <w:trPr>
          <w:trHeight w:val="1148"/>
        </w:trPr>
        <w:tc>
          <w:tcPr>
            <w:tcW w:w="1650" w:type="dxa"/>
            <w:vMerge w:val="restart"/>
          </w:tcPr>
          <w:p w14:paraId="01030F12" w14:textId="77777777" w:rsidR="00D93AC9" w:rsidRPr="00AD3660" w:rsidRDefault="00D93AC9" w:rsidP="006231DE">
            <w:pPr>
              <w:spacing w:before="120" w:after="120"/>
              <w:rPr>
                <w:rFonts w:ascii="Arial" w:hAnsi="Arial" w:cs="Arial"/>
                <w:b/>
                <w:bCs/>
                <w:color w:val="000000" w:themeColor="text1"/>
                <w:sz w:val="22"/>
                <w:szCs w:val="22"/>
              </w:rPr>
            </w:pPr>
            <w:r w:rsidRPr="00AD3660">
              <w:rPr>
                <w:rFonts w:ascii="Arial" w:hAnsi="Arial" w:cs="Arial"/>
                <w:b/>
                <w:bCs/>
                <w:color w:val="000000" w:themeColor="text1"/>
                <w:sz w:val="22"/>
                <w:szCs w:val="22"/>
              </w:rPr>
              <w:t xml:space="preserve">GCC </w:t>
            </w:r>
            <w:r w:rsidR="006231DE" w:rsidRPr="00AD3660">
              <w:rPr>
                <w:rFonts w:ascii="Arial" w:hAnsi="Arial" w:cs="Arial"/>
                <w:b/>
                <w:bCs/>
                <w:color w:val="000000" w:themeColor="text1"/>
                <w:sz w:val="22"/>
                <w:szCs w:val="22"/>
              </w:rPr>
              <w:t>59</w:t>
            </w:r>
            <w:r w:rsidRPr="00AD3660">
              <w:rPr>
                <w:rFonts w:ascii="Arial" w:hAnsi="Arial" w:cs="Arial"/>
                <w:b/>
                <w:bCs/>
                <w:color w:val="000000" w:themeColor="text1"/>
                <w:sz w:val="22"/>
                <w:szCs w:val="22"/>
              </w:rPr>
              <w:t>.1</w:t>
            </w:r>
          </w:p>
        </w:tc>
        <w:tc>
          <w:tcPr>
            <w:tcW w:w="7350" w:type="dxa"/>
          </w:tcPr>
          <w:p w14:paraId="6D65E407" w14:textId="77777777" w:rsidR="00D93AC9" w:rsidRPr="00AD3660" w:rsidRDefault="00D93AC9" w:rsidP="00D93AC9">
            <w:pPr>
              <w:spacing w:before="120" w:after="120"/>
              <w:ind w:right="-72"/>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The Adjudicator jointly appointed by the parties is:</w:t>
            </w:r>
          </w:p>
          <w:p w14:paraId="78E9CD1D" w14:textId="77777777" w:rsidR="007C4CD8" w:rsidRPr="00EB6162" w:rsidRDefault="007C4CD8" w:rsidP="007C4CD8">
            <w:pPr>
              <w:spacing w:before="120" w:after="120"/>
              <w:ind w:right="-72"/>
              <w:jc w:val="both"/>
              <w:rPr>
                <w:rFonts w:ascii="Arial" w:hAnsi="Arial" w:cs="Arial"/>
                <w:color w:val="000000" w:themeColor="text1"/>
                <w:sz w:val="21"/>
                <w:szCs w:val="21"/>
                <w:lang w:val="en-GB"/>
              </w:rPr>
            </w:pPr>
            <w:r w:rsidRPr="000C23F6">
              <w:rPr>
                <w:rFonts w:ascii="Arial" w:hAnsi="Arial" w:cs="Arial"/>
                <w:sz w:val="21"/>
                <w:szCs w:val="21"/>
                <w:lang w:val="en-GB"/>
              </w:rPr>
              <w:t>Name:</w:t>
            </w:r>
            <w:r>
              <w:rPr>
                <w:rFonts w:ascii="Arial" w:hAnsi="Arial" w:cs="Arial"/>
                <w:sz w:val="21"/>
                <w:szCs w:val="21"/>
                <w:lang w:val="en-GB"/>
              </w:rPr>
              <w:t xml:space="preserve"> </w:t>
            </w:r>
            <w:r w:rsidRPr="000C7514">
              <w:rPr>
                <w:rFonts w:ascii="Arial" w:hAnsi="Arial" w:cs="Arial"/>
                <w:sz w:val="21"/>
                <w:szCs w:val="21"/>
                <w:lang w:val="en-GB"/>
              </w:rPr>
              <w:t xml:space="preserve">Prof. </w:t>
            </w:r>
            <w:r w:rsidRPr="00EB6162">
              <w:rPr>
                <w:rFonts w:ascii="Arial" w:hAnsi="Arial" w:cs="Arial"/>
                <w:color w:val="000000" w:themeColor="text1"/>
                <w:sz w:val="21"/>
                <w:szCs w:val="21"/>
                <w:lang w:val="en-GB"/>
              </w:rPr>
              <w:t>Md. Mostofa Akbar</w:t>
            </w:r>
          </w:p>
          <w:p w14:paraId="3C6EBE8E" w14:textId="77777777" w:rsidR="007C4CD8" w:rsidRPr="00EB6162" w:rsidRDefault="007C4CD8" w:rsidP="007C4CD8">
            <w:pPr>
              <w:spacing w:before="120" w:after="120"/>
              <w:ind w:right="-72"/>
              <w:jc w:val="both"/>
              <w:rPr>
                <w:rFonts w:ascii="Arial" w:hAnsi="Arial" w:cs="Arial"/>
                <w:color w:val="000000" w:themeColor="text1"/>
                <w:sz w:val="21"/>
                <w:szCs w:val="21"/>
                <w:lang w:val="en-GB"/>
              </w:rPr>
            </w:pPr>
            <w:r w:rsidRPr="00EB6162">
              <w:rPr>
                <w:rFonts w:ascii="Arial" w:hAnsi="Arial" w:cs="Arial"/>
                <w:color w:val="000000" w:themeColor="text1"/>
                <w:sz w:val="21"/>
                <w:szCs w:val="21"/>
                <w:lang w:val="en-GB"/>
              </w:rPr>
              <w:t>Address: Dept. of CSE, BUET, Dhaka 1000, Bangladesh</w:t>
            </w:r>
          </w:p>
          <w:p w14:paraId="7F913283" w14:textId="77777777" w:rsidR="00D93AC9" w:rsidRPr="007C4CD8" w:rsidRDefault="007C4CD8" w:rsidP="007C4CD8">
            <w:pPr>
              <w:pageBreakBefore/>
              <w:tabs>
                <w:tab w:val="right" w:pos="7164"/>
              </w:tabs>
              <w:spacing w:before="120" w:after="120"/>
              <w:rPr>
                <w:rFonts w:ascii="Arial" w:hAnsi="Arial" w:cs="Arial"/>
                <w:sz w:val="21"/>
                <w:szCs w:val="21"/>
                <w:lang w:val="en-GB"/>
              </w:rPr>
            </w:pPr>
            <w:r w:rsidRPr="000C23F6">
              <w:rPr>
                <w:rFonts w:ascii="Arial" w:hAnsi="Arial" w:cs="Arial"/>
                <w:sz w:val="21"/>
                <w:szCs w:val="21"/>
                <w:lang w:val="en-GB"/>
              </w:rPr>
              <w:t>e-mail address:</w:t>
            </w:r>
            <w:r>
              <w:rPr>
                <w:rFonts w:ascii="Arial" w:hAnsi="Arial" w:cs="Arial"/>
                <w:sz w:val="21"/>
                <w:szCs w:val="21"/>
                <w:lang w:val="en-GB"/>
              </w:rPr>
              <w:t xml:space="preserve"> </w:t>
            </w:r>
            <w:r w:rsidRPr="000C7514">
              <w:rPr>
                <w:rFonts w:ascii="Arial" w:hAnsi="Arial" w:cs="Arial"/>
                <w:sz w:val="21"/>
                <w:szCs w:val="21"/>
                <w:lang w:val="en-GB"/>
              </w:rPr>
              <w:t>Mostofa@cse.buet.ac.bd</w:t>
            </w:r>
          </w:p>
        </w:tc>
      </w:tr>
      <w:tr w:rsidR="00D93AC9" w:rsidRPr="00AD3660" w14:paraId="3A5BBE77" w14:textId="77777777" w:rsidTr="00206891">
        <w:trPr>
          <w:trHeight w:val="962"/>
        </w:trPr>
        <w:tc>
          <w:tcPr>
            <w:tcW w:w="1650" w:type="dxa"/>
            <w:vMerge/>
          </w:tcPr>
          <w:p w14:paraId="74F0326C" w14:textId="77777777" w:rsidR="00D93AC9" w:rsidRPr="00AD3660" w:rsidRDefault="00D93AC9" w:rsidP="000339D7">
            <w:pPr>
              <w:spacing w:before="120" w:after="120"/>
              <w:rPr>
                <w:rFonts w:ascii="Arial" w:hAnsi="Arial" w:cs="Arial"/>
                <w:b/>
                <w:bCs/>
                <w:color w:val="000000" w:themeColor="text1"/>
                <w:sz w:val="22"/>
                <w:szCs w:val="22"/>
              </w:rPr>
            </w:pPr>
          </w:p>
        </w:tc>
        <w:tc>
          <w:tcPr>
            <w:tcW w:w="7350" w:type="dxa"/>
          </w:tcPr>
          <w:p w14:paraId="3DCB467B" w14:textId="77777777" w:rsidR="00D93AC9" w:rsidRPr="00AD3660" w:rsidRDefault="00D93AC9" w:rsidP="00D93AC9">
            <w:pPr>
              <w:spacing w:before="120" w:after="120"/>
              <w:ind w:right="-72"/>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In case of disagreement between the parties</w:t>
            </w:r>
            <w:r w:rsidR="00C80DFF" w:rsidRPr="00AD3660">
              <w:rPr>
                <w:rFonts w:ascii="Arial" w:hAnsi="Arial" w:cs="Arial"/>
                <w:color w:val="000000" w:themeColor="text1"/>
                <w:sz w:val="22"/>
                <w:szCs w:val="22"/>
                <w:lang w:val="en-GB"/>
              </w:rPr>
              <w:t xml:space="preserve"> at the subsequent stage</w:t>
            </w:r>
            <w:r w:rsidRPr="00AD3660">
              <w:rPr>
                <w:rFonts w:ascii="Arial" w:hAnsi="Arial" w:cs="Arial"/>
                <w:color w:val="000000" w:themeColor="text1"/>
                <w:sz w:val="22"/>
                <w:szCs w:val="22"/>
                <w:lang w:val="en-GB"/>
              </w:rPr>
              <w:t>, the Appointing Authority for the Adjudicator is the President of the Institution of Engineers, Bangladesh.</w:t>
            </w:r>
          </w:p>
        </w:tc>
      </w:tr>
      <w:tr w:rsidR="00D93AC9" w:rsidRPr="00AD3660" w14:paraId="369BB1C9" w14:textId="77777777" w:rsidTr="00206891">
        <w:trPr>
          <w:trHeight w:val="971"/>
        </w:trPr>
        <w:tc>
          <w:tcPr>
            <w:tcW w:w="1650" w:type="dxa"/>
          </w:tcPr>
          <w:p w14:paraId="6CA6B6A4" w14:textId="77777777" w:rsidR="00D93AC9" w:rsidRPr="00AD3660" w:rsidRDefault="00D93AC9" w:rsidP="006231DE">
            <w:pPr>
              <w:spacing w:before="120" w:after="120"/>
              <w:rPr>
                <w:rFonts w:ascii="Arial" w:hAnsi="Arial" w:cs="Arial"/>
                <w:b/>
                <w:bCs/>
                <w:color w:val="000000" w:themeColor="text1"/>
                <w:sz w:val="22"/>
                <w:szCs w:val="22"/>
              </w:rPr>
            </w:pPr>
            <w:r w:rsidRPr="00AD3660">
              <w:rPr>
                <w:rFonts w:ascii="Arial" w:hAnsi="Arial" w:cs="Arial"/>
                <w:b/>
                <w:bCs/>
                <w:color w:val="000000" w:themeColor="text1"/>
                <w:sz w:val="22"/>
                <w:szCs w:val="22"/>
              </w:rPr>
              <w:t xml:space="preserve">GCC </w:t>
            </w:r>
            <w:r w:rsidR="006231DE" w:rsidRPr="00AD3660">
              <w:rPr>
                <w:rFonts w:ascii="Arial" w:hAnsi="Arial" w:cs="Arial"/>
                <w:b/>
                <w:bCs/>
                <w:color w:val="000000" w:themeColor="text1"/>
                <w:sz w:val="22"/>
                <w:szCs w:val="22"/>
              </w:rPr>
              <w:t>59</w:t>
            </w:r>
            <w:r w:rsidRPr="00AD3660">
              <w:rPr>
                <w:rFonts w:ascii="Arial" w:hAnsi="Arial" w:cs="Arial"/>
                <w:b/>
                <w:bCs/>
                <w:color w:val="000000" w:themeColor="text1"/>
                <w:sz w:val="22"/>
                <w:szCs w:val="22"/>
              </w:rPr>
              <w:t>.4</w:t>
            </w:r>
          </w:p>
        </w:tc>
        <w:tc>
          <w:tcPr>
            <w:tcW w:w="7350" w:type="dxa"/>
          </w:tcPr>
          <w:p w14:paraId="52B9A27F" w14:textId="77777777" w:rsidR="00D93AC9" w:rsidRPr="00AD3660" w:rsidRDefault="000F6DEB" w:rsidP="007C4CD8">
            <w:pPr>
              <w:spacing w:before="120" w:after="120"/>
              <w:ind w:right="-72"/>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The Adjudicator will be paid at the rate of </w:t>
            </w:r>
            <w:r w:rsidR="000C36AC" w:rsidRPr="00AD3660">
              <w:rPr>
                <w:rFonts w:ascii="Arial" w:hAnsi="Arial" w:cs="Arial"/>
                <w:color w:val="000000" w:themeColor="text1"/>
                <w:sz w:val="22"/>
                <w:szCs w:val="22"/>
                <w:lang w:val="en-GB"/>
              </w:rPr>
              <w:t xml:space="preserve">Tk </w:t>
            </w:r>
            <w:r w:rsidR="007C4CD8">
              <w:rPr>
                <w:rFonts w:ascii="Arial" w:hAnsi="Arial" w:cs="Arial"/>
                <w:color w:val="000000" w:themeColor="text1"/>
                <w:sz w:val="22"/>
                <w:szCs w:val="22"/>
                <w:lang w:val="en-GB"/>
              </w:rPr>
              <w:t xml:space="preserve">3,000 (Three Thousand) </w:t>
            </w:r>
            <w:r w:rsidRPr="00AD3660">
              <w:rPr>
                <w:rFonts w:ascii="Arial" w:hAnsi="Arial" w:cs="Arial"/>
                <w:color w:val="000000" w:themeColor="text1"/>
                <w:sz w:val="22"/>
                <w:szCs w:val="22"/>
                <w:lang w:val="en-GB"/>
              </w:rPr>
              <w:t xml:space="preserve">per hour of work. The following reimbursable expenses are </w:t>
            </w:r>
            <w:r w:rsidR="00997E69" w:rsidRPr="00AD3660">
              <w:rPr>
                <w:rFonts w:ascii="Arial" w:hAnsi="Arial" w:cs="Arial"/>
                <w:color w:val="000000" w:themeColor="text1"/>
                <w:sz w:val="22"/>
                <w:szCs w:val="22"/>
                <w:lang w:val="en-GB"/>
              </w:rPr>
              <w:t>admissible</w:t>
            </w:r>
            <w:r w:rsidRPr="00AD3660">
              <w:rPr>
                <w:rFonts w:ascii="Arial" w:hAnsi="Arial" w:cs="Arial"/>
                <w:color w:val="000000" w:themeColor="text1"/>
                <w:sz w:val="22"/>
                <w:szCs w:val="22"/>
                <w:lang w:val="en-GB"/>
              </w:rPr>
              <w:t>:</w:t>
            </w:r>
            <w:r w:rsidR="006828CD" w:rsidRPr="00AD3660">
              <w:rPr>
                <w:rFonts w:ascii="Arial" w:hAnsi="Arial" w:cs="Arial"/>
                <w:color w:val="000000" w:themeColor="text1"/>
                <w:sz w:val="22"/>
                <w:szCs w:val="22"/>
                <w:lang w:val="en-GB"/>
              </w:rPr>
              <w:t xml:space="preserve"> Report preparation</w:t>
            </w:r>
            <w:r w:rsidR="00BD2507" w:rsidRPr="00AD3660">
              <w:rPr>
                <w:rFonts w:ascii="Arial" w:hAnsi="Arial" w:cs="Arial"/>
                <w:color w:val="000000" w:themeColor="text1"/>
                <w:sz w:val="22"/>
                <w:szCs w:val="22"/>
                <w:lang w:val="en-GB"/>
              </w:rPr>
              <w:t>, communication, transports etc</w:t>
            </w:r>
            <w:r w:rsidR="006828CD" w:rsidRPr="00AD3660">
              <w:rPr>
                <w:rFonts w:ascii="Arial" w:hAnsi="Arial" w:cs="Arial"/>
                <w:color w:val="000000" w:themeColor="text1"/>
                <w:sz w:val="22"/>
                <w:szCs w:val="22"/>
                <w:lang w:val="en-GB"/>
              </w:rPr>
              <w:t>.</w:t>
            </w:r>
          </w:p>
        </w:tc>
      </w:tr>
      <w:tr w:rsidR="00EF30C4" w:rsidRPr="00AD3660" w14:paraId="78969BE7" w14:textId="77777777" w:rsidTr="00206891">
        <w:trPr>
          <w:trHeight w:val="971"/>
        </w:trPr>
        <w:tc>
          <w:tcPr>
            <w:tcW w:w="1650" w:type="dxa"/>
          </w:tcPr>
          <w:p w14:paraId="0E004915" w14:textId="77777777" w:rsidR="00EF30C4" w:rsidRPr="00AD3660" w:rsidRDefault="00EF30C4" w:rsidP="006231DE">
            <w:pPr>
              <w:spacing w:before="120" w:after="120"/>
              <w:rPr>
                <w:rFonts w:ascii="Arial" w:hAnsi="Arial" w:cs="Arial"/>
                <w:b/>
                <w:bCs/>
                <w:color w:val="000000" w:themeColor="text1"/>
                <w:sz w:val="22"/>
                <w:szCs w:val="22"/>
              </w:rPr>
            </w:pPr>
            <w:r w:rsidRPr="00AD3660">
              <w:rPr>
                <w:rFonts w:ascii="Arial" w:hAnsi="Arial" w:cs="Arial"/>
                <w:b/>
                <w:bCs/>
                <w:color w:val="000000" w:themeColor="text1"/>
                <w:sz w:val="22"/>
                <w:szCs w:val="22"/>
              </w:rPr>
              <w:t>GCC 59.5</w:t>
            </w:r>
          </w:p>
        </w:tc>
        <w:tc>
          <w:tcPr>
            <w:tcW w:w="7350" w:type="dxa"/>
          </w:tcPr>
          <w:p w14:paraId="3C007509" w14:textId="77777777" w:rsidR="00EF30C4" w:rsidRPr="00AD3660" w:rsidRDefault="008E0C3D" w:rsidP="000C36AC">
            <w:pPr>
              <w:spacing w:before="120" w:after="120"/>
              <w:ind w:right="-72"/>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In case of disagreement between the parties, the appointing Authority for the Adjudicator is the president of the institute of Engineers, Bangladesh (IEB)</w:t>
            </w:r>
          </w:p>
        </w:tc>
      </w:tr>
      <w:tr w:rsidR="00551967" w:rsidRPr="00AD3660" w14:paraId="07A24E87" w14:textId="77777777" w:rsidTr="00206891">
        <w:trPr>
          <w:trHeight w:val="476"/>
        </w:trPr>
        <w:tc>
          <w:tcPr>
            <w:tcW w:w="1650" w:type="dxa"/>
          </w:tcPr>
          <w:p w14:paraId="44E7F19E" w14:textId="77777777" w:rsidR="00551967" w:rsidRPr="00AD3660" w:rsidRDefault="00551967" w:rsidP="006231DE">
            <w:pPr>
              <w:spacing w:before="120" w:after="120"/>
              <w:rPr>
                <w:rFonts w:ascii="Arial" w:hAnsi="Arial" w:cs="Arial"/>
                <w:b/>
                <w:color w:val="000000" w:themeColor="text1"/>
                <w:sz w:val="22"/>
                <w:szCs w:val="22"/>
              </w:rPr>
            </w:pPr>
            <w:r w:rsidRPr="00AD3660">
              <w:rPr>
                <w:rFonts w:ascii="Arial" w:hAnsi="Arial" w:cs="Arial"/>
                <w:b/>
                <w:bCs/>
                <w:color w:val="000000" w:themeColor="text1"/>
                <w:sz w:val="22"/>
                <w:szCs w:val="22"/>
              </w:rPr>
              <w:t xml:space="preserve">GCC </w:t>
            </w:r>
            <w:r w:rsidR="006231DE" w:rsidRPr="00AD3660">
              <w:rPr>
                <w:rFonts w:ascii="Arial" w:hAnsi="Arial" w:cs="Arial"/>
                <w:b/>
                <w:bCs/>
                <w:color w:val="000000" w:themeColor="text1"/>
                <w:sz w:val="22"/>
                <w:szCs w:val="22"/>
              </w:rPr>
              <w:t>60.1</w:t>
            </w:r>
          </w:p>
        </w:tc>
        <w:tc>
          <w:tcPr>
            <w:tcW w:w="7350" w:type="dxa"/>
          </w:tcPr>
          <w:p w14:paraId="112D0841" w14:textId="77777777" w:rsidR="00551967" w:rsidRPr="00AD3660" w:rsidRDefault="00551967" w:rsidP="007C4CD8">
            <w:pPr>
              <w:spacing w:before="120" w:after="120"/>
              <w:rPr>
                <w:color w:val="000000" w:themeColor="text1"/>
                <w:lang w:val="en-GB"/>
              </w:rPr>
            </w:pPr>
            <w:r w:rsidRPr="00AD3660">
              <w:rPr>
                <w:rFonts w:ascii="Arial" w:hAnsi="Arial" w:cs="Arial"/>
                <w:color w:val="000000" w:themeColor="text1"/>
                <w:sz w:val="22"/>
                <w:szCs w:val="22"/>
                <w:lang w:val="en-GB"/>
              </w:rPr>
              <w:t>The place of Arbitration is:</w:t>
            </w:r>
            <w:r w:rsidR="007C4CD8">
              <w:rPr>
                <w:rFonts w:ascii="Arial" w:hAnsi="Arial" w:cs="Arial"/>
                <w:color w:val="000000" w:themeColor="text1"/>
                <w:sz w:val="22"/>
                <w:szCs w:val="22"/>
                <w:lang w:val="en-GB"/>
              </w:rPr>
              <w:t xml:space="preserve"> Dhaka, Bangladesh</w:t>
            </w:r>
            <w:r w:rsidR="006828CD" w:rsidRPr="00AD3660">
              <w:rPr>
                <w:rFonts w:ascii="Arial" w:hAnsi="Arial" w:cs="Arial"/>
                <w:color w:val="000000" w:themeColor="text1"/>
                <w:sz w:val="22"/>
                <w:szCs w:val="22"/>
                <w:lang w:val="en-GB"/>
              </w:rPr>
              <w:t xml:space="preserve"> </w:t>
            </w:r>
          </w:p>
        </w:tc>
      </w:tr>
    </w:tbl>
    <w:p w14:paraId="78AB4B42" w14:textId="77777777" w:rsidR="005E0FED" w:rsidRPr="00AD3660" w:rsidRDefault="005E0FED" w:rsidP="005E0FED">
      <w:pPr>
        <w:pStyle w:val="Heading1"/>
        <w:jc w:val="left"/>
        <w:rPr>
          <w:rFonts w:ascii="Times New Roman" w:hAnsi="Times New Roman"/>
          <w:color w:val="000000" w:themeColor="text1"/>
        </w:rPr>
        <w:sectPr w:rsidR="005E0FED" w:rsidRPr="00AD3660" w:rsidSect="00286C07">
          <w:pgSz w:w="11909" w:h="16834" w:code="9"/>
          <w:pgMar w:top="1440" w:right="475" w:bottom="1440" w:left="720" w:header="720" w:footer="720" w:gutter="720"/>
          <w:pgNumType w:start="1"/>
          <w:cols w:space="708"/>
          <w:docGrid w:linePitch="360"/>
        </w:sectPr>
      </w:pPr>
    </w:p>
    <w:p w14:paraId="5E732859" w14:textId="77777777" w:rsidR="00A64BC1" w:rsidRPr="00AD3660" w:rsidRDefault="00D31010" w:rsidP="00915203">
      <w:pPr>
        <w:rPr>
          <w:color w:val="000000" w:themeColor="text1"/>
        </w:rPr>
      </w:pPr>
      <w:bookmarkStart w:id="2691" w:name="_Toc50199159"/>
      <w:bookmarkStart w:id="2692" w:name="_Toc50259654"/>
      <w:bookmarkStart w:id="2693" w:name="_Toc50260629"/>
      <w:bookmarkStart w:id="2694" w:name="_Toc50261666"/>
      <w:bookmarkStart w:id="2695" w:name="_Toc50262320"/>
      <w:bookmarkStart w:id="2696" w:name="_Toc50262989"/>
      <w:bookmarkStart w:id="2697" w:name="_Toc50263805"/>
      <w:bookmarkStart w:id="2698" w:name="_Toc50264520"/>
      <w:bookmarkStart w:id="2699" w:name="_Toc50264685"/>
      <w:bookmarkStart w:id="2700" w:name="_Toc50264974"/>
      <w:bookmarkStart w:id="2701" w:name="_Toc50267916"/>
      <w:bookmarkStart w:id="2702" w:name="_Toc50268449"/>
      <w:bookmarkStart w:id="2703" w:name="_Toc50280633"/>
      <w:bookmarkStart w:id="2704" w:name="_Toc50280860"/>
      <w:bookmarkEnd w:id="370"/>
      <w:r w:rsidRPr="00AD3660">
        <w:rPr>
          <w:rFonts w:ascii="Arial" w:eastAsia="Times New Roman" w:hAnsi="Arial"/>
          <w:b/>
          <w:bCs/>
          <w:color w:val="000000" w:themeColor="text1"/>
          <w:sz w:val="36"/>
          <w:szCs w:val="36"/>
          <w:lang w:val="en-GB"/>
        </w:rPr>
        <w:br w:type="page"/>
      </w:r>
    </w:p>
    <w:p w14:paraId="02DFC477" w14:textId="77777777" w:rsidR="00A64BC1" w:rsidRPr="00AD3660" w:rsidRDefault="00915203" w:rsidP="00A64BC1">
      <w:pPr>
        <w:pStyle w:val="Heading1"/>
        <w:rPr>
          <w:rFonts w:ascii="Times New Roman" w:hAnsi="Times New Roman"/>
          <w:color w:val="000000" w:themeColor="text1"/>
          <w:sz w:val="32"/>
          <w:szCs w:val="32"/>
          <w:lang w:val="en-GB"/>
        </w:rPr>
      </w:pPr>
      <w:bookmarkStart w:id="2705" w:name="_Toc29382318"/>
      <w:r w:rsidRPr="00AD3660">
        <w:rPr>
          <w:color w:val="000000" w:themeColor="text1"/>
        </w:rPr>
        <w:lastRenderedPageBreak/>
        <w:t>Section 5: Tender and Contract Forms</w:t>
      </w:r>
      <w:bookmarkEnd w:id="2705"/>
    </w:p>
    <w:p w14:paraId="5D80AC72" w14:textId="77777777" w:rsidR="00A64BC1" w:rsidRPr="00AD3660" w:rsidRDefault="00A64BC1" w:rsidP="00A64BC1">
      <w:pPr>
        <w:jc w:val="both"/>
        <w:rPr>
          <w:rFonts w:cs="Arial"/>
          <w:color w:val="000000" w:themeColor="text1"/>
          <w:lang w:val="en-GB"/>
        </w:rPr>
      </w:pPr>
    </w:p>
    <w:tbl>
      <w:tblPr>
        <w:tblW w:w="0" w:type="auto"/>
        <w:tblInd w:w="108" w:type="dxa"/>
        <w:tblLook w:val="0000" w:firstRow="0" w:lastRow="0" w:firstColumn="0" w:lastColumn="0" w:noHBand="0" w:noVBand="0"/>
      </w:tblPr>
      <w:tblGrid>
        <w:gridCol w:w="1426"/>
        <w:gridCol w:w="7423"/>
      </w:tblGrid>
      <w:tr w:rsidR="00A64BC1" w:rsidRPr="00AD3660" w14:paraId="7A0FCF6E" w14:textId="77777777">
        <w:tc>
          <w:tcPr>
            <w:tcW w:w="1426" w:type="dxa"/>
          </w:tcPr>
          <w:p w14:paraId="2C64797E" w14:textId="77777777" w:rsidR="00A64BC1" w:rsidRPr="00AD3660" w:rsidRDefault="00A64BC1" w:rsidP="004F4275">
            <w:pPr>
              <w:spacing w:before="120" w:after="120"/>
              <w:jc w:val="center"/>
              <w:rPr>
                <w:rFonts w:ascii="Arial" w:hAnsi="Arial" w:cs="Arial"/>
                <w:b/>
                <w:color w:val="000000" w:themeColor="text1"/>
                <w:lang w:val="en-GB"/>
              </w:rPr>
            </w:pPr>
            <w:r w:rsidRPr="00AD3660">
              <w:rPr>
                <w:rFonts w:ascii="Arial" w:hAnsi="Arial" w:cs="Arial"/>
                <w:b/>
                <w:color w:val="000000" w:themeColor="text1"/>
                <w:lang w:val="en-GB"/>
              </w:rPr>
              <w:t>Form</w:t>
            </w:r>
          </w:p>
        </w:tc>
        <w:tc>
          <w:tcPr>
            <w:tcW w:w="7423" w:type="dxa"/>
          </w:tcPr>
          <w:p w14:paraId="2595ACB8" w14:textId="77777777" w:rsidR="00A64BC1" w:rsidRPr="00AD3660" w:rsidRDefault="00A64BC1" w:rsidP="004F4275">
            <w:pPr>
              <w:spacing w:before="120" w:after="120"/>
              <w:rPr>
                <w:rFonts w:ascii="Arial" w:hAnsi="Arial" w:cs="Arial"/>
                <w:b/>
                <w:color w:val="000000" w:themeColor="text1"/>
                <w:lang w:val="en-GB"/>
              </w:rPr>
            </w:pPr>
            <w:r w:rsidRPr="00AD3660">
              <w:rPr>
                <w:rFonts w:ascii="Arial" w:hAnsi="Arial" w:cs="Arial"/>
                <w:b/>
                <w:color w:val="000000" w:themeColor="text1"/>
                <w:lang w:val="en-GB"/>
              </w:rPr>
              <w:t>Title</w:t>
            </w:r>
          </w:p>
        </w:tc>
      </w:tr>
      <w:tr w:rsidR="00A64BC1" w:rsidRPr="00AD3660" w14:paraId="4B0FCA8E" w14:textId="77777777">
        <w:tc>
          <w:tcPr>
            <w:tcW w:w="1426" w:type="dxa"/>
          </w:tcPr>
          <w:p w14:paraId="4B959ED4" w14:textId="77777777" w:rsidR="00A64BC1" w:rsidRPr="00AD3660" w:rsidRDefault="00A64BC1" w:rsidP="004F4275">
            <w:pPr>
              <w:spacing w:before="120" w:after="120"/>
              <w:jc w:val="both"/>
              <w:rPr>
                <w:rFonts w:ascii="Arial" w:hAnsi="Arial" w:cs="Arial"/>
                <w:color w:val="000000" w:themeColor="text1"/>
                <w:sz w:val="21"/>
                <w:szCs w:val="21"/>
                <w:lang w:val="en-GB"/>
              </w:rPr>
            </w:pPr>
          </w:p>
        </w:tc>
        <w:tc>
          <w:tcPr>
            <w:tcW w:w="7423" w:type="dxa"/>
          </w:tcPr>
          <w:p w14:paraId="45FB0C33" w14:textId="77777777" w:rsidR="00A64BC1" w:rsidRPr="00AD3660" w:rsidRDefault="00A64BC1" w:rsidP="004F4275">
            <w:pPr>
              <w:spacing w:before="120" w:after="120"/>
              <w:rPr>
                <w:rFonts w:ascii="Arial" w:hAnsi="Arial" w:cs="Arial"/>
                <w:b/>
                <w:bCs/>
                <w:color w:val="000000" w:themeColor="text1"/>
                <w:sz w:val="21"/>
                <w:szCs w:val="21"/>
                <w:lang w:val="en-GB"/>
              </w:rPr>
            </w:pPr>
            <w:r w:rsidRPr="00AD3660">
              <w:rPr>
                <w:rFonts w:ascii="Arial" w:hAnsi="Arial" w:cs="Arial"/>
                <w:b/>
                <w:bCs/>
                <w:color w:val="000000" w:themeColor="text1"/>
                <w:sz w:val="21"/>
                <w:szCs w:val="21"/>
                <w:lang w:val="en-GB"/>
              </w:rPr>
              <w:t>Tender Forms</w:t>
            </w:r>
          </w:p>
        </w:tc>
      </w:tr>
      <w:tr w:rsidR="00A64BC1" w:rsidRPr="00AD3660" w14:paraId="5BA9D4A7" w14:textId="77777777">
        <w:tc>
          <w:tcPr>
            <w:tcW w:w="1426" w:type="dxa"/>
          </w:tcPr>
          <w:p w14:paraId="37DA951C" w14:textId="77777777" w:rsidR="00A64BC1" w:rsidRPr="00AD3660" w:rsidRDefault="00A64BC1" w:rsidP="004F4275">
            <w:pPr>
              <w:spacing w:before="120" w:after="120"/>
              <w:jc w:val="center"/>
              <w:rPr>
                <w:rFonts w:ascii="Arial" w:hAnsi="Arial" w:cs="Arial"/>
                <w:color w:val="000000" w:themeColor="text1"/>
                <w:sz w:val="21"/>
                <w:szCs w:val="21"/>
                <w:lang w:val="en-GB"/>
              </w:rPr>
            </w:pPr>
            <w:r w:rsidRPr="00AD3660">
              <w:rPr>
                <w:rFonts w:ascii="Arial" w:hAnsi="Arial" w:cs="Arial"/>
                <w:color w:val="000000" w:themeColor="text1"/>
                <w:sz w:val="21"/>
                <w:szCs w:val="21"/>
                <w:lang w:val="en-GB"/>
              </w:rPr>
              <w:t>PSN – 1</w:t>
            </w:r>
          </w:p>
        </w:tc>
        <w:tc>
          <w:tcPr>
            <w:tcW w:w="7423" w:type="dxa"/>
          </w:tcPr>
          <w:p w14:paraId="57971FBF" w14:textId="77777777" w:rsidR="00A64BC1" w:rsidRPr="00AD3660" w:rsidRDefault="00A64BC1" w:rsidP="004F4275">
            <w:pPr>
              <w:spacing w:before="120" w:after="1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Tender Submission Letter</w:t>
            </w:r>
          </w:p>
        </w:tc>
      </w:tr>
      <w:tr w:rsidR="00A64BC1" w:rsidRPr="00AD3660" w14:paraId="4A875AD6" w14:textId="77777777">
        <w:tc>
          <w:tcPr>
            <w:tcW w:w="1426" w:type="dxa"/>
          </w:tcPr>
          <w:p w14:paraId="1D4FE496" w14:textId="77777777" w:rsidR="00A64BC1" w:rsidRPr="00AD3660" w:rsidRDefault="00A64BC1" w:rsidP="004F4275">
            <w:pPr>
              <w:spacing w:before="120" w:after="120"/>
              <w:jc w:val="center"/>
              <w:rPr>
                <w:rFonts w:ascii="Arial" w:hAnsi="Arial" w:cs="Arial"/>
                <w:color w:val="000000" w:themeColor="text1"/>
                <w:sz w:val="21"/>
                <w:szCs w:val="21"/>
                <w:lang w:val="en-GB"/>
              </w:rPr>
            </w:pPr>
            <w:r w:rsidRPr="00AD3660">
              <w:rPr>
                <w:rFonts w:ascii="Arial" w:hAnsi="Arial" w:cs="Arial"/>
                <w:color w:val="000000" w:themeColor="text1"/>
                <w:sz w:val="21"/>
                <w:szCs w:val="21"/>
                <w:lang w:val="en-GB"/>
              </w:rPr>
              <w:t>PSN – 2</w:t>
            </w:r>
          </w:p>
        </w:tc>
        <w:tc>
          <w:tcPr>
            <w:tcW w:w="7423" w:type="dxa"/>
          </w:tcPr>
          <w:p w14:paraId="1D0100C6" w14:textId="77777777" w:rsidR="00A64BC1" w:rsidRPr="00AD3660" w:rsidRDefault="00A64BC1" w:rsidP="004F4275">
            <w:pPr>
              <w:spacing w:before="120" w:after="1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Tenderer Information </w:t>
            </w:r>
          </w:p>
        </w:tc>
      </w:tr>
      <w:tr w:rsidR="00A64BC1" w:rsidRPr="00AD3660" w14:paraId="46E43C43" w14:textId="77777777">
        <w:tc>
          <w:tcPr>
            <w:tcW w:w="1426" w:type="dxa"/>
          </w:tcPr>
          <w:p w14:paraId="45B49258" w14:textId="77777777" w:rsidR="00A64BC1" w:rsidRPr="00AD3660" w:rsidRDefault="00A64BC1" w:rsidP="004F4275">
            <w:pPr>
              <w:spacing w:before="120" w:after="120"/>
              <w:jc w:val="center"/>
              <w:rPr>
                <w:rFonts w:ascii="Arial" w:hAnsi="Arial" w:cs="Arial"/>
                <w:color w:val="000000" w:themeColor="text1"/>
                <w:sz w:val="21"/>
                <w:szCs w:val="21"/>
                <w:lang w:val="en-GB"/>
              </w:rPr>
            </w:pPr>
            <w:r w:rsidRPr="00AD3660">
              <w:rPr>
                <w:rFonts w:ascii="Arial" w:hAnsi="Arial" w:cs="Arial"/>
                <w:color w:val="000000" w:themeColor="text1"/>
                <w:sz w:val="21"/>
                <w:szCs w:val="21"/>
                <w:lang w:val="en-GB"/>
              </w:rPr>
              <w:t>PSN – 3</w:t>
            </w:r>
          </w:p>
        </w:tc>
        <w:tc>
          <w:tcPr>
            <w:tcW w:w="7423" w:type="dxa"/>
          </w:tcPr>
          <w:p w14:paraId="3B5F0233" w14:textId="77777777" w:rsidR="00A64BC1" w:rsidRPr="00AD3660" w:rsidRDefault="00A64BC1" w:rsidP="004F4275">
            <w:pPr>
              <w:spacing w:before="120" w:after="1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Personnel Information </w:t>
            </w:r>
          </w:p>
        </w:tc>
      </w:tr>
      <w:tr w:rsidR="00A64BC1" w:rsidRPr="00AD3660" w14:paraId="0DA60FFC" w14:textId="77777777">
        <w:tc>
          <w:tcPr>
            <w:tcW w:w="1426" w:type="dxa"/>
          </w:tcPr>
          <w:p w14:paraId="3CE8B919" w14:textId="77777777" w:rsidR="00A64BC1" w:rsidRPr="00AD3660" w:rsidRDefault="00A64BC1" w:rsidP="004F4275">
            <w:pPr>
              <w:spacing w:before="120" w:after="120"/>
              <w:jc w:val="center"/>
              <w:rPr>
                <w:rFonts w:ascii="Arial" w:hAnsi="Arial" w:cs="Arial"/>
                <w:color w:val="000000" w:themeColor="text1"/>
                <w:sz w:val="21"/>
                <w:szCs w:val="21"/>
                <w:lang w:val="en-GB"/>
              </w:rPr>
            </w:pPr>
            <w:r w:rsidRPr="00AD3660">
              <w:rPr>
                <w:rFonts w:ascii="Arial" w:hAnsi="Arial" w:cs="Arial"/>
                <w:color w:val="000000" w:themeColor="text1"/>
                <w:sz w:val="21"/>
                <w:szCs w:val="21"/>
                <w:lang w:val="en-GB"/>
              </w:rPr>
              <w:t>PSN – 4</w:t>
            </w:r>
          </w:p>
        </w:tc>
        <w:tc>
          <w:tcPr>
            <w:tcW w:w="7423" w:type="dxa"/>
          </w:tcPr>
          <w:p w14:paraId="4711B6FE" w14:textId="77777777" w:rsidR="00A64BC1" w:rsidRPr="00AD3660" w:rsidRDefault="00A64BC1" w:rsidP="004F4275">
            <w:pPr>
              <w:spacing w:before="120" w:after="1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Bank Guarantee for Tender Security (</w:t>
            </w:r>
            <w:r w:rsidRPr="00AD3660">
              <w:rPr>
                <w:rFonts w:ascii="Arial" w:hAnsi="Arial" w:cs="Arial"/>
                <w:i/>
                <w:color w:val="000000" w:themeColor="text1"/>
                <w:sz w:val="21"/>
                <w:szCs w:val="21"/>
                <w:lang w:val="en-GB"/>
              </w:rPr>
              <w:t>when this option is chosen</w:t>
            </w:r>
            <w:r w:rsidRPr="00AD3660">
              <w:rPr>
                <w:rFonts w:ascii="Arial" w:hAnsi="Arial" w:cs="Arial"/>
                <w:color w:val="000000" w:themeColor="text1"/>
                <w:sz w:val="21"/>
                <w:szCs w:val="21"/>
                <w:lang w:val="en-GB"/>
              </w:rPr>
              <w:t>)</w:t>
            </w:r>
          </w:p>
        </w:tc>
      </w:tr>
      <w:tr w:rsidR="00664B61" w:rsidRPr="00AD3660" w14:paraId="36F5F175" w14:textId="77777777">
        <w:tc>
          <w:tcPr>
            <w:tcW w:w="1426" w:type="dxa"/>
          </w:tcPr>
          <w:p w14:paraId="36BFE4A1" w14:textId="77777777" w:rsidR="00664B61" w:rsidRPr="00AD3660" w:rsidRDefault="00664B61" w:rsidP="004F4275">
            <w:pPr>
              <w:spacing w:before="120" w:after="120"/>
              <w:jc w:val="center"/>
              <w:rPr>
                <w:rFonts w:ascii="Arial" w:hAnsi="Arial" w:cs="Arial"/>
                <w:color w:val="000000" w:themeColor="text1"/>
                <w:sz w:val="21"/>
                <w:szCs w:val="21"/>
                <w:lang w:val="en-GB"/>
              </w:rPr>
            </w:pPr>
            <w:r w:rsidRPr="00AD3660">
              <w:rPr>
                <w:rFonts w:ascii="Arial" w:hAnsi="Arial" w:cs="Arial"/>
                <w:color w:val="000000" w:themeColor="text1"/>
                <w:sz w:val="21"/>
                <w:szCs w:val="21"/>
                <w:lang w:val="en-GB"/>
              </w:rPr>
              <w:t>PSN - 5</w:t>
            </w:r>
          </w:p>
        </w:tc>
        <w:tc>
          <w:tcPr>
            <w:tcW w:w="7423" w:type="dxa"/>
          </w:tcPr>
          <w:p w14:paraId="7AB2C329" w14:textId="77777777" w:rsidR="00664B61" w:rsidRPr="00AD3660" w:rsidRDefault="00664B61" w:rsidP="004F4275">
            <w:pPr>
              <w:spacing w:before="120" w:after="1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Letter of Commitment (</w:t>
            </w:r>
            <w:r w:rsidRPr="00AD3660">
              <w:rPr>
                <w:rFonts w:ascii="Arial" w:hAnsi="Arial" w:cs="Arial"/>
                <w:i/>
                <w:color w:val="000000" w:themeColor="text1"/>
                <w:sz w:val="21"/>
                <w:szCs w:val="21"/>
                <w:lang w:val="en-GB"/>
              </w:rPr>
              <w:t>when this option is chosen</w:t>
            </w:r>
            <w:r w:rsidRPr="00AD3660">
              <w:rPr>
                <w:rFonts w:ascii="Arial" w:hAnsi="Arial" w:cs="Arial"/>
                <w:color w:val="000000" w:themeColor="text1"/>
                <w:sz w:val="21"/>
                <w:szCs w:val="21"/>
                <w:lang w:val="en-GB"/>
              </w:rPr>
              <w:t>)</w:t>
            </w:r>
          </w:p>
        </w:tc>
      </w:tr>
    </w:tbl>
    <w:p w14:paraId="143CEF32" w14:textId="77777777" w:rsidR="00A64BC1" w:rsidRPr="00AD3660" w:rsidRDefault="00A64BC1" w:rsidP="00A64BC1">
      <w:pPr>
        <w:jc w:val="both"/>
        <w:rPr>
          <w:rFonts w:ascii="Arial" w:hAnsi="Arial" w:cs="Arial"/>
          <w:color w:val="000000" w:themeColor="text1"/>
          <w:sz w:val="22"/>
          <w:szCs w:val="22"/>
          <w:lang w:val="en-GB"/>
        </w:rPr>
      </w:pPr>
    </w:p>
    <w:p w14:paraId="00B114E7" w14:textId="77777777" w:rsidR="00A64BC1" w:rsidRPr="00AD3660" w:rsidRDefault="00A64BC1" w:rsidP="00A64BC1">
      <w:pPr>
        <w:jc w:val="both"/>
        <w:rPr>
          <w:rFonts w:ascii="Arial" w:hAnsi="Arial" w:cs="Arial"/>
          <w:color w:val="000000" w:themeColor="text1"/>
          <w:sz w:val="22"/>
          <w:szCs w:val="22"/>
          <w:lang w:val="en-GB"/>
        </w:rPr>
      </w:pPr>
    </w:p>
    <w:p w14:paraId="247B9D30" w14:textId="77777777" w:rsidR="00A64BC1" w:rsidRPr="00AD3660" w:rsidRDefault="00A64BC1" w:rsidP="00A64BC1">
      <w:pPr>
        <w:jc w:val="both"/>
        <w:rPr>
          <w:rFonts w:ascii="Arial" w:hAnsi="Arial" w:cs="Arial"/>
          <w:color w:val="000000" w:themeColor="text1"/>
          <w:sz w:val="22"/>
          <w:szCs w:val="22"/>
          <w:lang w:val="en-GB"/>
        </w:rPr>
      </w:pPr>
    </w:p>
    <w:p w14:paraId="354A07EA" w14:textId="77777777" w:rsidR="00A64BC1" w:rsidRPr="00AD3660" w:rsidRDefault="00A64BC1" w:rsidP="00A64BC1">
      <w:pPr>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Forms </w:t>
      </w:r>
      <w:r w:rsidRPr="00AD3660">
        <w:rPr>
          <w:rFonts w:ascii="Arial" w:hAnsi="Arial" w:cs="Arial"/>
          <w:b/>
          <w:color w:val="000000" w:themeColor="text1"/>
          <w:sz w:val="22"/>
          <w:szCs w:val="22"/>
          <w:lang w:val="en-GB"/>
        </w:rPr>
        <w:t>PSN -1</w:t>
      </w:r>
      <w:r w:rsidRPr="00AD3660">
        <w:rPr>
          <w:rFonts w:ascii="Arial" w:hAnsi="Arial" w:cs="Arial"/>
          <w:color w:val="000000" w:themeColor="text1"/>
          <w:sz w:val="22"/>
          <w:szCs w:val="22"/>
          <w:lang w:val="en-GB"/>
        </w:rPr>
        <w:t xml:space="preserve"> to </w:t>
      </w:r>
      <w:r w:rsidRPr="00AD3660">
        <w:rPr>
          <w:rFonts w:ascii="Arial" w:hAnsi="Arial" w:cs="Arial"/>
          <w:b/>
          <w:color w:val="000000" w:themeColor="text1"/>
          <w:sz w:val="22"/>
          <w:szCs w:val="22"/>
          <w:lang w:val="en-GB"/>
        </w:rPr>
        <w:t>PSN -</w:t>
      </w:r>
      <w:r w:rsidR="001A633E" w:rsidRPr="00AD3660">
        <w:rPr>
          <w:rFonts w:ascii="Arial" w:hAnsi="Arial" w:cs="Arial"/>
          <w:b/>
          <w:color w:val="000000" w:themeColor="text1"/>
          <w:sz w:val="22"/>
          <w:szCs w:val="22"/>
          <w:lang w:val="en-GB"/>
        </w:rPr>
        <w:t>5</w:t>
      </w:r>
      <w:r w:rsidRPr="00AD3660">
        <w:rPr>
          <w:rFonts w:ascii="Arial" w:hAnsi="Arial" w:cs="Arial"/>
          <w:color w:val="000000" w:themeColor="text1"/>
          <w:sz w:val="22"/>
          <w:szCs w:val="22"/>
          <w:lang w:val="en-GB"/>
        </w:rPr>
        <w:t xml:space="preserve"> comprises part of the Tender Format and should be completed as stated in ITT Clauses 2</w:t>
      </w:r>
      <w:r w:rsidR="00CC7EF2" w:rsidRPr="00AD3660">
        <w:rPr>
          <w:rFonts w:ascii="Arial" w:hAnsi="Arial" w:cs="Arial"/>
          <w:color w:val="000000" w:themeColor="text1"/>
          <w:sz w:val="22"/>
          <w:szCs w:val="22"/>
          <w:lang w:val="en-GB"/>
        </w:rPr>
        <w:t>0</w:t>
      </w:r>
      <w:r w:rsidRPr="00AD3660">
        <w:rPr>
          <w:rFonts w:ascii="Arial" w:hAnsi="Arial" w:cs="Arial"/>
          <w:color w:val="000000" w:themeColor="text1"/>
          <w:sz w:val="22"/>
          <w:szCs w:val="22"/>
          <w:lang w:val="en-GB"/>
        </w:rPr>
        <w:t>.</w:t>
      </w:r>
    </w:p>
    <w:p w14:paraId="741E7A4D" w14:textId="77777777" w:rsidR="00A64BC1" w:rsidRPr="00AD3660" w:rsidRDefault="00A64BC1" w:rsidP="00A64BC1">
      <w:pPr>
        <w:jc w:val="both"/>
        <w:rPr>
          <w:rFonts w:ascii="Arial" w:hAnsi="Arial" w:cs="Arial"/>
          <w:color w:val="000000" w:themeColor="text1"/>
          <w:sz w:val="22"/>
          <w:szCs w:val="22"/>
          <w:lang w:val="en-GB"/>
        </w:rPr>
      </w:pPr>
    </w:p>
    <w:p w14:paraId="5046DFCF" w14:textId="77777777" w:rsidR="00A64BC1" w:rsidRPr="00AD3660" w:rsidRDefault="00A64BC1" w:rsidP="00A64BC1">
      <w:pPr>
        <w:jc w:val="both"/>
        <w:rPr>
          <w:rFonts w:ascii="Arial" w:hAnsi="Arial" w:cs="Arial"/>
          <w:color w:val="000000" w:themeColor="text1"/>
          <w:sz w:val="22"/>
          <w:szCs w:val="22"/>
          <w:lang w:val="en-GB"/>
        </w:rPr>
      </w:pPr>
    </w:p>
    <w:p w14:paraId="4A04E5C9" w14:textId="77777777" w:rsidR="00A64BC1" w:rsidRPr="00AD3660" w:rsidRDefault="00A64BC1" w:rsidP="00A64BC1">
      <w:pPr>
        <w:jc w:val="both"/>
        <w:rPr>
          <w:rFonts w:ascii="Arial" w:hAnsi="Arial" w:cs="Arial"/>
          <w:color w:val="000000" w:themeColor="text1"/>
          <w:sz w:val="22"/>
          <w:szCs w:val="22"/>
          <w:lang w:val="en-GB"/>
        </w:rPr>
      </w:pPr>
    </w:p>
    <w:tbl>
      <w:tblPr>
        <w:tblW w:w="0" w:type="auto"/>
        <w:tblInd w:w="108" w:type="dxa"/>
        <w:tblLook w:val="0000" w:firstRow="0" w:lastRow="0" w:firstColumn="0" w:lastColumn="0" w:noHBand="0" w:noVBand="0"/>
      </w:tblPr>
      <w:tblGrid>
        <w:gridCol w:w="1426"/>
        <w:gridCol w:w="7423"/>
      </w:tblGrid>
      <w:tr w:rsidR="00A64BC1" w:rsidRPr="00AD3660" w14:paraId="04031FF0" w14:textId="77777777">
        <w:tc>
          <w:tcPr>
            <w:tcW w:w="1426" w:type="dxa"/>
          </w:tcPr>
          <w:p w14:paraId="38F024D7" w14:textId="77777777" w:rsidR="00A64BC1" w:rsidRPr="00AD3660" w:rsidRDefault="00A64BC1" w:rsidP="004F4275">
            <w:pPr>
              <w:spacing w:before="120" w:after="120"/>
              <w:jc w:val="center"/>
              <w:rPr>
                <w:rFonts w:ascii="Arial" w:hAnsi="Arial" w:cs="Arial"/>
                <w:b/>
                <w:color w:val="000000" w:themeColor="text1"/>
                <w:lang w:val="en-GB"/>
              </w:rPr>
            </w:pPr>
            <w:r w:rsidRPr="00AD3660">
              <w:rPr>
                <w:rFonts w:ascii="Arial" w:hAnsi="Arial" w:cs="Arial"/>
                <w:b/>
                <w:color w:val="000000" w:themeColor="text1"/>
                <w:lang w:val="en-GB"/>
              </w:rPr>
              <w:t>Form</w:t>
            </w:r>
          </w:p>
        </w:tc>
        <w:tc>
          <w:tcPr>
            <w:tcW w:w="7423" w:type="dxa"/>
          </w:tcPr>
          <w:p w14:paraId="6FC21742" w14:textId="77777777" w:rsidR="00A64BC1" w:rsidRPr="00AD3660" w:rsidRDefault="00A64BC1" w:rsidP="004F4275">
            <w:pPr>
              <w:spacing w:before="120" w:after="120"/>
              <w:rPr>
                <w:rFonts w:ascii="Arial" w:hAnsi="Arial" w:cs="Arial"/>
                <w:b/>
                <w:color w:val="000000" w:themeColor="text1"/>
                <w:lang w:val="en-GB"/>
              </w:rPr>
            </w:pPr>
            <w:r w:rsidRPr="00AD3660">
              <w:rPr>
                <w:rFonts w:ascii="Arial" w:hAnsi="Arial" w:cs="Arial"/>
                <w:b/>
                <w:color w:val="000000" w:themeColor="text1"/>
                <w:lang w:val="en-GB"/>
              </w:rPr>
              <w:t>Title</w:t>
            </w:r>
          </w:p>
        </w:tc>
      </w:tr>
      <w:tr w:rsidR="00A64BC1" w:rsidRPr="00AD3660" w14:paraId="2BC196BA" w14:textId="77777777">
        <w:tc>
          <w:tcPr>
            <w:tcW w:w="1426" w:type="dxa"/>
          </w:tcPr>
          <w:p w14:paraId="06ECEF77" w14:textId="77777777" w:rsidR="00A64BC1" w:rsidRPr="00AD3660" w:rsidRDefault="00A64BC1" w:rsidP="004F4275">
            <w:pPr>
              <w:spacing w:before="120" w:after="120"/>
              <w:jc w:val="center"/>
              <w:rPr>
                <w:rFonts w:ascii="Arial" w:hAnsi="Arial" w:cs="Arial"/>
                <w:color w:val="000000" w:themeColor="text1"/>
                <w:sz w:val="21"/>
                <w:szCs w:val="21"/>
                <w:lang w:val="en-GB"/>
              </w:rPr>
            </w:pPr>
          </w:p>
        </w:tc>
        <w:tc>
          <w:tcPr>
            <w:tcW w:w="7423" w:type="dxa"/>
          </w:tcPr>
          <w:p w14:paraId="4AAB6153" w14:textId="77777777" w:rsidR="00A64BC1" w:rsidRPr="00AD3660" w:rsidRDefault="00A64BC1" w:rsidP="004F4275">
            <w:pPr>
              <w:spacing w:before="120" w:after="120"/>
              <w:rPr>
                <w:rFonts w:ascii="Arial" w:hAnsi="Arial" w:cs="Arial"/>
                <w:b/>
                <w:bCs/>
                <w:color w:val="000000" w:themeColor="text1"/>
                <w:sz w:val="21"/>
                <w:szCs w:val="21"/>
                <w:lang w:val="en-GB"/>
              </w:rPr>
            </w:pPr>
            <w:bookmarkStart w:id="2706" w:name="_Toc50280635"/>
            <w:r w:rsidRPr="00AD3660">
              <w:rPr>
                <w:rFonts w:ascii="Arial" w:hAnsi="Arial" w:cs="Arial"/>
                <w:b/>
                <w:bCs/>
                <w:color w:val="000000" w:themeColor="text1"/>
                <w:sz w:val="21"/>
                <w:szCs w:val="21"/>
                <w:lang w:val="en-GB"/>
              </w:rPr>
              <w:t>Contract Form</w:t>
            </w:r>
            <w:bookmarkEnd w:id="2706"/>
            <w:r w:rsidRPr="00AD3660">
              <w:rPr>
                <w:rFonts w:ascii="Arial" w:hAnsi="Arial" w:cs="Arial"/>
                <w:b/>
                <w:bCs/>
                <w:color w:val="000000" w:themeColor="text1"/>
                <w:sz w:val="21"/>
                <w:szCs w:val="21"/>
                <w:lang w:val="en-GB"/>
              </w:rPr>
              <w:t>s</w:t>
            </w:r>
          </w:p>
        </w:tc>
      </w:tr>
      <w:tr w:rsidR="00A64BC1" w:rsidRPr="00AD3660" w14:paraId="425F1924" w14:textId="77777777">
        <w:tc>
          <w:tcPr>
            <w:tcW w:w="1426" w:type="dxa"/>
          </w:tcPr>
          <w:p w14:paraId="3CC034CA" w14:textId="77777777" w:rsidR="00A64BC1" w:rsidRPr="00AD3660" w:rsidRDefault="00A64BC1" w:rsidP="004F4275">
            <w:pPr>
              <w:spacing w:before="120" w:after="120"/>
              <w:jc w:val="center"/>
              <w:rPr>
                <w:rFonts w:ascii="Arial" w:hAnsi="Arial" w:cs="Arial"/>
                <w:color w:val="000000" w:themeColor="text1"/>
                <w:sz w:val="21"/>
                <w:szCs w:val="21"/>
                <w:lang w:val="en-GB"/>
              </w:rPr>
            </w:pPr>
            <w:r w:rsidRPr="00AD3660">
              <w:rPr>
                <w:rFonts w:ascii="Arial" w:hAnsi="Arial" w:cs="Arial"/>
                <w:color w:val="000000" w:themeColor="text1"/>
                <w:sz w:val="21"/>
                <w:szCs w:val="21"/>
                <w:lang w:val="en-GB"/>
              </w:rPr>
              <w:t>PSN</w:t>
            </w:r>
            <w:r w:rsidR="005A7D22" w:rsidRPr="00AD3660">
              <w:rPr>
                <w:rFonts w:ascii="Arial" w:hAnsi="Arial" w:cs="Arial"/>
                <w:color w:val="000000" w:themeColor="text1"/>
                <w:sz w:val="21"/>
                <w:szCs w:val="21"/>
                <w:lang w:val="en-GB"/>
              </w:rPr>
              <w:t xml:space="preserve"> – </w:t>
            </w:r>
            <w:r w:rsidR="00664B61" w:rsidRPr="00AD3660">
              <w:rPr>
                <w:rFonts w:ascii="Arial" w:hAnsi="Arial" w:cs="Arial"/>
                <w:color w:val="000000" w:themeColor="text1"/>
                <w:sz w:val="21"/>
                <w:szCs w:val="21"/>
                <w:lang w:val="en-GB"/>
              </w:rPr>
              <w:t>6</w:t>
            </w:r>
          </w:p>
        </w:tc>
        <w:tc>
          <w:tcPr>
            <w:tcW w:w="7423" w:type="dxa"/>
          </w:tcPr>
          <w:p w14:paraId="34B5ED58" w14:textId="77777777" w:rsidR="00A64BC1" w:rsidRPr="00AD3660" w:rsidRDefault="00A64BC1" w:rsidP="004F4275">
            <w:pPr>
              <w:spacing w:before="120" w:after="1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Letter of Acceptance</w:t>
            </w:r>
          </w:p>
        </w:tc>
      </w:tr>
      <w:tr w:rsidR="00A64BC1" w:rsidRPr="00AD3660" w14:paraId="3063377D" w14:textId="77777777">
        <w:tc>
          <w:tcPr>
            <w:tcW w:w="1426" w:type="dxa"/>
          </w:tcPr>
          <w:p w14:paraId="5554618E" w14:textId="77777777" w:rsidR="00A64BC1" w:rsidRPr="00AD3660" w:rsidRDefault="00A64BC1" w:rsidP="004F4275">
            <w:pPr>
              <w:spacing w:before="120" w:after="120"/>
              <w:jc w:val="center"/>
              <w:rPr>
                <w:rFonts w:ascii="Arial" w:hAnsi="Arial" w:cs="Arial"/>
                <w:color w:val="000000" w:themeColor="text1"/>
                <w:sz w:val="21"/>
                <w:szCs w:val="21"/>
                <w:lang w:val="en-GB"/>
              </w:rPr>
            </w:pPr>
            <w:r w:rsidRPr="00AD3660">
              <w:rPr>
                <w:rFonts w:ascii="Arial" w:hAnsi="Arial" w:cs="Arial"/>
                <w:color w:val="000000" w:themeColor="text1"/>
                <w:sz w:val="21"/>
                <w:szCs w:val="21"/>
                <w:lang w:val="en-GB"/>
              </w:rPr>
              <w:t>PSN</w:t>
            </w:r>
            <w:r w:rsidR="005A7D22" w:rsidRPr="00AD3660">
              <w:rPr>
                <w:rFonts w:ascii="Arial" w:hAnsi="Arial" w:cs="Arial"/>
                <w:color w:val="000000" w:themeColor="text1"/>
                <w:sz w:val="21"/>
                <w:szCs w:val="21"/>
                <w:lang w:val="en-GB"/>
              </w:rPr>
              <w:t xml:space="preserve"> – </w:t>
            </w:r>
            <w:r w:rsidR="00664B61" w:rsidRPr="00AD3660">
              <w:rPr>
                <w:rFonts w:ascii="Arial" w:hAnsi="Arial" w:cs="Arial"/>
                <w:color w:val="000000" w:themeColor="text1"/>
                <w:sz w:val="21"/>
                <w:szCs w:val="21"/>
                <w:lang w:val="en-GB"/>
              </w:rPr>
              <w:t>7</w:t>
            </w:r>
          </w:p>
        </w:tc>
        <w:tc>
          <w:tcPr>
            <w:tcW w:w="7423" w:type="dxa"/>
          </w:tcPr>
          <w:p w14:paraId="212F5882" w14:textId="77777777" w:rsidR="00A64BC1" w:rsidRPr="00AD3660" w:rsidRDefault="00A64BC1" w:rsidP="004F4275">
            <w:pPr>
              <w:spacing w:before="120" w:after="1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Contract Agreement</w:t>
            </w:r>
            <w:r w:rsidR="0087694C" w:rsidRPr="00AD3660">
              <w:rPr>
                <w:rFonts w:ascii="Arial" w:hAnsi="Arial" w:cs="Arial"/>
                <w:color w:val="000000" w:themeColor="text1"/>
                <w:sz w:val="21"/>
                <w:szCs w:val="21"/>
                <w:lang w:val="en-GB"/>
              </w:rPr>
              <w:t xml:space="preserve"> (</w:t>
            </w:r>
            <w:r w:rsidR="0087694C" w:rsidRPr="00AD3660">
              <w:rPr>
                <w:rFonts w:ascii="Arial" w:hAnsi="Arial" w:cs="Arial"/>
                <w:i/>
                <w:color w:val="000000" w:themeColor="text1"/>
                <w:sz w:val="21"/>
                <w:szCs w:val="21"/>
                <w:lang w:val="en-GB"/>
              </w:rPr>
              <w:t>includes Appendices</w:t>
            </w:r>
            <w:r w:rsidR="0087694C" w:rsidRPr="00AD3660">
              <w:rPr>
                <w:rFonts w:ascii="Arial" w:hAnsi="Arial" w:cs="Arial"/>
                <w:color w:val="000000" w:themeColor="text1"/>
                <w:sz w:val="21"/>
                <w:szCs w:val="21"/>
                <w:lang w:val="en-GB"/>
              </w:rPr>
              <w:t>)</w:t>
            </w:r>
          </w:p>
        </w:tc>
      </w:tr>
      <w:tr w:rsidR="00A64BC1" w:rsidRPr="00AD3660" w14:paraId="777BCA88" w14:textId="77777777">
        <w:tc>
          <w:tcPr>
            <w:tcW w:w="1426" w:type="dxa"/>
          </w:tcPr>
          <w:p w14:paraId="69547C17" w14:textId="77777777" w:rsidR="00A64BC1" w:rsidRPr="00AD3660" w:rsidRDefault="00A64BC1" w:rsidP="004F4275">
            <w:pPr>
              <w:spacing w:before="120" w:after="120"/>
              <w:jc w:val="center"/>
              <w:rPr>
                <w:rFonts w:ascii="Arial" w:hAnsi="Arial" w:cs="Arial"/>
                <w:color w:val="000000" w:themeColor="text1"/>
                <w:sz w:val="21"/>
                <w:szCs w:val="21"/>
                <w:lang w:val="en-GB"/>
              </w:rPr>
            </w:pPr>
            <w:r w:rsidRPr="00AD3660">
              <w:rPr>
                <w:rFonts w:ascii="Arial" w:hAnsi="Arial" w:cs="Arial"/>
                <w:color w:val="000000" w:themeColor="text1"/>
                <w:sz w:val="21"/>
                <w:szCs w:val="21"/>
                <w:lang w:val="en-GB"/>
              </w:rPr>
              <w:t>PSN</w:t>
            </w:r>
            <w:r w:rsidR="005A7D22" w:rsidRPr="00AD3660">
              <w:rPr>
                <w:rFonts w:ascii="Arial" w:hAnsi="Arial" w:cs="Arial"/>
                <w:color w:val="000000" w:themeColor="text1"/>
                <w:sz w:val="21"/>
                <w:szCs w:val="21"/>
                <w:lang w:val="en-GB"/>
              </w:rPr>
              <w:t xml:space="preserve"> – </w:t>
            </w:r>
            <w:r w:rsidR="00664B61" w:rsidRPr="00AD3660">
              <w:rPr>
                <w:rFonts w:ascii="Arial" w:hAnsi="Arial" w:cs="Arial"/>
                <w:color w:val="000000" w:themeColor="text1"/>
                <w:sz w:val="21"/>
                <w:szCs w:val="21"/>
                <w:lang w:val="en-GB"/>
              </w:rPr>
              <w:t>8</w:t>
            </w:r>
          </w:p>
        </w:tc>
        <w:tc>
          <w:tcPr>
            <w:tcW w:w="7423" w:type="dxa"/>
          </w:tcPr>
          <w:p w14:paraId="69297BB5" w14:textId="77777777" w:rsidR="00A64BC1" w:rsidRPr="00AD3660" w:rsidRDefault="00A64BC1" w:rsidP="004F4275">
            <w:pPr>
              <w:spacing w:before="120" w:after="1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Bank Guarantee for Performance Security (</w:t>
            </w:r>
            <w:r w:rsidRPr="00AD3660">
              <w:rPr>
                <w:rFonts w:ascii="Arial" w:hAnsi="Arial" w:cs="Arial"/>
                <w:i/>
                <w:color w:val="000000" w:themeColor="text1"/>
                <w:sz w:val="21"/>
                <w:szCs w:val="21"/>
                <w:lang w:val="en-GB"/>
              </w:rPr>
              <w:t>when this option is chosen</w:t>
            </w:r>
            <w:r w:rsidRPr="00AD3660">
              <w:rPr>
                <w:rFonts w:ascii="Arial" w:hAnsi="Arial" w:cs="Arial"/>
                <w:color w:val="000000" w:themeColor="text1"/>
                <w:sz w:val="21"/>
                <w:szCs w:val="21"/>
                <w:lang w:val="en-GB"/>
              </w:rPr>
              <w:t>)</w:t>
            </w:r>
          </w:p>
        </w:tc>
      </w:tr>
      <w:tr w:rsidR="00A64BC1" w:rsidRPr="00AD3660" w14:paraId="32A3124B" w14:textId="77777777">
        <w:tc>
          <w:tcPr>
            <w:tcW w:w="1426" w:type="dxa"/>
          </w:tcPr>
          <w:p w14:paraId="6315C64E" w14:textId="77777777" w:rsidR="00A64BC1" w:rsidRPr="00AD3660" w:rsidRDefault="00A64BC1" w:rsidP="004F4275">
            <w:pPr>
              <w:spacing w:before="120" w:after="120"/>
              <w:jc w:val="center"/>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PSN </w:t>
            </w:r>
            <w:r w:rsidR="005A7D22" w:rsidRPr="00AD3660">
              <w:rPr>
                <w:rFonts w:ascii="Arial" w:hAnsi="Arial" w:cs="Arial"/>
                <w:color w:val="000000" w:themeColor="text1"/>
                <w:sz w:val="21"/>
                <w:szCs w:val="21"/>
                <w:lang w:val="en-GB"/>
              </w:rPr>
              <w:t>–</w:t>
            </w:r>
            <w:r w:rsidR="00664B61" w:rsidRPr="00AD3660">
              <w:rPr>
                <w:rFonts w:ascii="Arial" w:hAnsi="Arial" w:cs="Arial"/>
                <w:color w:val="000000" w:themeColor="text1"/>
                <w:sz w:val="21"/>
                <w:szCs w:val="21"/>
                <w:lang w:val="en-GB"/>
              </w:rPr>
              <w:t>9</w:t>
            </w:r>
          </w:p>
        </w:tc>
        <w:tc>
          <w:tcPr>
            <w:tcW w:w="7423" w:type="dxa"/>
          </w:tcPr>
          <w:p w14:paraId="556584C3" w14:textId="77777777" w:rsidR="00A64BC1" w:rsidRPr="00AD3660" w:rsidRDefault="00A64BC1" w:rsidP="004F4275">
            <w:pPr>
              <w:spacing w:before="120" w:after="1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Bank Guarantee for Advance Payment (</w:t>
            </w:r>
            <w:r w:rsidRPr="00AD3660">
              <w:rPr>
                <w:rFonts w:ascii="Arial" w:hAnsi="Arial" w:cs="Arial"/>
                <w:i/>
                <w:color w:val="000000" w:themeColor="text1"/>
                <w:sz w:val="21"/>
                <w:szCs w:val="21"/>
                <w:lang w:val="en-GB"/>
              </w:rPr>
              <w:t>if applicable</w:t>
            </w:r>
            <w:r w:rsidRPr="00AD3660">
              <w:rPr>
                <w:rFonts w:ascii="Arial" w:hAnsi="Arial" w:cs="Arial"/>
                <w:color w:val="000000" w:themeColor="text1"/>
                <w:sz w:val="21"/>
                <w:szCs w:val="21"/>
                <w:lang w:val="en-GB"/>
              </w:rPr>
              <w:t>)</w:t>
            </w:r>
          </w:p>
        </w:tc>
      </w:tr>
    </w:tbl>
    <w:p w14:paraId="35019ED7" w14:textId="77777777" w:rsidR="00A64BC1" w:rsidRPr="00AD3660" w:rsidRDefault="00A64BC1" w:rsidP="00A64BC1">
      <w:pPr>
        <w:jc w:val="both"/>
        <w:rPr>
          <w:rFonts w:ascii="Arial" w:hAnsi="Arial" w:cs="Arial"/>
          <w:color w:val="000000" w:themeColor="text1"/>
          <w:sz w:val="22"/>
          <w:szCs w:val="22"/>
          <w:lang w:val="en-GB"/>
        </w:rPr>
      </w:pPr>
    </w:p>
    <w:p w14:paraId="1A375E8C" w14:textId="77777777" w:rsidR="00A64BC1" w:rsidRPr="00AD3660" w:rsidRDefault="00A64BC1" w:rsidP="00A64BC1">
      <w:pPr>
        <w:jc w:val="both"/>
        <w:rPr>
          <w:rFonts w:ascii="Arial" w:hAnsi="Arial" w:cs="Arial"/>
          <w:color w:val="000000" w:themeColor="text1"/>
          <w:sz w:val="22"/>
          <w:szCs w:val="22"/>
          <w:lang w:val="en-GB"/>
        </w:rPr>
      </w:pPr>
    </w:p>
    <w:p w14:paraId="5932DC6D" w14:textId="77777777" w:rsidR="00A64BC1" w:rsidRPr="00AD3660" w:rsidRDefault="00A64BC1" w:rsidP="00A64BC1">
      <w:pPr>
        <w:jc w:val="both"/>
        <w:rPr>
          <w:rFonts w:ascii="Arial" w:hAnsi="Arial" w:cs="Arial"/>
          <w:color w:val="000000" w:themeColor="text1"/>
          <w:sz w:val="22"/>
          <w:szCs w:val="22"/>
          <w:lang w:val="en-GB"/>
        </w:rPr>
      </w:pPr>
    </w:p>
    <w:p w14:paraId="0F3F2AF3" w14:textId="77777777" w:rsidR="00A64BC1" w:rsidRPr="00AD3660" w:rsidRDefault="00A64BC1" w:rsidP="00A64BC1">
      <w:pPr>
        <w:jc w:val="both"/>
        <w:rPr>
          <w:rFonts w:ascii="Arial" w:hAnsi="Arial" w:cs="Arial"/>
          <w:color w:val="000000" w:themeColor="text1"/>
          <w:sz w:val="22"/>
          <w:szCs w:val="22"/>
          <w:lang w:val="en-GB"/>
        </w:rPr>
      </w:pPr>
    </w:p>
    <w:p w14:paraId="055F6E98" w14:textId="77777777" w:rsidR="00A64BC1" w:rsidRPr="00AD3660" w:rsidRDefault="00A64BC1" w:rsidP="00A64BC1">
      <w:pPr>
        <w:jc w:val="both"/>
        <w:rPr>
          <w:rFonts w:ascii="Arial" w:hAnsi="Arial" w:cs="Arial"/>
          <w:color w:val="000000" w:themeColor="text1"/>
          <w:sz w:val="22"/>
          <w:szCs w:val="22"/>
          <w:lang w:val="en-GB"/>
        </w:rPr>
      </w:pPr>
    </w:p>
    <w:p w14:paraId="3922672E" w14:textId="77777777" w:rsidR="00A64BC1" w:rsidRPr="00AD3660" w:rsidRDefault="00A64BC1" w:rsidP="00A64BC1">
      <w:pPr>
        <w:jc w:val="both"/>
        <w:rPr>
          <w:rFonts w:ascii="Arial" w:hAnsi="Arial" w:cs="Arial"/>
          <w:color w:val="000000" w:themeColor="text1"/>
          <w:sz w:val="22"/>
          <w:szCs w:val="22"/>
          <w:lang w:val="en-GB"/>
        </w:rPr>
      </w:pPr>
      <w:r w:rsidRPr="00AD3660">
        <w:rPr>
          <w:rFonts w:ascii="Arial" w:hAnsi="Arial" w:cs="Arial"/>
          <w:color w:val="000000" w:themeColor="text1"/>
          <w:sz w:val="22"/>
          <w:szCs w:val="22"/>
          <w:lang w:val="en-GB"/>
        </w:rPr>
        <w:t xml:space="preserve">Forms </w:t>
      </w:r>
      <w:r w:rsidRPr="00AD3660">
        <w:rPr>
          <w:rFonts w:ascii="Arial" w:hAnsi="Arial" w:cs="Arial"/>
          <w:b/>
          <w:color w:val="000000" w:themeColor="text1"/>
          <w:sz w:val="22"/>
          <w:szCs w:val="22"/>
          <w:lang w:val="en-GB"/>
        </w:rPr>
        <w:t>PSN -</w:t>
      </w:r>
      <w:r w:rsidR="001A633E" w:rsidRPr="00AD3660">
        <w:rPr>
          <w:rFonts w:ascii="Arial" w:hAnsi="Arial" w:cs="Arial"/>
          <w:b/>
          <w:color w:val="000000" w:themeColor="text1"/>
          <w:sz w:val="22"/>
          <w:szCs w:val="22"/>
          <w:lang w:val="en-GB"/>
        </w:rPr>
        <w:t>6</w:t>
      </w:r>
      <w:r w:rsidRPr="00AD3660">
        <w:rPr>
          <w:rFonts w:ascii="Arial" w:hAnsi="Arial" w:cs="Arial"/>
          <w:color w:val="000000" w:themeColor="text1"/>
          <w:sz w:val="22"/>
          <w:szCs w:val="22"/>
          <w:lang w:val="en-GB"/>
        </w:rPr>
        <w:t xml:space="preserve"> to </w:t>
      </w:r>
      <w:r w:rsidRPr="00AD3660">
        <w:rPr>
          <w:rFonts w:ascii="Arial" w:hAnsi="Arial" w:cs="Arial"/>
          <w:b/>
          <w:color w:val="000000" w:themeColor="text1"/>
          <w:sz w:val="22"/>
          <w:szCs w:val="22"/>
          <w:lang w:val="en-GB"/>
        </w:rPr>
        <w:t>PSN -</w:t>
      </w:r>
      <w:r w:rsidR="001A633E" w:rsidRPr="00AD3660">
        <w:rPr>
          <w:rFonts w:ascii="Arial" w:hAnsi="Arial" w:cs="Arial"/>
          <w:b/>
          <w:color w:val="000000" w:themeColor="text1"/>
          <w:sz w:val="22"/>
          <w:szCs w:val="22"/>
          <w:lang w:val="en-GB"/>
        </w:rPr>
        <w:t>9</w:t>
      </w:r>
      <w:r w:rsidR="00A430BA" w:rsidRPr="00AD3660">
        <w:rPr>
          <w:rFonts w:ascii="Arial" w:hAnsi="Arial" w:cs="Arial"/>
          <w:color w:val="000000" w:themeColor="text1"/>
          <w:sz w:val="22"/>
          <w:szCs w:val="22"/>
          <w:lang w:val="en-GB"/>
        </w:rPr>
        <w:t xml:space="preserve"> comprise</w:t>
      </w:r>
      <w:r w:rsidRPr="00AD3660">
        <w:rPr>
          <w:rFonts w:ascii="Arial" w:hAnsi="Arial" w:cs="Arial"/>
          <w:color w:val="000000" w:themeColor="text1"/>
          <w:sz w:val="22"/>
          <w:szCs w:val="22"/>
          <w:lang w:val="en-GB"/>
        </w:rPr>
        <w:t xml:space="preserve"> part of the Contract </w:t>
      </w:r>
      <w:r w:rsidR="00910BBF" w:rsidRPr="00AD3660">
        <w:rPr>
          <w:rFonts w:ascii="Arial" w:hAnsi="Arial" w:cs="Arial"/>
          <w:color w:val="000000" w:themeColor="text1"/>
          <w:sz w:val="22"/>
          <w:szCs w:val="22"/>
          <w:lang w:val="en-GB"/>
        </w:rPr>
        <w:t xml:space="preserve">Format </w:t>
      </w:r>
      <w:r w:rsidRPr="00AD3660">
        <w:rPr>
          <w:rFonts w:ascii="Arial" w:hAnsi="Arial" w:cs="Arial"/>
          <w:color w:val="000000" w:themeColor="text1"/>
          <w:sz w:val="22"/>
          <w:szCs w:val="22"/>
          <w:lang w:val="en-GB"/>
        </w:rPr>
        <w:t xml:space="preserve">as stated in GCC Clause </w:t>
      </w:r>
      <w:r w:rsidR="00CC7EF2" w:rsidRPr="00AD3660">
        <w:rPr>
          <w:rFonts w:ascii="Arial" w:hAnsi="Arial" w:cs="Arial"/>
          <w:color w:val="000000" w:themeColor="text1"/>
          <w:sz w:val="22"/>
          <w:szCs w:val="22"/>
          <w:lang w:val="en-GB"/>
        </w:rPr>
        <w:t>5</w:t>
      </w:r>
      <w:r w:rsidRPr="00AD3660">
        <w:rPr>
          <w:rFonts w:ascii="Arial" w:hAnsi="Arial" w:cs="Arial"/>
          <w:color w:val="000000" w:themeColor="text1"/>
          <w:sz w:val="22"/>
          <w:szCs w:val="22"/>
          <w:lang w:val="en-GB"/>
        </w:rPr>
        <w:t>.</w:t>
      </w:r>
    </w:p>
    <w:p w14:paraId="77DD1EC2" w14:textId="77777777" w:rsidR="00A64BC1" w:rsidRPr="00AD3660" w:rsidRDefault="00A64BC1" w:rsidP="00A64BC1">
      <w:pPr>
        <w:jc w:val="both"/>
        <w:rPr>
          <w:rFonts w:ascii="Arial" w:hAnsi="Arial" w:cs="Arial"/>
          <w:color w:val="000000" w:themeColor="text1"/>
          <w:lang w:val="en-GB"/>
        </w:rPr>
      </w:pPr>
    </w:p>
    <w:p w14:paraId="78F1EA84" w14:textId="77777777" w:rsidR="00A64BC1" w:rsidRPr="00AD3660" w:rsidRDefault="00A64BC1" w:rsidP="008A1AE0">
      <w:pPr>
        <w:jc w:val="both"/>
        <w:rPr>
          <w:color w:val="000000" w:themeColor="text1"/>
        </w:rPr>
      </w:pPr>
      <w:r w:rsidRPr="00AD3660">
        <w:rPr>
          <w:color w:val="000000" w:themeColor="text1"/>
          <w:lang w:val="en-GB"/>
        </w:rPr>
        <w:br w:type="page"/>
      </w:r>
    </w:p>
    <w:p w14:paraId="73BEB579" w14:textId="77777777" w:rsidR="00A64BC1" w:rsidRPr="00AD3660" w:rsidRDefault="00A64BC1" w:rsidP="00A64BC1">
      <w:pPr>
        <w:pStyle w:val="Heading4"/>
        <w:numPr>
          <w:ilvl w:val="0"/>
          <w:numId w:val="0"/>
        </w:numPr>
        <w:jc w:val="center"/>
        <w:rPr>
          <w:b/>
          <w:bCs/>
          <w:color w:val="000000" w:themeColor="text1"/>
          <w:sz w:val="32"/>
          <w:szCs w:val="32"/>
          <w:lang w:val="en-GB"/>
        </w:rPr>
      </w:pPr>
      <w:bookmarkStart w:id="2707" w:name="_Toc50280636"/>
      <w:bookmarkStart w:id="2708" w:name="_Toc50280861"/>
      <w:bookmarkStart w:id="2709" w:name="_Toc29382319"/>
      <w:r w:rsidRPr="00AD3660">
        <w:rPr>
          <w:b/>
          <w:bCs/>
          <w:color w:val="000000" w:themeColor="text1"/>
          <w:sz w:val="32"/>
          <w:szCs w:val="32"/>
          <w:lang w:val="en-GB"/>
        </w:rPr>
        <w:lastRenderedPageBreak/>
        <w:t>Tender Submission Letter (Form PSN-1)</w:t>
      </w:r>
      <w:bookmarkEnd w:id="2707"/>
      <w:bookmarkEnd w:id="2708"/>
      <w:bookmarkEnd w:id="2709"/>
    </w:p>
    <w:p w14:paraId="7644D5F8" w14:textId="77777777" w:rsidR="00A64BC1" w:rsidRPr="00AD3660" w:rsidRDefault="00A64BC1" w:rsidP="00A64BC1">
      <w:pPr>
        <w:jc w:val="both"/>
        <w:rPr>
          <w:rFonts w:ascii="Arial" w:hAnsi="Arial" w:cs="Arial"/>
          <w:color w:val="000000" w:themeColor="text1"/>
          <w:sz w:val="20"/>
          <w:szCs w:val="20"/>
          <w:lang w:val="en-GB"/>
        </w:rPr>
      </w:pPr>
    </w:p>
    <w:p w14:paraId="49D18467" w14:textId="77777777" w:rsidR="00A64BC1" w:rsidRPr="00AD3660" w:rsidRDefault="00A64BC1" w:rsidP="00A64BC1">
      <w:pPr>
        <w:jc w:val="center"/>
        <w:rPr>
          <w:rFonts w:ascii="Arial" w:hAnsi="Arial" w:cs="Arial"/>
          <w:i/>
          <w:iCs/>
          <w:color w:val="000000" w:themeColor="text1"/>
          <w:sz w:val="20"/>
          <w:szCs w:val="20"/>
          <w:lang w:val="en-GB"/>
        </w:rPr>
      </w:pPr>
      <w:r w:rsidRPr="00AD3660">
        <w:rPr>
          <w:rFonts w:ascii="Arial" w:hAnsi="Arial" w:cs="Arial"/>
          <w:i/>
          <w:iCs/>
          <w:color w:val="000000" w:themeColor="text1"/>
          <w:sz w:val="20"/>
          <w:szCs w:val="20"/>
          <w:lang w:val="en-GB"/>
        </w:rPr>
        <w:t xml:space="preserve">[This letter should be completed and signed by the </w:t>
      </w:r>
      <w:r w:rsidRPr="00AD3660">
        <w:rPr>
          <w:rFonts w:ascii="Arial" w:hAnsi="Arial" w:cs="Arial"/>
          <w:i/>
          <w:iCs/>
          <w:color w:val="000000" w:themeColor="text1"/>
          <w:sz w:val="20"/>
          <w:szCs w:val="20"/>
          <w:u w:val="single"/>
          <w:lang w:val="en-GB"/>
        </w:rPr>
        <w:t>Authorised Signatory</w:t>
      </w:r>
    </w:p>
    <w:p w14:paraId="05D14042" w14:textId="77777777" w:rsidR="00A64BC1" w:rsidRPr="00AD3660" w:rsidRDefault="00A64BC1" w:rsidP="00A64BC1">
      <w:pPr>
        <w:jc w:val="center"/>
        <w:rPr>
          <w:rFonts w:ascii="Arial" w:hAnsi="Arial" w:cs="Arial"/>
          <w:i/>
          <w:iCs/>
          <w:color w:val="000000" w:themeColor="text1"/>
          <w:sz w:val="20"/>
          <w:szCs w:val="20"/>
          <w:lang w:val="en-GB"/>
        </w:rPr>
      </w:pPr>
      <w:r w:rsidRPr="00AD3660">
        <w:rPr>
          <w:rFonts w:ascii="Arial" w:hAnsi="Arial" w:cs="Arial"/>
          <w:i/>
          <w:iCs/>
          <w:color w:val="000000" w:themeColor="text1"/>
          <w:sz w:val="20"/>
          <w:szCs w:val="20"/>
          <w:lang w:val="en-GB"/>
        </w:rPr>
        <w:t>preferably on the Letter-Head Pad of the Tenderer]</w:t>
      </w:r>
    </w:p>
    <w:p w14:paraId="479AD97A" w14:textId="77777777" w:rsidR="00A64BC1" w:rsidRPr="00AD3660" w:rsidRDefault="00A64BC1" w:rsidP="00A64BC1">
      <w:pPr>
        <w:jc w:val="both"/>
        <w:rPr>
          <w:rFonts w:ascii="Arial" w:hAnsi="Arial" w:cs="Arial"/>
          <w:color w:val="000000" w:themeColor="text1"/>
          <w:sz w:val="22"/>
          <w:szCs w:val="22"/>
          <w:lang w:val="en-GB"/>
        </w:rPr>
      </w:pPr>
    </w:p>
    <w:tbl>
      <w:tblPr>
        <w:tblW w:w="0" w:type="auto"/>
        <w:tblInd w:w="108" w:type="dxa"/>
        <w:tblLook w:val="0000" w:firstRow="0" w:lastRow="0" w:firstColumn="0" w:lastColumn="0" w:noHBand="0" w:noVBand="0"/>
      </w:tblPr>
      <w:tblGrid>
        <w:gridCol w:w="5944"/>
        <w:gridCol w:w="2977"/>
      </w:tblGrid>
      <w:tr w:rsidR="00A64BC1" w:rsidRPr="00AD3660" w14:paraId="537496BE" w14:textId="77777777">
        <w:tc>
          <w:tcPr>
            <w:tcW w:w="6000" w:type="dxa"/>
          </w:tcPr>
          <w:p w14:paraId="1A95EB53" w14:textId="77777777" w:rsidR="00A64BC1" w:rsidRPr="00AD3660" w:rsidRDefault="00A64BC1" w:rsidP="001732CD">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To:</w:t>
            </w:r>
          </w:p>
          <w:p w14:paraId="04718601" w14:textId="77777777" w:rsidR="00A64BC1" w:rsidRPr="00AD3660" w:rsidRDefault="00A64BC1" w:rsidP="001732CD">
            <w:pPr>
              <w:jc w:val="both"/>
              <w:rPr>
                <w:rFonts w:ascii="Arial" w:hAnsi="Arial" w:cs="Arial"/>
                <w:i/>
                <w:iCs/>
                <w:color w:val="000000" w:themeColor="text1"/>
                <w:sz w:val="21"/>
                <w:szCs w:val="21"/>
                <w:lang w:val="en-GB"/>
              </w:rPr>
            </w:pPr>
            <w:r w:rsidRPr="00AD3660">
              <w:rPr>
                <w:rFonts w:ascii="Arial" w:hAnsi="Arial" w:cs="Arial"/>
                <w:i/>
                <w:iCs/>
                <w:color w:val="000000" w:themeColor="text1"/>
                <w:sz w:val="21"/>
                <w:szCs w:val="21"/>
                <w:lang w:val="en-GB"/>
              </w:rPr>
              <w:t>[Contact Person]</w:t>
            </w:r>
          </w:p>
          <w:p w14:paraId="122E8658" w14:textId="77777777" w:rsidR="00A64BC1" w:rsidRPr="00AD3660" w:rsidRDefault="00A64BC1" w:rsidP="001732CD">
            <w:pPr>
              <w:rPr>
                <w:rFonts w:ascii="Arial" w:hAnsi="Arial" w:cs="Arial"/>
                <w:i/>
                <w:iCs/>
                <w:color w:val="000000" w:themeColor="text1"/>
                <w:sz w:val="21"/>
                <w:szCs w:val="21"/>
                <w:lang w:val="en-GB"/>
              </w:rPr>
            </w:pPr>
            <w:r w:rsidRPr="00AD3660">
              <w:rPr>
                <w:rFonts w:ascii="Arial" w:hAnsi="Arial" w:cs="Arial"/>
                <w:i/>
                <w:iCs/>
                <w:color w:val="000000" w:themeColor="text1"/>
                <w:sz w:val="21"/>
                <w:szCs w:val="21"/>
                <w:lang w:val="en-GB"/>
              </w:rPr>
              <w:t>[Name of Procuring Entity]</w:t>
            </w:r>
          </w:p>
          <w:p w14:paraId="1DE4975E" w14:textId="77777777" w:rsidR="00A64BC1" w:rsidRPr="00AD3660" w:rsidRDefault="00A64BC1" w:rsidP="001732CD">
            <w:pPr>
              <w:rPr>
                <w:rFonts w:ascii="Arial" w:hAnsi="Arial" w:cs="Arial"/>
                <w:color w:val="000000" w:themeColor="text1"/>
                <w:sz w:val="21"/>
                <w:szCs w:val="21"/>
                <w:lang w:val="en-GB"/>
              </w:rPr>
            </w:pPr>
            <w:r w:rsidRPr="00AD3660">
              <w:rPr>
                <w:rFonts w:ascii="Arial" w:hAnsi="Arial" w:cs="Arial"/>
                <w:i/>
                <w:iCs/>
                <w:color w:val="000000" w:themeColor="text1"/>
                <w:sz w:val="21"/>
                <w:szCs w:val="21"/>
                <w:lang w:val="en-GB"/>
              </w:rPr>
              <w:t>[Address of Procuring Entity]</w:t>
            </w:r>
          </w:p>
        </w:tc>
        <w:tc>
          <w:tcPr>
            <w:tcW w:w="3000" w:type="dxa"/>
          </w:tcPr>
          <w:p w14:paraId="658FA9DE" w14:textId="77777777" w:rsidR="00A64BC1" w:rsidRPr="00AD3660" w:rsidRDefault="00A64BC1" w:rsidP="001732CD">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Date:</w:t>
            </w:r>
          </w:p>
        </w:tc>
      </w:tr>
      <w:tr w:rsidR="00A64BC1" w:rsidRPr="00AD3660" w14:paraId="09D0F928" w14:textId="77777777">
        <w:tc>
          <w:tcPr>
            <w:tcW w:w="6000" w:type="dxa"/>
          </w:tcPr>
          <w:p w14:paraId="3AC7E2D9" w14:textId="77777777" w:rsidR="00A64BC1" w:rsidRPr="00AD3660" w:rsidRDefault="00A64BC1" w:rsidP="004F4275">
            <w:pPr>
              <w:spacing w:before="120" w:after="1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Invitation for Tender No:</w:t>
            </w:r>
          </w:p>
        </w:tc>
        <w:tc>
          <w:tcPr>
            <w:tcW w:w="3000" w:type="dxa"/>
          </w:tcPr>
          <w:p w14:paraId="215660EC" w14:textId="77777777" w:rsidR="00A64BC1" w:rsidRPr="00AD3660" w:rsidRDefault="00A64BC1" w:rsidP="004F4275">
            <w:pPr>
              <w:spacing w:before="120" w:after="120"/>
              <w:jc w:val="both"/>
              <w:rPr>
                <w:rFonts w:ascii="Arial" w:hAnsi="Arial" w:cs="Arial"/>
                <w:i/>
                <w:iCs/>
                <w:color w:val="000000" w:themeColor="text1"/>
                <w:sz w:val="21"/>
                <w:szCs w:val="21"/>
                <w:lang w:val="en-GB"/>
              </w:rPr>
            </w:pPr>
            <w:r w:rsidRPr="00AD3660">
              <w:rPr>
                <w:rFonts w:ascii="Arial" w:hAnsi="Arial" w:cs="Arial"/>
                <w:i/>
                <w:iCs/>
                <w:color w:val="000000" w:themeColor="text1"/>
                <w:sz w:val="21"/>
                <w:szCs w:val="21"/>
                <w:lang w:val="en-GB"/>
              </w:rPr>
              <w:t>[indicate IFT No]</w:t>
            </w:r>
          </w:p>
        </w:tc>
      </w:tr>
      <w:tr w:rsidR="00A64BC1" w:rsidRPr="00AD3660" w14:paraId="78CF5725" w14:textId="77777777">
        <w:tc>
          <w:tcPr>
            <w:tcW w:w="6000" w:type="dxa"/>
          </w:tcPr>
          <w:p w14:paraId="30F32895" w14:textId="77777777" w:rsidR="00A64BC1" w:rsidRPr="00AD3660" w:rsidRDefault="00A64BC1" w:rsidP="004F4275">
            <w:pPr>
              <w:spacing w:before="120" w:after="1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Tender Package No:</w:t>
            </w:r>
          </w:p>
        </w:tc>
        <w:tc>
          <w:tcPr>
            <w:tcW w:w="3000" w:type="dxa"/>
          </w:tcPr>
          <w:p w14:paraId="7B68A6AE" w14:textId="77777777" w:rsidR="00A64BC1" w:rsidRPr="00AD3660" w:rsidRDefault="00A64BC1" w:rsidP="004F4275">
            <w:pPr>
              <w:spacing w:before="120" w:after="120"/>
              <w:jc w:val="both"/>
              <w:rPr>
                <w:rFonts w:ascii="Arial" w:hAnsi="Arial" w:cs="Arial"/>
                <w:i/>
                <w:iCs/>
                <w:color w:val="000000" w:themeColor="text1"/>
                <w:sz w:val="21"/>
                <w:szCs w:val="21"/>
                <w:lang w:val="en-GB"/>
              </w:rPr>
            </w:pPr>
            <w:r w:rsidRPr="00AD3660">
              <w:rPr>
                <w:rFonts w:ascii="Arial" w:hAnsi="Arial" w:cs="Arial"/>
                <w:i/>
                <w:iCs/>
                <w:color w:val="000000" w:themeColor="text1"/>
                <w:sz w:val="21"/>
                <w:szCs w:val="21"/>
                <w:lang w:val="en-GB"/>
              </w:rPr>
              <w:t>[indicate Package No]</w:t>
            </w:r>
          </w:p>
        </w:tc>
      </w:tr>
    </w:tbl>
    <w:p w14:paraId="454F230C" w14:textId="77777777" w:rsidR="00A64BC1" w:rsidRPr="00AD3660" w:rsidRDefault="00A64BC1" w:rsidP="00A64BC1">
      <w:pPr>
        <w:jc w:val="both"/>
        <w:rPr>
          <w:rFonts w:ascii="Arial" w:hAnsi="Arial" w:cs="Arial"/>
          <w:color w:val="000000" w:themeColor="text1"/>
          <w:sz w:val="21"/>
          <w:lang w:val="en-GB"/>
        </w:rPr>
      </w:pPr>
    </w:p>
    <w:p w14:paraId="08005FE6" w14:textId="77777777" w:rsidR="00A64BC1" w:rsidRPr="00AD3660" w:rsidRDefault="00A64BC1" w:rsidP="00A64BC1">
      <w:pPr>
        <w:jc w:val="both"/>
        <w:rPr>
          <w:rFonts w:ascii="Arial" w:hAnsi="Arial" w:cs="Arial"/>
          <w:color w:val="000000" w:themeColor="text1"/>
          <w:sz w:val="21"/>
          <w:lang w:val="en-GB"/>
        </w:rPr>
      </w:pPr>
      <w:r w:rsidRPr="00AD3660">
        <w:rPr>
          <w:rFonts w:ascii="Arial" w:hAnsi="Arial" w:cs="Arial"/>
          <w:color w:val="000000" w:themeColor="text1"/>
          <w:sz w:val="21"/>
          <w:lang w:val="en-GB"/>
        </w:rPr>
        <w:tab/>
        <w:t>We, the undersigned, offer to execute in conformity with the Conditions of Contract and associated Contract documents, the following non-Consultant Services, viz:</w:t>
      </w:r>
    </w:p>
    <w:tbl>
      <w:tblPr>
        <w:tblW w:w="0" w:type="auto"/>
        <w:tblInd w:w="108" w:type="dxa"/>
        <w:tblLook w:val="0000" w:firstRow="0" w:lastRow="0" w:firstColumn="0" w:lastColumn="0" w:noHBand="0" w:noVBand="0"/>
      </w:tblPr>
      <w:tblGrid>
        <w:gridCol w:w="8921"/>
      </w:tblGrid>
      <w:tr w:rsidR="00A64BC1" w:rsidRPr="00AD3660" w14:paraId="72C32CE5" w14:textId="77777777">
        <w:tc>
          <w:tcPr>
            <w:tcW w:w="9020" w:type="dxa"/>
          </w:tcPr>
          <w:p w14:paraId="116BBA8C" w14:textId="77777777" w:rsidR="00A64BC1" w:rsidRPr="00AD3660" w:rsidRDefault="00A64BC1" w:rsidP="004F4275">
            <w:pPr>
              <w:jc w:val="both"/>
              <w:rPr>
                <w:rFonts w:ascii="Arial" w:hAnsi="Arial" w:cs="Arial"/>
                <w:color w:val="000000" w:themeColor="text1"/>
                <w:sz w:val="21"/>
                <w:lang w:val="en-GB"/>
              </w:rPr>
            </w:pPr>
          </w:p>
          <w:p w14:paraId="6CE044FA" w14:textId="77777777" w:rsidR="00A64BC1" w:rsidRPr="00AD3660" w:rsidRDefault="00A64BC1" w:rsidP="004F4275">
            <w:pPr>
              <w:jc w:val="both"/>
              <w:rPr>
                <w:rFonts w:ascii="Arial" w:hAnsi="Arial" w:cs="Arial"/>
                <w:color w:val="000000" w:themeColor="text1"/>
                <w:sz w:val="21"/>
                <w:lang w:val="en-GB"/>
              </w:rPr>
            </w:pPr>
          </w:p>
        </w:tc>
      </w:tr>
    </w:tbl>
    <w:p w14:paraId="449E339E" w14:textId="77777777" w:rsidR="00A64BC1" w:rsidRPr="00AD3660" w:rsidRDefault="00A64BC1" w:rsidP="00A64BC1">
      <w:pPr>
        <w:jc w:val="both"/>
        <w:rPr>
          <w:rFonts w:ascii="Arial" w:hAnsi="Arial" w:cs="Arial"/>
          <w:color w:val="000000" w:themeColor="text1"/>
          <w:sz w:val="21"/>
          <w:lang w:val="en-GB"/>
        </w:rPr>
      </w:pPr>
    </w:p>
    <w:p w14:paraId="042F19EE" w14:textId="77777777" w:rsidR="00A64BC1" w:rsidRPr="00AD3660" w:rsidRDefault="00A64BC1" w:rsidP="00885C64">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Arial" w:hAnsi="Arial" w:cs="Arial"/>
          <w:color w:val="000000" w:themeColor="text1"/>
          <w:sz w:val="21"/>
          <w:lang w:val="en-GB"/>
        </w:rPr>
      </w:pPr>
      <w:r w:rsidRPr="00AD3660">
        <w:rPr>
          <w:rFonts w:ascii="Arial" w:hAnsi="Arial" w:cs="Arial"/>
          <w:color w:val="000000" w:themeColor="text1"/>
          <w:sz w:val="21"/>
          <w:lang w:val="en-GB"/>
        </w:rPr>
        <w:t>In accordance with ITT Clauses 2</w:t>
      </w:r>
      <w:r w:rsidR="00583247" w:rsidRPr="00AD3660">
        <w:rPr>
          <w:rFonts w:ascii="Arial" w:hAnsi="Arial" w:cs="Arial"/>
          <w:color w:val="000000" w:themeColor="text1"/>
          <w:sz w:val="21"/>
          <w:lang w:val="en-GB"/>
        </w:rPr>
        <w:t>2</w:t>
      </w:r>
      <w:r w:rsidRPr="00AD3660">
        <w:rPr>
          <w:rFonts w:ascii="Arial" w:hAnsi="Arial" w:cs="Arial"/>
          <w:color w:val="000000" w:themeColor="text1"/>
          <w:sz w:val="21"/>
          <w:lang w:val="en-GB"/>
        </w:rPr>
        <w:t xml:space="preserve"> and 2</w:t>
      </w:r>
      <w:r w:rsidR="004C6192" w:rsidRPr="00AD3660">
        <w:rPr>
          <w:rFonts w:ascii="Arial" w:hAnsi="Arial" w:cs="Arial"/>
          <w:color w:val="000000" w:themeColor="text1"/>
          <w:sz w:val="21"/>
          <w:lang w:val="en-GB"/>
        </w:rPr>
        <w:t>3</w:t>
      </w:r>
      <w:r w:rsidRPr="00AD3660">
        <w:rPr>
          <w:rFonts w:ascii="Arial" w:hAnsi="Arial" w:cs="Arial"/>
          <w:color w:val="000000" w:themeColor="text1"/>
          <w:sz w:val="21"/>
          <w:lang w:val="en-GB"/>
        </w:rPr>
        <w:t>, the following prices apply to our Tender:</w:t>
      </w:r>
    </w:p>
    <w:p w14:paraId="1E0277A9" w14:textId="77777777" w:rsidR="00A64BC1" w:rsidRPr="00AD3660" w:rsidRDefault="00A64BC1" w:rsidP="00885C6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color w:val="000000" w:themeColor="text1"/>
          <w:sz w:val="21"/>
          <w:lang w:val="en-GB"/>
        </w:rPr>
      </w:pPr>
    </w:p>
    <w:tbl>
      <w:tblPr>
        <w:tblW w:w="0" w:type="auto"/>
        <w:tblInd w:w="878" w:type="dxa"/>
        <w:tblLook w:val="0000" w:firstRow="0" w:lastRow="0" w:firstColumn="0" w:lastColumn="0" w:noHBand="0" w:noVBand="0"/>
      </w:tblPr>
      <w:tblGrid>
        <w:gridCol w:w="3740"/>
        <w:gridCol w:w="3740"/>
      </w:tblGrid>
      <w:tr w:rsidR="00A64BC1" w:rsidRPr="00AD3660" w14:paraId="5253144C" w14:textId="77777777">
        <w:trPr>
          <w:trHeight w:val="248"/>
        </w:trPr>
        <w:tc>
          <w:tcPr>
            <w:tcW w:w="3740" w:type="dxa"/>
          </w:tcPr>
          <w:p w14:paraId="5FB54AB6" w14:textId="77777777" w:rsidR="00A64BC1" w:rsidRPr="00AD3660" w:rsidRDefault="00A64BC1" w:rsidP="00885C64">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Arial" w:hAnsi="Arial" w:cs="Arial"/>
                <w:color w:val="000000" w:themeColor="text1"/>
                <w:sz w:val="21"/>
                <w:lang w:val="en-GB"/>
              </w:rPr>
            </w:pPr>
            <w:r w:rsidRPr="00AD3660">
              <w:rPr>
                <w:rFonts w:ascii="Arial" w:hAnsi="Arial" w:cs="Arial"/>
                <w:color w:val="000000" w:themeColor="text1"/>
                <w:sz w:val="21"/>
                <w:lang w:val="en-GB"/>
              </w:rPr>
              <w:t>The Tender Price is:</w:t>
            </w:r>
          </w:p>
          <w:p w14:paraId="49000A6C" w14:textId="77777777" w:rsidR="00A64BC1" w:rsidRPr="00AD3660" w:rsidRDefault="00A64BC1" w:rsidP="00885C64">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Arial" w:hAnsi="Arial" w:cs="Arial"/>
                <w:color w:val="000000" w:themeColor="text1"/>
                <w:sz w:val="21"/>
                <w:lang w:val="en-GB"/>
              </w:rPr>
            </w:pPr>
            <w:r w:rsidRPr="00AD3660">
              <w:rPr>
                <w:rFonts w:ascii="Arial" w:hAnsi="Arial" w:cs="Arial"/>
                <w:color w:val="000000" w:themeColor="text1"/>
                <w:sz w:val="21"/>
                <w:lang w:val="en-GB"/>
              </w:rPr>
              <w:t>(ITT Sub</w:t>
            </w:r>
            <w:r w:rsidR="00137B72" w:rsidRPr="00AD3660">
              <w:rPr>
                <w:rFonts w:ascii="Arial" w:hAnsi="Arial" w:cs="Arial"/>
                <w:color w:val="000000" w:themeColor="text1"/>
                <w:sz w:val="21"/>
                <w:lang w:val="en-GB"/>
              </w:rPr>
              <w:t xml:space="preserve"> </w:t>
            </w:r>
            <w:r w:rsidRPr="00AD3660">
              <w:rPr>
                <w:rFonts w:ascii="Arial" w:hAnsi="Arial" w:cs="Arial"/>
                <w:color w:val="000000" w:themeColor="text1"/>
                <w:sz w:val="21"/>
                <w:lang w:val="en-GB"/>
              </w:rPr>
              <w:t>Clause</w:t>
            </w:r>
            <w:r w:rsidR="00137B72" w:rsidRPr="00AD3660">
              <w:rPr>
                <w:rFonts w:ascii="Arial" w:hAnsi="Arial" w:cs="Arial"/>
                <w:color w:val="000000" w:themeColor="text1"/>
                <w:sz w:val="21"/>
                <w:lang w:val="en-GB"/>
              </w:rPr>
              <w:t xml:space="preserve"> </w:t>
            </w:r>
            <w:r w:rsidRPr="00AD3660">
              <w:rPr>
                <w:rFonts w:ascii="Arial" w:hAnsi="Arial" w:cs="Arial"/>
                <w:color w:val="000000" w:themeColor="text1"/>
                <w:sz w:val="21"/>
                <w:lang w:val="en-GB"/>
              </w:rPr>
              <w:t>2</w:t>
            </w:r>
            <w:r w:rsidR="00137B72" w:rsidRPr="00AD3660">
              <w:rPr>
                <w:rFonts w:ascii="Arial" w:hAnsi="Arial" w:cs="Arial"/>
                <w:color w:val="000000" w:themeColor="text1"/>
                <w:sz w:val="21"/>
                <w:lang w:val="en-GB"/>
              </w:rPr>
              <w:t>2</w:t>
            </w:r>
            <w:r w:rsidR="00491F25" w:rsidRPr="00AD3660">
              <w:rPr>
                <w:rFonts w:ascii="Arial" w:hAnsi="Arial" w:cs="Arial"/>
                <w:color w:val="000000" w:themeColor="text1"/>
                <w:sz w:val="21"/>
                <w:lang w:val="en-GB"/>
              </w:rPr>
              <w:t>.2</w:t>
            </w:r>
            <w:r w:rsidRPr="00AD3660">
              <w:rPr>
                <w:rFonts w:ascii="Arial" w:hAnsi="Arial" w:cs="Arial"/>
                <w:color w:val="000000" w:themeColor="text1"/>
                <w:sz w:val="21"/>
                <w:lang w:val="en-GB"/>
              </w:rPr>
              <w:t>)</w:t>
            </w:r>
          </w:p>
        </w:tc>
        <w:tc>
          <w:tcPr>
            <w:tcW w:w="3740" w:type="dxa"/>
          </w:tcPr>
          <w:p w14:paraId="219CB710" w14:textId="77777777" w:rsidR="00A64BC1" w:rsidRPr="00AD3660" w:rsidRDefault="00A64BC1" w:rsidP="00885C64">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Arial" w:hAnsi="Arial" w:cs="Arial"/>
                <w:i/>
                <w:iCs/>
                <w:color w:val="000000" w:themeColor="text1"/>
                <w:sz w:val="21"/>
                <w:lang w:val="en-GB"/>
              </w:rPr>
            </w:pPr>
            <w:r w:rsidRPr="00AD3660">
              <w:rPr>
                <w:rFonts w:ascii="Arial" w:hAnsi="Arial" w:cs="Arial"/>
                <w:color w:val="000000" w:themeColor="text1"/>
                <w:sz w:val="21"/>
                <w:lang w:val="en-GB"/>
              </w:rPr>
              <w:t>Tk</w:t>
            </w:r>
            <w:r w:rsidR="00137B72" w:rsidRPr="00AD3660">
              <w:rPr>
                <w:rFonts w:ascii="Arial" w:hAnsi="Arial" w:cs="Arial"/>
                <w:color w:val="000000" w:themeColor="text1"/>
                <w:sz w:val="21"/>
                <w:lang w:val="en-GB"/>
              </w:rPr>
              <w:t xml:space="preserve"> </w:t>
            </w:r>
            <w:r w:rsidRPr="00AD3660">
              <w:rPr>
                <w:rFonts w:ascii="Arial" w:hAnsi="Arial" w:cs="Arial"/>
                <w:i/>
                <w:iCs/>
                <w:color w:val="000000" w:themeColor="text1"/>
                <w:sz w:val="21"/>
                <w:lang w:val="en-GB"/>
              </w:rPr>
              <w:t>[in figures]</w:t>
            </w:r>
          </w:p>
          <w:p w14:paraId="1427B4E3" w14:textId="77777777" w:rsidR="00885C64" w:rsidRPr="00AD3660" w:rsidRDefault="00A64BC1" w:rsidP="00E42C32">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Arial" w:hAnsi="Arial" w:cs="Arial"/>
                <w:i/>
                <w:iCs/>
                <w:color w:val="000000" w:themeColor="text1"/>
                <w:sz w:val="21"/>
                <w:lang w:val="en-GB"/>
              </w:rPr>
            </w:pPr>
            <w:r w:rsidRPr="00AD3660">
              <w:rPr>
                <w:rFonts w:ascii="Arial" w:hAnsi="Arial" w:cs="Arial"/>
                <w:iCs/>
                <w:color w:val="000000" w:themeColor="text1"/>
                <w:sz w:val="21"/>
                <w:lang w:val="en-GB"/>
              </w:rPr>
              <w:t xml:space="preserve">Taka </w:t>
            </w:r>
            <w:r w:rsidRPr="00AD3660">
              <w:rPr>
                <w:rFonts w:ascii="Arial" w:hAnsi="Arial" w:cs="Arial"/>
                <w:i/>
                <w:iCs/>
                <w:color w:val="000000" w:themeColor="text1"/>
                <w:sz w:val="21"/>
                <w:lang w:val="en-GB"/>
              </w:rPr>
              <w:t>[in words]</w:t>
            </w:r>
          </w:p>
        </w:tc>
      </w:tr>
      <w:tr w:rsidR="00394E56" w:rsidRPr="00AD3660" w14:paraId="7277393F" w14:textId="77777777" w:rsidTr="00B84954">
        <w:trPr>
          <w:trHeight w:val="843"/>
        </w:trPr>
        <w:tc>
          <w:tcPr>
            <w:tcW w:w="7480" w:type="dxa"/>
            <w:gridSpan w:val="2"/>
          </w:tcPr>
          <w:p w14:paraId="583E8B6A" w14:textId="77777777" w:rsidR="00394E56" w:rsidRPr="00346956" w:rsidRDefault="00346956" w:rsidP="008B669A">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jc w:val="both"/>
              <w:rPr>
                <w:rFonts w:ascii="Arial" w:hAnsi="Arial" w:cs="Arial"/>
                <w:i/>
                <w:iCs/>
                <w:color w:val="000000" w:themeColor="text1"/>
                <w:sz w:val="18"/>
                <w:szCs w:val="18"/>
                <w:lang w:val="en-GB"/>
              </w:rPr>
            </w:pPr>
            <w:r>
              <w:rPr>
                <w:rFonts w:ascii="Arial" w:hAnsi="Arial" w:cs="Arial"/>
                <w:i/>
                <w:iCs/>
                <w:color w:val="000000" w:themeColor="text1"/>
                <w:sz w:val="18"/>
                <w:szCs w:val="18"/>
                <w:lang w:val="en-GB"/>
              </w:rPr>
              <w:t>[</w:t>
            </w:r>
            <w:r w:rsidR="00394E56" w:rsidRPr="00346956">
              <w:rPr>
                <w:rFonts w:ascii="Arial" w:hAnsi="Arial" w:cs="Arial"/>
                <w:i/>
                <w:iCs/>
                <w:color w:val="000000" w:themeColor="text1"/>
                <w:sz w:val="18"/>
                <w:szCs w:val="18"/>
                <w:lang w:val="en-GB"/>
              </w:rPr>
              <w:t>In case of manpower supply, this submission letter shall be submitted without tender price in the technical envelo</w:t>
            </w:r>
            <w:r w:rsidR="00E42C32" w:rsidRPr="00346956">
              <w:rPr>
                <w:rFonts w:ascii="Arial" w:hAnsi="Arial" w:cs="Arial"/>
                <w:i/>
                <w:iCs/>
                <w:color w:val="000000" w:themeColor="text1"/>
                <w:sz w:val="18"/>
                <w:szCs w:val="18"/>
                <w:lang w:val="en-GB"/>
              </w:rPr>
              <w:t>pe</w:t>
            </w:r>
            <w:r>
              <w:rPr>
                <w:rFonts w:ascii="Arial" w:hAnsi="Arial" w:cs="Arial"/>
                <w:i/>
                <w:iCs/>
                <w:color w:val="000000" w:themeColor="text1"/>
                <w:sz w:val="18"/>
                <w:szCs w:val="18"/>
                <w:lang w:val="en-GB"/>
              </w:rPr>
              <w:t xml:space="preserve"> and the same submission letter with tender price</w:t>
            </w:r>
            <w:r w:rsidR="00464EA4">
              <w:rPr>
                <w:rFonts w:ascii="Arial" w:hAnsi="Arial" w:cs="Arial"/>
                <w:i/>
                <w:iCs/>
                <w:color w:val="000000" w:themeColor="text1"/>
                <w:sz w:val="18"/>
                <w:szCs w:val="18"/>
                <w:lang w:val="en-GB"/>
              </w:rPr>
              <w:t xml:space="preserve"> shall be submitted</w:t>
            </w:r>
            <w:r>
              <w:rPr>
                <w:rFonts w:ascii="Arial" w:hAnsi="Arial" w:cs="Arial"/>
                <w:i/>
                <w:iCs/>
                <w:color w:val="000000" w:themeColor="text1"/>
                <w:sz w:val="18"/>
                <w:szCs w:val="18"/>
                <w:lang w:val="en-GB"/>
              </w:rPr>
              <w:t xml:space="preserve"> in the financial envelope</w:t>
            </w:r>
            <w:r w:rsidR="008B669A">
              <w:rPr>
                <w:rFonts w:ascii="Arial" w:hAnsi="Arial" w:cs="Arial"/>
                <w:i/>
                <w:iCs/>
                <w:color w:val="000000" w:themeColor="text1"/>
                <w:sz w:val="18"/>
                <w:szCs w:val="18"/>
                <w:lang w:val="en-GB"/>
              </w:rPr>
              <w:t>.</w:t>
            </w:r>
            <w:r>
              <w:rPr>
                <w:rFonts w:ascii="Arial" w:hAnsi="Arial" w:cs="Arial"/>
                <w:i/>
                <w:iCs/>
                <w:color w:val="000000" w:themeColor="text1"/>
                <w:sz w:val="18"/>
                <w:szCs w:val="18"/>
                <w:lang w:val="en-GB"/>
              </w:rPr>
              <w:t>]</w:t>
            </w:r>
            <w:r w:rsidR="00464EA4">
              <w:rPr>
                <w:rFonts w:ascii="Arial" w:hAnsi="Arial" w:cs="Arial"/>
                <w:i/>
                <w:iCs/>
                <w:color w:val="000000" w:themeColor="text1"/>
                <w:sz w:val="18"/>
                <w:szCs w:val="18"/>
                <w:lang w:val="en-GB"/>
              </w:rPr>
              <w:t xml:space="preserve"> </w:t>
            </w:r>
            <w:r w:rsidR="008B669A" w:rsidRPr="008B669A">
              <w:rPr>
                <w:rFonts w:ascii="Arial" w:hAnsi="Arial" w:cs="Arial"/>
                <w:b/>
                <w:i/>
                <w:iCs/>
                <w:color w:val="000000" w:themeColor="text1"/>
                <w:sz w:val="18"/>
                <w:szCs w:val="18"/>
                <w:lang w:val="en-GB"/>
              </w:rPr>
              <w:t>Note:</w:t>
            </w:r>
            <w:r w:rsidR="008B669A">
              <w:rPr>
                <w:rFonts w:ascii="Arial" w:hAnsi="Arial" w:cs="Arial"/>
                <w:i/>
                <w:iCs/>
                <w:color w:val="000000" w:themeColor="text1"/>
                <w:sz w:val="18"/>
                <w:szCs w:val="18"/>
                <w:lang w:val="en-GB"/>
              </w:rPr>
              <w:t xml:space="preserve"> </w:t>
            </w:r>
            <w:r w:rsidR="00464EA4">
              <w:rPr>
                <w:rFonts w:ascii="Arial" w:hAnsi="Arial" w:cs="Arial"/>
                <w:i/>
                <w:iCs/>
                <w:color w:val="000000" w:themeColor="text1"/>
                <w:sz w:val="18"/>
                <w:szCs w:val="18"/>
                <w:lang w:val="en-GB"/>
              </w:rPr>
              <w:t xml:space="preserve">Other than manpower supply, delete this box during preparation of tender document  </w:t>
            </w:r>
          </w:p>
        </w:tc>
      </w:tr>
    </w:tbl>
    <w:p w14:paraId="62DC1AA0" w14:textId="77777777" w:rsidR="00467827" w:rsidRPr="00AD3660" w:rsidRDefault="00A64BC1" w:rsidP="00885C6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color w:val="000000" w:themeColor="text1"/>
          <w:sz w:val="21"/>
          <w:lang w:val="en-GB"/>
        </w:rPr>
      </w:pPr>
      <w:r w:rsidRPr="00AD3660">
        <w:rPr>
          <w:rFonts w:ascii="Arial" w:hAnsi="Arial" w:cs="Arial"/>
          <w:color w:val="000000" w:themeColor="text1"/>
          <w:sz w:val="21"/>
          <w:lang w:val="en-GB"/>
        </w:rPr>
        <w:tab/>
      </w:r>
    </w:p>
    <w:p w14:paraId="30F645F7" w14:textId="77777777" w:rsidR="00A64BC1" w:rsidRPr="00AD3660" w:rsidRDefault="00A64BC1" w:rsidP="00885C6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color w:val="000000" w:themeColor="text1"/>
          <w:sz w:val="21"/>
          <w:lang w:val="en-GB"/>
        </w:rPr>
      </w:pPr>
      <w:r w:rsidRPr="00AD3660">
        <w:rPr>
          <w:rFonts w:ascii="Arial" w:hAnsi="Arial" w:cs="Arial"/>
          <w:color w:val="000000" w:themeColor="text1"/>
          <w:sz w:val="21"/>
          <w:lang w:val="en-GB"/>
        </w:rPr>
        <w:t>In signing this letter, and in submitting our Tender, we also confirm that:</w:t>
      </w:r>
    </w:p>
    <w:p w14:paraId="72E6E666" w14:textId="77777777" w:rsidR="00A64BC1" w:rsidRPr="00AD3660" w:rsidRDefault="00A64BC1" w:rsidP="00885C6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color w:val="000000" w:themeColor="text1"/>
          <w:sz w:val="21"/>
          <w:lang w:val="en-GB"/>
        </w:rPr>
      </w:pPr>
    </w:p>
    <w:p w14:paraId="1F21D6CF" w14:textId="77777777" w:rsidR="00A64BC1" w:rsidRPr="00AD3660" w:rsidRDefault="00A64BC1" w:rsidP="007A7B57">
      <w:pPr>
        <w:numPr>
          <w:ilvl w:val="0"/>
          <w:numId w:val="6"/>
        </w:numPr>
        <w:spacing w:before="60" w:after="6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our Tender shall be valid for the period stated in the Tender Data Sheet (ITT Sub</w:t>
      </w:r>
      <w:r w:rsidR="00BD70AB"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Clause</w:t>
      </w:r>
      <w:r w:rsidR="00BD70AB" w:rsidRPr="00AD3660">
        <w:rPr>
          <w:rFonts w:ascii="Arial" w:hAnsi="Arial" w:cs="Arial"/>
          <w:color w:val="000000" w:themeColor="text1"/>
          <w:sz w:val="21"/>
          <w:szCs w:val="21"/>
          <w:lang w:val="en-GB"/>
        </w:rPr>
        <w:t xml:space="preserve"> </w:t>
      </w:r>
      <w:r w:rsidR="00491F25" w:rsidRPr="00AD3660">
        <w:rPr>
          <w:rFonts w:ascii="Arial" w:hAnsi="Arial" w:cs="Arial"/>
          <w:color w:val="000000" w:themeColor="text1"/>
          <w:sz w:val="21"/>
          <w:szCs w:val="21"/>
          <w:lang w:val="en-GB"/>
        </w:rPr>
        <w:t>2</w:t>
      </w:r>
      <w:r w:rsidR="00BD70AB" w:rsidRPr="00AD3660">
        <w:rPr>
          <w:rFonts w:ascii="Arial" w:hAnsi="Arial" w:cs="Arial"/>
          <w:color w:val="000000" w:themeColor="text1"/>
          <w:sz w:val="21"/>
          <w:szCs w:val="21"/>
          <w:lang w:val="en-GB"/>
        </w:rPr>
        <w:t>5</w:t>
      </w:r>
      <w:r w:rsidR="00491F25" w:rsidRPr="00AD3660">
        <w:rPr>
          <w:rFonts w:ascii="Arial" w:hAnsi="Arial" w:cs="Arial"/>
          <w:color w:val="000000" w:themeColor="text1"/>
          <w:sz w:val="21"/>
          <w:szCs w:val="21"/>
          <w:lang w:val="en-GB"/>
        </w:rPr>
        <w:t>.1</w:t>
      </w:r>
      <w:r w:rsidRPr="00AD3660">
        <w:rPr>
          <w:rFonts w:ascii="Arial" w:hAnsi="Arial" w:cs="Arial"/>
          <w:color w:val="000000" w:themeColor="text1"/>
          <w:sz w:val="21"/>
          <w:szCs w:val="21"/>
          <w:lang w:val="en-GB"/>
        </w:rPr>
        <w:t>) and it shall remain binding upon us and may be accepted at any time before the expiration of that period;</w:t>
      </w:r>
    </w:p>
    <w:p w14:paraId="703A917F" w14:textId="77777777" w:rsidR="00A64BC1" w:rsidRPr="00AD3660" w:rsidRDefault="00A64BC1" w:rsidP="007A7B57">
      <w:pPr>
        <w:numPr>
          <w:ilvl w:val="0"/>
          <w:numId w:val="6"/>
        </w:numPr>
        <w:spacing w:before="60" w:after="6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a Tender Security is attached in the form of a </w:t>
      </w:r>
      <w:r w:rsidRPr="00AD3660">
        <w:rPr>
          <w:rFonts w:ascii="Arial" w:hAnsi="Arial" w:cs="Arial"/>
          <w:i/>
          <w:iCs/>
          <w:color w:val="000000" w:themeColor="text1"/>
          <w:sz w:val="21"/>
          <w:szCs w:val="21"/>
          <w:lang w:val="en-GB"/>
        </w:rPr>
        <w:t>[pay order</w:t>
      </w:r>
      <w:r w:rsidR="001732CD" w:rsidRPr="00AD3660">
        <w:rPr>
          <w:rFonts w:ascii="Arial" w:hAnsi="Arial" w:cs="Arial"/>
          <w:i/>
          <w:iCs/>
          <w:color w:val="000000" w:themeColor="text1"/>
          <w:sz w:val="21"/>
          <w:szCs w:val="21"/>
          <w:lang w:val="en-GB"/>
        </w:rPr>
        <w:t>/</w:t>
      </w:r>
      <w:r w:rsidRPr="00AD3660">
        <w:rPr>
          <w:rFonts w:ascii="Arial" w:hAnsi="Arial" w:cs="Arial"/>
          <w:i/>
          <w:iCs/>
          <w:color w:val="000000" w:themeColor="text1"/>
          <w:sz w:val="21"/>
          <w:szCs w:val="21"/>
          <w:lang w:val="en-GB"/>
        </w:rPr>
        <w:t>bank draft</w:t>
      </w:r>
      <w:r w:rsidR="001732CD" w:rsidRPr="00AD3660">
        <w:rPr>
          <w:rFonts w:ascii="Arial" w:hAnsi="Arial" w:cs="Arial"/>
          <w:i/>
          <w:iCs/>
          <w:color w:val="000000" w:themeColor="text1"/>
          <w:sz w:val="21"/>
          <w:szCs w:val="21"/>
          <w:lang w:val="en-GB"/>
        </w:rPr>
        <w:t>/</w:t>
      </w:r>
      <w:r w:rsidRPr="00AD3660">
        <w:rPr>
          <w:rFonts w:ascii="Arial" w:hAnsi="Arial" w:cs="Arial"/>
          <w:i/>
          <w:iCs/>
          <w:color w:val="000000" w:themeColor="text1"/>
          <w:sz w:val="21"/>
          <w:szCs w:val="21"/>
          <w:lang w:val="en-GB"/>
        </w:rPr>
        <w:t>bank guarantee]</w:t>
      </w:r>
      <w:r w:rsidRPr="00AD3660">
        <w:rPr>
          <w:rFonts w:ascii="Arial" w:hAnsi="Arial" w:cs="Arial"/>
          <w:color w:val="000000" w:themeColor="text1"/>
          <w:sz w:val="21"/>
          <w:szCs w:val="21"/>
          <w:lang w:val="en-GB"/>
        </w:rPr>
        <w:t xml:space="preserve"> in the amount stated in the Tender Data Sheet (ITT Sub</w:t>
      </w:r>
      <w:r w:rsidR="00BD70AB"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Clause</w:t>
      </w:r>
      <w:r w:rsidR="00E61C51" w:rsidRPr="00AD3660">
        <w:rPr>
          <w:rFonts w:ascii="Arial" w:hAnsi="Arial" w:cs="Arial"/>
          <w:color w:val="000000" w:themeColor="text1"/>
          <w:sz w:val="21"/>
          <w:szCs w:val="21"/>
          <w:lang w:val="en-GB"/>
        </w:rPr>
        <w:t xml:space="preserve"> 2</w:t>
      </w:r>
      <w:r w:rsidR="00BD70AB" w:rsidRPr="00AD3660">
        <w:rPr>
          <w:rFonts w:ascii="Arial" w:hAnsi="Arial" w:cs="Arial"/>
          <w:color w:val="000000" w:themeColor="text1"/>
          <w:sz w:val="21"/>
          <w:szCs w:val="21"/>
          <w:lang w:val="en-GB"/>
        </w:rPr>
        <w:t>6</w:t>
      </w:r>
      <w:r w:rsidR="00491F25" w:rsidRPr="00AD3660">
        <w:rPr>
          <w:rFonts w:ascii="Arial" w:hAnsi="Arial" w:cs="Arial"/>
          <w:color w:val="000000" w:themeColor="text1"/>
          <w:sz w:val="21"/>
          <w:szCs w:val="21"/>
          <w:lang w:val="en-GB"/>
        </w:rPr>
        <w:t>.1</w:t>
      </w:r>
      <w:r w:rsidRPr="00AD3660">
        <w:rPr>
          <w:rFonts w:ascii="Arial" w:hAnsi="Arial" w:cs="Arial"/>
          <w:color w:val="000000" w:themeColor="text1"/>
          <w:sz w:val="21"/>
          <w:szCs w:val="21"/>
          <w:lang w:val="en-GB"/>
        </w:rPr>
        <w:t xml:space="preserve">) and valid for a period of twenty eight (28) days beyond the Tender validity date; </w:t>
      </w:r>
    </w:p>
    <w:p w14:paraId="11ECAE39" w14:textId="77777777" w:rsidR="00A64BC1" w:rsidRPr="00AD3660" w:rsidRDefault="00A64BC1" w:rsidP="007A7B57">
      <w:pPr>
        <w:numPr>
          <w:ilvl w:val="0"/>
          <w:numId w:val="6"/>
        </w:numPr>
        <w:spacing w:before="60" w:after="6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if our Tender is a</w:t>
      </w:r>
      <w:r w:rsidR="005B0022" w:rsidRPr="00AD3660">
        <w:rPr>
          <w:rFonts w:ascii="Arial" w:hAnsi="Arial" w:cs="Arial"/>
          <w:color w:val="000000" w:themeColor="text1"/>
          <w:sz w:val="21"/>
          <w:szCs w:val="21"/>
          <w:lang w:val="en-GB"/>
        </w:rPr>
        <w:t>ccepted, we commit to furnish</w:t>
      </w:r>
      <w:r w:rsidRPr="00AD3660">
        <w:rPr>
          <w:rFonts w:ascii="Arial" w:hAnsi="Arial" w:cs="Arial"/>
          <w:color w:val="000000" w:themeColor="text1"/>
          <w:sz w:val="21"/>
          <w:szCs w:val="21"/>
          <w:lang w:val="en-GB"/>
        </w:rPr>
        <w:t xml:space="preserve"> a Performance Security within the time stated under ITT Sub Clause </w:t>
      </w:r>
      <w:r w:rsidR="00491F25" w:rsidRPr="00AD3660">
        <w:rPr>
          <w:rFonts w:ascii="Arial" w:hAnsi="Arial" w:cs="Arial"/>
          <w:color w:val="000000" w:themeColor="text1"/>
          <w:sz w:val="21"/>
          <w:szCs w:val="21"/>
          <w:lang w:val="en-GB"/>
        </w:rPr>
        <w:t>5</w:t>
      </w:r>
      <w:r w:rsidR="007A7B57" w:rsidRPr="00AD3660">
        <w:rPr>
          <w:rFonts w:ascii="Arial" w:hAnsi="Arial" w:cs="Arial"/>
          <w:color w:val="000000" w:themeColor="text1"/>
          <w:sz w:val="21"/>
          <w:szCs w:val="21"/>
          <w:lang w:val="en-GB"/>
        </w:rPr>
        <w:t>2</w:t>
      </w:r>
      <w:r w:rsidRPr="00AD3660">
        <w:rPr>
          <w:rFonts w:ascii="Arial" w:hAnsi="Arial" w:cs="Arial"/>
          <w:color w:val="000000" w:themeColor="text1"/>
          <w:sz w:val="21"/>
          <w:szCs w:val="21"/>
          <w:lang w:val="en-GB"/>
        </w:rPr>
        <w:t>.2 in the amount stated in the Tender Data Sheet (ITT SubClauses</w:t>
      </w:r>
      <w:r w:rsidR="00491F25" w:rsidRPr="00AD3660">
        <w:rPr>
          <w:rFonts w:ascii="Arial" w:hAnsi="Arial" w:cs="Arial"/>
          <w:color w:val="000000" w:themeColor="text1"/>
          <w:sz w:val="21"/>
          <w:szCs w:val="21"/>
          <w:lang w:val="en-GB"/>
        </w:rPr>
        <w:t>5</w:t>
      </w:r>
      <w:r w:rsidR="007A7B57" w:rsidRPr="00AD3660">
        <w:rPr>
          <w:rFonts w:ascii="Arial" w:hAnsi="Arial" w:cs="Arial"/>
          <w:color w:val="000000" w:themeColor="text1"/>
          <w:sz w:val="21"/>
          <w:szCs w:val="21"/>
          <w:lang w:val="en-GB"/>
        </w:rPr>
        <w:t>1</w:t>
      </w:r>
      <w:r w:rsidR="00491F25" w:rsidRPr="00AD3660">
        <w:rPr>
          <w:rFonts w:ascii="Arial" w:hAnsi="Arial" w:cs="Arial"/>
          <w:color w:val="000000" w:themeColor="text1"/>
          <w:sz w:val="21"/>
          <w:szCs w:val="21"/>
          <w:lang w:val="en-GB"/>
        </w:rPr>
        <w:t>.1</w:t>
      </w:r>
      <w:r w:rsidRPr="00AD3660">
        <w:rPr>
          <w:rFonts w:ascii="Arial" w:hAnsi="Arial" w:cs="Arial"/>
          <w:color w:val="000000" w:themeColor="text1"/>
          <w:sz w:val="21"/>
          <w:szCs w:val="21"/>
          <w:lang w:val="en-GB"/>
        </w:rPr>
        <w:t xml:space="preserve"> and </w:t>
      </w:r>
      <w:r w:rsidR="00491F25" w:rsidRPr="00AD3660">
        <w:rPr>
          <w:rFonts w:ascii="Arial" w:hAnsi="Arial" w:cs="Arial"/>
          <w:color w:val="000000" w:themeColor="text1"/>
          <w:sz w:val="21"/>
          <w:szCs w:val="21"/>
          <w:lang w:val="en-GB"/>
        </w:rPr>
        <w:t>5</w:t>
      </w:r>
      <w:r w:rsidR="007A7B57" w:rsidRPr="00AD3660">
        <w:rPr>
          <w:rFonts w:ascii="Arial" w:hAnsi="Arial" w:cs="Arial"/>
          <w:color w:val="000000" w:themeColor="text1"/>
          <w:sz w:val="21"/>
          <w:szCs w:val="21"/>
          <w:lang w:val="en-GB"/>
        </w:rPr>
        <w:t>1</w:t>
      </w:r>
      <w:r w:rsidR="00491F25" w:rsidRPr="00AD3660">
        <w:rPr>
          <w:rFonts w:ascii="Arial" w:hAnsi="Arial" w:cs="Arial"/>
          <w:color w:val="000000" w:themeColor="text1"/>
          <w:sz w:val="21"/>
          <w:szCs w:val="21"/>
          <w:lang w:val="en-GB"/>
        </w:rPr>
        <w:t>.2</w:t>
      </w:r>
      <w:r w:rsidRPr="00AD3660">
        <w:rPr>
          <w:rFonts w:ascii="Arial" w:hAnsi="Arial" w:cs="Arial"/>
          <w:color w:val="000000" w:themeColor="text1"/>
          <w:sz w:val="21"/>
          <w:szCs w:val="21"/>
          <w:lang w:val="en-GB"/>
        </w:rPr>
        <w:t>) and in the form specified (ITT Sub</w:t>
      </w:r>
      <w:r w:rsidR="007A7B57"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Clause</w:t>
      </w:r>
      <w:r w:rsidR="007A7B57" w:rsidRPr="00AD3660">
        <w:rPr>
          <w:rFonts w:ascii="Arial" w:hAnsi="Arial" w:cs="Arial"/>
          <w:color w:val="000000" w:themeColor="text1"/>
          <w:sz w:val="21"/>
          <w:szCs w:val="21"/>
          <w:lang w:val="en-GB"/>
        </w:rPr>
        <w:t xml:space="preserve"> </w:t>
      </w:r>
      <w:r w:rsidR="00491F25" w:rsidRPr="00AD3660">
        <w:rPr>
          <w:rFonts w:ascii="Arial" w:hAnsi="Arial" w:cs="Arial"/>
          <w:color w:val="000000" w:themeColor="text1"/>
          <w:sz w:val="21"/>
          <w:szCs w:val="21"/>
          <w:lang w:val="en-GB"/>
        </w:rPr>
        <w:t>5</w:t>
      </w:r>
      <w:r w:rsidR="007A7B57" w:rsidRPr="00AD3660">
        <w:rPr>
          <w:rFonts w:ascii="Arial" w:hAnsi="Arial" w:cs="Arial"/>
          <w:color w:val="000000" w:themeColor="text1"/>
          <w:sz w:val="21"/>
          <w:szCs w:val="21"/>
          <w:lang w:val="en-GB"/>
        </w:rPr>
        <w:t>2</w:t>
      </w:r>
      <w:r w:rsidR="00491F25" w:rsidRPr="00AD3660">
        <w:rPr>
          <w:rFonts w:ascii="Arial" w:hAnsi="Arial" w:cs="Arial"/>
          <w:color w:val="000000" w:themeColor="text1"/>
          <w:sz w:val="21"/>
          <w:szCs w:val="21"/>
          <w:lang w:val="en-GB"/>
        </w:rPr>
        <w:t>.1</w:t>
      </w:r>
      <w:r w:rsidRPr="00AD3660">
        <w:rPr>
          <w:rFonts w:ascii="Arial" w:hAnsi="Arial" w:cs="Arial"/>
          <w:color w:val="000000" w:themeColor="text1"/>
          <w:sz w:val="21"/>
          <w:szCs w:val="21"/>
          <w:lang w:val="en-GB"/>
        </w:rPr>
        <w:t>)valid for a period of twenty eight (28) days beyond the date of issue of the  Completion Certificate  of the non-Consultant Service;</w:t>
      </w:r>
    </w:p>
    <w:p w14:paraId="3FE48890" w14:textId="77777777" w:rsidR="00A64BC1" w:rsidRPr="00AD3660" w:rsidRDefault="00A64BC1" w:rsidP="00925425">
      <w:pPr>
        <w:numPr>
          <w:ilvl w:val="0"/>
          <w:numId w:val="6"/>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we have examined and have no reservations to the Tender Document, issued by you on </w:t>
      </w:r>
      <w:r w:rsidRPr="00AD3660">
        <w:rPr>
          <w:rFonts w:ascii="Arial" w:hAnsi="Arial" w:cs="Arial"/>
          <w:i/>
          <w:iCs/>
          <w:color w:val="000000" w:themeColor="text1"/>
          <w:sz w:val="21"/>
          <w:szCs w:val="21"/>
          <w:lang w:val="en-GB"/>
        </w:rPr>
        <w:t xml:space="preserve">[insert date]; </w:t>
      </w:r>
      <w:r w:rsidRPr="00AD3660">
        <w:rPr>
          <w:rFonts w:ascii="Arial" w:hAnsi="Arial" w:cs="Arial"/>
          <w:color w:val="000000" w:themeColor="text1"/>
          <w:sz w:val="21"/>
          <w:szCs w:val="21"/>
          <w:u w:val="single"/>
          <w:lang w:val="en-GB"/>
        </w:rPr>
        <w:t xml:space="preserve">including Addendum to Tender Document </w:t>
      </w:r>
      <w:r w:rsidR="001732CD" w:rsidRPr="00AD3660">
        <w:rPr>
          <w:rFonts w:ascii="Arial" w:hAnsi="Arial" w:cs="Arial"/>
          <w:color w:val="000000" w:themeColor="text1"/>
          <w:sz w:val="21"/>
          <w:szCs w:val="21"/>
          <w:u w:val="single"/>
          <w:lang w:val="en-GB"/>
        </w:rPr>
        <w:t>No</w:t>
      </w:r>
      <w:r w:rsidRPr="00AD3660">
        <w:rPr>
          <w:rFonts w:ascii="Arial" w:hAnsi="Arial" w:cs="Arial"/>
          <w:color w:val="000000" w:themeColor="text1"/>
          <w:sz w:val="21"/>
          <w:szCs w:val="21"/>
          <w:u w:val="single"/>
          <w:lang w:val="en-GB"/>
        </w:rPr>
        <w:t xml:space="preserve"> [</w:t>
      </w:r>
      <w:r w:rsidR="00491F25" w:rsidRPr="00AD3660">
        <w:rPr>
          <w:rFonts w:ascii="Arial" w:hAnsi="Arial" w:cs="Arial"/>
          <w:color w:val="000000" w:themeColor="text1"/>
          <w:sz w:val="21"/>
          <w:szCs w:val="21"/>
          <w:u w:val="single"/>
          <w:lang w:val="en-GB"/>
        </w:rPr>
        <w:t>insert</w:t>
      </w:r>
      <w:r w:rsidRPr="00AD3660">
        <w:rPr>
          <w:rFonts w:ascii="Arial" w:hAnsi="Arial" w:cs="Arial"/>
          <w:i/>
          <w:iCs/>
          <w:color w:val="000000" w:themeColor="text1"/>
          <w:sz w:val="21"/>
          <w:szCs w:val="21"/>
          <w:u w:val="single"/>
          <w:lang w:val="en-GB"/>
        </w:rPr>
        <w:t xml:space="preserve"> numbers</w:t>
      </w:r>
      <w:r w:rsidRPr="00AD3660">
        <w:rPr>
          <w:rFonts w:ascii="Arial" w:hAnsi="Arial" w:cs="Arial"/>
          <w:color w:val="000000" w:themeColor="text1"/>
          <w:sz w:val="21"/>
          <w:szCs w:val="21"/>
          <w:u w:val="single"/>
          <w:lang w:val="en-GB"/>
        </w:rPr>
        <w:t xml:space="preserve">] , issued in accordance with the Instructions to Tenderers (ITT Clause </w:t>
      </w:r>
      <w:r w:rsidR="007A7B57" w:rsidRPr="00AD3660">
        <w:rPr>
          <w:rFonts w:ascii="Arial" w:hAnsi="Arial" w:cs="Arial"/>
          <w:color w:val="000000" w:themeColor="text1"/>
          <w:sz w:val="21"/>
          <w:szCs w:val="21"/>
          <w:u w:val="single"/>
          <w:lang w:val="en-GB"/>
        </w:rPr>
        <w:t>9</w:t>
      </w:r>
      <w:r w:rsidRPr="00AD3660">
        <w:rPr>
          <w:rFonts w:ascii="Arial" w:hAnsi="Arial" w:cs="Arial"/>
          <w:color w:val="000000" w:themeColor="text1"/>
          <w:sz w:val="21"/>
          <w:szCs w:val="21"/>
          <w:u w:val="single"/>
          <w:lang w:val="en-GB"/>
        </w:rPr>
        <w:t xml:space="preserve">). </w:t>
      </w:r>
      <w:r w:rsidRPr="00AD3660">
        <w:rPr>
          <w:rFonts w:ascii="Arial" w:hAnsi="Arial" w:cs="Arial"/>
          <w:i/>
          <w:iCs/>
          <w:color w:val="000000" w:themeColor="text1"/>
          <w:sz w:val="21"/>
          <w:szCs w:val="21"/>
          <w:u w:val="single"/>
          <w:lang w:val="en-GB"/>
        </w:rPr>
        <w:t>[insert the number and issuing date of each addendum</w:t>
      </w:r>
      <w:r w:rsidRPr="00AD3660">
        <w:rPr>
          <w:rFonts w:ascii="Arial" w:hAnsi="Arial" w:cs="Arial"/>
          <w:i/>
          <w:iCs/>
          <w:color w:val="000000" w:themeColor="text1"/>
          <w:sz w:val="21"/>
          <w:szCs w:val="21"/>
          <w:lang w:val="en-GB"/>
        </w:rPr>
        <w:t>; or delete th</w:t>
      </w:r>
      <w:r w:rsidR="005B0022" w:rsidRPr="00AD3660">
        <w:rPr>
          <w:rFonts w:ascii="Arial" w:hAnsi="Arial" w:cs="Arial"/>
          <w:i/>
          <w:iCs/>
          <w:color w:val="000000" w:themeColor="text1"/>
          <w:sz w:val="21"/>
          <w:szCs w:val="21"/>
          <w:lang w:val="en-GB"/>
        </w:rPr>
        <w:t>e underlined</w:t>
      </w:r>
      <w:r w:rsidRPr="00AD3660">
        <w:rPr>
          <w:rFonts w:ascii="Arial" w:hAnsi="Arial" w:cs="Arial"/>
          <w:i/>
          <w:iCs/>
          <w:color w:val="000000" w:themeColor="text1"/>
          <w:sz w:val="21"/>
          <w:szCs w:val="21"/>
          <w:lang w:val="en-GB"/>
        </w:rPr>
        <w:t xml:space="preserve"> sentence if no Addendum has been issued];</w:t>
      </w:r>
    </w:p>
    <w:p w14:paraId="3D57DD92" w14:textId="77777777" w:rsidR="00714320" w:rsidRPr="00AD3660" w:rsidRDefault="00714320" w:rsidP="00714320">
      <w:pPr>
        <w:ind w:left="720"/>
        <w:jc w:val="both"/>
        <w:rPr>
          <w:rFonts w:ascii="Arial" w:hAnsi="Arial" w:cs="Arial"/>
          <w:color w:val="000000" w:themeColor="text1"/>
          <w:sz w:val="21"/>
          <w:szCs w:val="21"/>
          <w:lang w:val="en-GB"/>
        </w:rPr>
      </w:pPr>
    </w:p>
    <w:p w14:paraId="6EDBFB09" w14:textId="77777777" w:rsidR="00A64BC1" w:rsidRPr="00AD3660" w:rsidRDefault="00A64BC1" w:rsidP="00925425">
      <w:pPr>
        <w:numPr>
          <w:ilvl w:val="0"/>
          <w:numId w:val="6"/>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we</w:t>
      </w:r>
      <w:r w:rsidR="007A7B57"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 xml:space="preserve">declare that we are not associated, nor have been associated in the past, directly or indirectly, with a consultant or any other entity that has prepared the design, specifications and other documents in </w:t>
      </w:r>
      <w:r w:rsidR="007A7B57" w:rsidRPr="00AD3660">
        <w:rPr>
          <w:rFonts w:ascii="Arial" w:hAnsi="Arial" w:cs="Arial"/>
          <w:color w:val="000000" w:themeColor="text1"/>
          <w:sz w:val="21"/>
          <w:szCs w:val="21"/>
          <w:lang w:val="en-GB"/>
        </w:rPr>
        <w:t xml:space="preserve">accordance with ITT Sub Clause </w:t>
      </w:r>
      <w:r w:rsidRPr="00AD3660">
        <w:rPr>
          <w:rFonts w:ascii="Arial" w:hAnsi="Arial" w:cs="Arial"/>
          <w:color w:val="000000" w:themeColor="text1"/>
          <w:sz w:val="21"/>
          <w:szCs w:val="21"/>
          <w:lang w:val="en-GB"/>
        </w:rPr>
        <w:t>.5;</w:t>
      </w:r>
    </w:p>
    <w:p w14:paraId="083A6FAD" w14:textId="77777777" w:rsidR="00A64BC1" w:rsidRPr="00AD3660" w:rsidRDefault="00A64BC1" w:rsidP="007A7B57">
      <w:pPr>
        <w:numPr>
          <w:ilvl w:val="0"/>
          <w:numId w:val="6"/>
        </w:numPr>
        <w:spacing w:before="6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we</w:t>
      </w:r>
      <w:r w:rsidR="007A7B57"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 xml:space="preserve">have not been declared ineligible by the Government of Bangladesh on charges of engaging in corrupt, fraudulent, collusive or coercive practices in accordance with ITT Sub Clause </w:t>
      </w:r>
      <w:r w:rsidR="007A7B57" w:rsidRPr="00AD3660">
        <w:rPr>
          <w:rFonts w:ascii="Arial" w:hAnsi="Arial" w:cs="Arial"/>
          <w:color w:val="000000" w:themeColor="text1"/>
          <w:sz w:val="21"/>
          <w:szCs w:val="21"/>
          <w:lang w:val="en-GB"/>
        </w:rPr>
        <w:t>5</w:t>
      </w:r>
      <w:r w:rsidR="00C11F39" w:rsidRPr="00AD3660">
        <w:rPr>
          <w:rFonts w:ascii="Arial" w:hAnsi="Arial" w:cs="Arial"/>
          <w:color w:val="000000" w:themeColor="text1"/>
          <w:sz w:val="21"/>
          <w:szCs w:val="21"/>
          <w:lang w:val="en-GB"/>
        </w:rPr>
        <w:t>.</w:t>
      </w:r>
      <w:r w:rsidR="00156FD2" w:rsidRPr="00AD3660">
        <w:rPr>
          <w:rFonts w:ascii="Arial" w:hAnsi="Arial" w:cs="Arial"/>
          <w:color w:val="000000" w:themeColor="text1"/>
          <w:sz w:val="21"/>
          <w:szCs w:val="21"/>
          <w:lang w:val="en-GB"/>
        </w:rPr>
        <w:t>7</w:t>
      </w:r>
      <w:r w:rsidRPr="00AD3660">
        <w:rPr>
          <w:rFonts w:ascii="Arial" w:hAnsi="Arial" w:cs="Arial"/>
          <w:color w:val="000000" w:themeColor="text1"/>
          <w:sz w:val="21"/>
          <w:szCs w:val="21"/>
          <w:lang w:val="en-GB"/>
        </w:rPr>
        <w:t>;</w:t>
      </w:r>
    </w:p>
    <w:p w14:paraId="44DAE670" w14:textId="77777777" w:rsidR="00A64BC1" w:rsidRPr="00AD3660" w:rsidRDefault="00A64BC1" w:rsidP="00925425">
      <w:pPr>
        <w:numPr>
          <w:ilvl w:val="0"/>
          <w:numId w:val="6"/>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lastRenderedPageBreak/>
        <w:t xml:space="preserve">furthermore, we are aware of ITT Clause </w:t>
      </w:r>
      <w:r w:rsidR="007A7B57" w:rsidRPr="00AD3660">
        <w:rPr>
          <w:rFonts w:ascii="Arial" w:hAnsi="Arial" w:cs="Arial"/>
          <w:color w:val="000000" w:themeColor="text1"/>
          <w:sz w:val="21"/>
          <w:szCs w:val="21"/>
          <w:lang w:val="en-GB"/>
        </w:rPr>
        <w:t>4</w:t>
      </w:r>
      <w:r w:rsidRPr="00AD3660">
        <w:rPr>
          <w:rFonts w:ascii="Arial" w:hAnsi="Arial" w:cs="Arial"/>
          <w:color w:val="000000" w:themeColor="text1"/>
          <w:sz w:val="21"/>
          <w:szCs w:val="21"/>
          <w:lang w:val="en-GB"/>
        </w:rPr>
        <w:t xml:space="preserve"> concerning such practices and pledge not to indulge in such practices in competing for or in executing the Contract;</w:t>
      </w:r>
    </w:p>
    <w:p w14:paraId="1CC71F12" w14:textId="77777777" w:rsidR="00A64BC1" w:rsidRPr="00AD3660" w:rsidRDefault="00A64BC1" w:rsidP="00925425">
      <w:pPr>
        <w:numPr>
          <w:ilvl w:val="0"/>
          <w:numId w:val="6"/>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we</w:t>
      </w:r>
      <w:r w:rsidR="007A7B57"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confirm that we do not have a record of poor performance, such as abandoning the works, not properly completing contracts, inordina</w:t>
      </w:r>
      <w:r w:rsidR="005B0022" w:rsidRPr="00AD3660">
        <w:rPr>
          <w:rFonts w:ascii="Arial" w:hAnsi="Arial" w:cs="Arial"/>
          <w:color w:val="000000" w:themeColor="text1"/>
          <w:sz w:val="21"/>
          <w:szCs w:val="21"/>
          <w:lang w:val="en-GB"/>
        </w:rPr>
        <w:t>te delays, or financial failure</w:t>
      </w:r>
      <w:r w:rsidRPr="00AD3660">
        <w:rPr>
          <w:rFonts w:ascii="Arial" w:hAnsi="Arial" w:cs="Arial"/>
          <w:color w:val="000000" w:themeColor="text1"/>
          <w:sz w:val="21"/>
          <w:szCs w:val="21"/>
          <w:lang w:val="en-GB"/>
        </w:rPr>
        <w:t>, and that we do not have, or have had, any litigation against us, other than that stated in the Tenderer Information (</w:t>
      </w:r>
      <w:r w:rsidRPr="00AD3660">
        <w:rPr>
          <w:rFonts w:ascii="Arial" w:hAnsi="Arial" w:cs="Arial"/>
          <w:b/>
          <w:color w:val="000000" w:themeColor="text1"/>
          <w:sz w:val="21"/>
          <w:szCs w:val="21"/>
          <w:lang w:val="en-GB"/>
        </w:rPr>
        <w:t>Form P</w:t>
      </w:r>
      <w:r w:rsidR="00447AD1" w:rsidRPr="00AD3660">
        <w:rPr>
          <w:rFonts w:ascii="Arial" w:hAnsi="Arial" w:cs="Arial"/>
          <w:b/>
          <w:color w:val="000000" w:themeColor="text1"/>
          <w:sz w:val="21"/>
          <w:szCs w:val="21"/>
          <w:lang w:val="en-GB"/>
        </w:rPr>
        <w:t>SN</w:t>
      </w:r>
      <w:r w:rsidRPr="00AD3660">
        <w:rPr>
          <w:rFonts w:ascii="Arial" w:hAnsi="Arial" w:cs="Arial"/>
          <w:b/>
          <w:color w:val="000000" w:themeColor="text1"/>
          <w:sz w:val="21"/>
          <w:szCs w:val="21"/>
          <w:lang w:val="en-GB"/>
        </w:rPr>
        <w:t>-2</w:t>
      </w:r>
      <w:r w:rsidRPr="00AD3660">
        <w:rPr>
          <w:rFonts w:ascii="Arial" w:hAnsi="Arial" w:cs="Arial"/>
          <w:color w:val="000000" w:themeColor="text1"/>
          <w:sz w:val="21"/>
          <w:szCs w:val="21"/>
          <w:lang w:val="en-GB"/>
        </w:rPr>
        <w:t>);</w:t>
      </w:r>
    </w:p>
    <w:p w14:paraId="1DFFBADA" w14:textId="77777777" w:rsidR="00A64BC1" w:rsidRPr="00AD3660" w:rsidRDefault="00A64BC1" w:rsidP="00925425">
      <w:pPr>
        <w:numPr>
          <w:ilvl w:val="0"/>
          <w:numId w:val="6"/>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we are not participating as Tenderers in more than one Tender in this Tendering process. We understand that your written Letter of Acceptance constitute the acceptance of our Tender and shall become a binding Contract between us, until a formal Contract is prepared and executed;</w:t>
      </w:r>
    </w:p>
    <w:p w14:paraId="76AFF158" w14:textId="77777777" w:rsidR="00A64BC1" w:rsidRPr="00AD3660" w:rsidRDefault="00A64BC1" w:rsidP="00925425">
      <w:pPr>
        <w:numPr>
          <w:ilvl w:val="0"/>
          <w:numId w:val="6"/>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we confirm that we do not have a record of insolvency, receivership, bankrupt or being wound up, our business activities were not been suspended, and it was not  the subject of legal proceedings;</w:t>
      </w:r>
    </w:p>
    <w:p w14:paraId="56CAA6FE" w14:textId="77777777" w:rsidR="00A64BC1" w:rsidRPr="00AD3660" w:rsidRDefault="00A64BC1" w:rsidP="00925425">
      <w:pPr>
        <w:numPr>
          <w:ilvl w:val="0"/>
          <w:numId w:val="6"/>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we confirm that we have fulfilled our obligations to pay taxes and social security contributions applicable under the relevant national laws and regulations of Bangladesh in accordance with ITT</w:t>
      </w:r>
      <w:r w:rsidR="00491F25" w:rsidRPr="00AD3660">
        <w:rPr>
          <w:rFonts w:ascii="Arial" w:hAnsi="Arial" w:cs="Arial"/>
          <w:color w:val="000000" w:themeColor="text1"/>
          <w:sz w:val="21"/>
          <w:szCs w:val="21"/>
          <w:lang w:val="en-GB"/>
        </w:rPr>
        <w:t xml:space="preserve"> Sub Clause </w:t>
      </w:r>
      <w:r w:rsidR="007A7B57" w:rsidRPr="00AD3660">
        <w:rPr>
          <w:rFonts w:ascii="Arial" w:hAnsi="Arial" w:cs="Arial"/>
          <w:color w:val="000000" w:themeColor="text1"/>
          <w:sz w:val="21"/>
          <w:szCs w:val="21"/>
          <w:lang w:val="en-GB"/>
        </w:rPr>
        <w:t>5</w:t>
      </w:r>
      <w:r w:rsidR="00C11F39" w:rsidRPr="00AD3660">
        <w:rPr>
          <w:rFonts w:ascii="Arial" w:hAnsi="Arial" w:cs="Arial"/>
          <w:color w:val="000000" w:themeColor="text1"/>
          <w:sz w:val="21"/>
          <w:szCs w:val="21"/>
          <w:lang w:val="en-GB"/>
        </w:rPr>
        <w:t>.5</w:t>
      </w:r>
      <w:r w:rsidRPr="00AD3660">
        <w:rPr>
          <w:rFonts w:ascii="Arial" w:hAnsi="Arial" w:cs="Arial"/>
          <w:color w:val="000000" w:themeColor="text1"/>
          <w:sz w:val="21"/>
          <w:szCs w:val="21"/>
          <w:lang w:val="en-GB"/>
        </w:rPr>
        <w:t xml:space="preserve">; </w:t>
      </w:r>
    </w:p>
    <w:p w14:paraId="37753903" w14:textId="77777777" w:rsidR="00A64BC1" w:rsidRPr="00AD3660" w:rsidRDefault="00A64BC1" w:rsidP="00925425">
      <w:pPr>
        <w:numPr>
          <w:ilvl w:val="0"/>
          <w:numId w:val="6"/>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we accept the appointment of [</w:t>
      </w:r>
      <w:r w:rsidRPr="00AD3660">
        <w:rPr>
          <w:rFonts w:ascii="Arial" w:hAnsi="Arial" w:cs="Arial"/>
          <w:i/>
          <w:color w:val="000000" w:themeColor="text1"/>
          <w:sz w:val="21"/>
          <w:szCs w:val="21"/>
          <w:lang w:val="en-GB"/>
        </w:rPr>
        <w:t xml:space="preserve">insert the name proposed in the </w:t>
      </w:r>
      <w:r w:rsidR="00C11F39" w:rsidRPr="00AD3660">
        <w:rPr>
          <w:rFonts w:ascii="Arial" w:hAnsi="Arial" w:cs="Arial"/>
          <w:i/>
          <w:color w:val="000000" w:themeColor="text1"/>
          <w:sz w:val="21"/>
          <w:szCs w:val="21"/>
          <w:lang w:val="en-GB"/>
        </w:rPr>
        <w:t>PCC</w:t>
      </w:r>
      <w:r w:rsidRPr="00AD3660">
        <w:rPr>
          <w:rFonts w:ascii="Arial" w:hAnsi="Arial" w:cs="Arial"/>
          <w:i/>
          <w:color w:val="000000" w:themeColor="text1"/>
          <w:sz w:val="21"/>
          <w:szCs w:val="21"/>
          <w:lang w:val="en-GB"/>
        </w:rPr>
        <w:t>]</w:t>
      </w:r>
      <w:r w:rsidRPr="00AD3660">
        <w:rPr>
          <w:rFonts w:ascii="Arial" w:hAnsi="Arial" w:cs="Arial"/>
          <w:color w:val="000000" w:themeColor="text1"/>
          <w:sz w:val="21"/>
          <w:szCs w:val="21"/>
          <w:lang w:val="en-GB"/>
        </w:rPr>
        <w:t xml:space="preserve"> as the Adjudicator</w:t>
      </w:r>
      <w:r w:rsidR="007A7B57"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 xml:space="preserve">with hourly fees and reimbursable as stated in </w:t>
      </w:r>
      <w:r w:rsidR="00C11F39" w:rsidRPr="00AD3660">
        <w:rPr>
          <w:rFonts w:ascii="Arial" w:hAnsi="Arial" w:cs="Arial"/>
          <w:color w:val="000000" w:themeColor="text1"/>
          <w:sz w:val="21"/>
          <w:szCs w:val="21"/>
          <w:lang w:val="en-GB"/>
        </w:rPr>
        <w:t>GCC</w:t>
      </w:r>
      <w:r w:rsidRPr="00AD3660">
        <w:rPr>
          <w:rFonts w:ascii="Arial" w:hAnsi="Arial" w:cs="Arial"/>
          <w:color w:val="000000" w:themeColor="text1"/>
          <w:sz w:val="21"/>
          <w:szCs w:val="21"/>
          <w:lang w:val="en-GB"/>
        </w:rPr>
        <w:t xml:space="preserve"> Sub Clause </w:t>
      </w:r>
      <w:r w:rsidR="00C11F39" w:rsidRPr="00AD3660">
        <w:rPr>
          <w:rFonts w:ascii="Arial" w:hAnsi="Arial" w:cs="Arial"/>
          <w:color w:val="000000" w:themeColor="text1"/>
          <w:sz w:val="21"/>
          <w:szCs w:val="21"/>
          <w:lang w:val="en-GB"/>
        </w:rPr>
        <w:t>59</w:t>
      </w:r>
      <w:r w:rsidR="00491F25" w:rsidRPr="00AD3660">
        <w:rPr>
          <w:rFonts w:ascii="Arial" w:hAnsi="Arial" w:cs="Arial"/>
          <w:color w:val="000000" w:themeColor="text1"/>
          <w:sz w:val="21"/>
          <w:szCs w:val="21"/>
          <w:lang w:val="en-GB"/>
        </w:rPr>
        <w:t>.1</w:t>
      </w:r>
      <w:r w:rsidRPr="00AD3660">
        <w:rPr>
          <w:rFonts w:ascii="Arial" w:hAnsi="Arial" w:cs="Arial"/>
          <w:color w:val="000000" w:themeColor="text1"/>
          <w:sz w:val="21"/>
          <w:szCs w:val="21"/>
          <w:lang w:val="en-GB"/>
        </w:rPr>
        <w:t>;</w:t>
      </w:r>
    </w:p>
    <w:p w14:paraId="271900A8" w14:textId="77777777" w:rsidR="00A64BC1" w:rsidRPr="00AD3660" w:rsidRDefault="00A64BC1" w:rsidP="00925425">
      <w:pPr>
        <w:numPr>
          <w:ilvl w:val="0"/>
          <w:numId w:val="6"/>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we understand that you reserve the right to reject all the Tenders or annul the Tender proceedings, without incurring any liability to Tenderers, in accordance with ITT</w:t>
      </w:r>
      <w:r w:rsidR="007A7B57"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Clause</w:t>
      </w:r>
      <w:r w:rsidR="00C11F39" w:rsidRPr="00AD3660">
        <w:rPr>
          <w:rFonts w:ascii="Arial" w:hAnsi="Arial" w:cs="Arial"/>
          <w:color w:val="000000" w:themeColor="text1"/>
          <w:sz w:val="21"/>
          <w:szCs w:val="21"/>
          <w:lang w:val="en-GB"/>
        </w:rPr>
        <w:t xml:space="preserve"> 4</w:t>
      </w:r>
      <w:r w:rsidR="007A7B57" w:rsidRPr="00AD3660">
        <w:rPr>
          <w:rFonts w:ascii="Arial" w:hAnsi="Arial" w:cs="Arial"/>
          <w:color w:val="000000" w:themeColor="text1"/>
          <w:sz w:val="21"/>
          <w:szCs w:val="21"/>
          <w:lang w:val="en-GB"/>
        </w:rPr>
        <w:t>7</w:t>
      </w:r>
      <w:r w:rsidRPr="00AD3660">
        <w:rPr>
          <w:rFonts w:ascii="Arial" w:hAnsi="Arial" w:cs="Arial"/>
          <w:color w:val="000000" w:themeColor="text1"/>
          <w:sz w:val="21"/>
          <w:szCs w:val="21"/>
          <w:lang w:val="en-GB"/>
        </w:rPr>
        <w:t>.</w:t>
      </w:r>
    </w:p>
    <w:p w14:paraId="053AFB56" w14:textId="77777777" w:rsidR="00A64BC1" w:rsidRPr="00AD3660" w:rsidRDefault="00A64BC1" w:rsidP="00A64BC1">
      <w:pPr>
        <w:jc w:val="both"/>
        <w:rPr>
          <w:rFonts w:ascii="Arial" w:hAnsi="Arial" w:cs="Arial"/>
          <w:color w:val="000000" w:themeColor="text1"/>
          <w:sz w:val="21"/>
          <w:szCs w:val="21"/>
          <w:lang w:val="en-GB"/>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0"/>
        <w:gridCol w:w="4436"/>
      </w:tblGrid>
      <w:tr w:rsidR="00A64BC1" w:rsidRPr="00AD3660" w14:paraId="2F9756BB" w14:textId="77777777">
        <w:trPr>
          <w:trHeight w:val="243"/>
        </w:trPr>
        <w:tc>
          <w:tcPr>
            <w:tcW w:w="3073" w:type="dxa"/>
            <w:tcBorders>
              <w:top w:val="nil"/>
              <w:left w:val="nil"/>
              <w:bottom w:val="nil"/>
            </w:tcBorders>
          </w:tcPr>
          <w:p w14:paraId="42C8BE9A" w14:textId="77777777" w:rsidR="00A64BC1" w:rsidRPr="00AD3660" w:rsidRDefault="00A64BC1" w:rsidP="004F4275">
            <w:pPr>
              <w:spacing w:before="60" w:after="60"/>
              <w:rPr>
                <w:rFonts w:ascii="Arial" w:hAnsi="Arial" w:cs="Arial"/>
                <w:color w:val="000000" w:themeColor="text1"/>
                <w:sz w:val="21"/>
                <w:szCs w:val="21"/>
                <w:lang w:val="en-GB"/>
              </w:rPr>
            </w:pPr>
            <w:r w:rsidRPr="00AD3660">
              <w:rPr>
                <w:rFonts w:ascii="Arial" w:hAnsi="Arial" w:cs="Arial"/>
                <w:color w:val="000000" w:themeColor="text1"/>
                <w:sz w:val="21"/>
                <w:szCs w:val="21"/>
                <w:lang w:val="en-GB"/>
              </w:rPr>
              <w:t>Signature:</w:t>
            </w:r>
          </w:p>
        </w:tc>
        <w:tc>
          <w:tcPr>
            <w:tcW w:w="4487" w:type="dxa"/>
          </w:tcPr>
          <w:p w14:paraId="2A44E1CE" w14:textId="77777777" w:rsidR="00A64BC1" w:rsidRPr="00AD3660" w:rsidRDefault="0060704D" w:rsidP="004F4275">
            <w:pPr>
              <w:spacing w:before="60" w:after="60"/>
              <w:rPr>
                <w:rFonts w:ascii="Arial" w:hAnsi="Arial" w:cs="Arial"/>
                <w:i/>
                <w:iCs/>
                <w:color w:val="000000" w:themeColor="text1"/>
                <w:sz w:val="21"/>
                <w:szCs w:val="21"/>
                <w:lang w:val="en-GB"/>
              </w:rPr>
            </w:pPr>
            <w:r w:rsidRPr="00AD3660">
              <w:rPr>
                <w:rFonts w:ascii="Arial" w:hAnsi="Arial" w:cs="Arial"/>
                <w:i/>
                <w:iCs/>
                <w:color w:val="000000" w:themeColor="text1"/>
                <w:sz w:val="21"/>
                <w:szCs w:val="21"/>
                <w:lang w:val="en-GB"/>
              </w:rPr>
              <w:t>[</w:t>
            </w:r>
            <w:r w:rsidR="00A64BC1" w:rsidRPr="00AD3660">
              <w:rPr>
                <w:rFonts w:ascii="Arial" w:hAnsi="Arial" w:cs="Arial"/>
                <w:i/>
                <w:iCs/>
                <w:color w:val="000000" w:themeColor="text1"/>
                <w:sz w:val="21"/>
                <w:szCs w:val="21"/>
                <w:lang w:val="en-GB"/>
              </w:rPr>
              <w:t xml:space="preserve"> authorised representative of the Tenderer]</w:t>
            </w:r>
          </w:p>
        </w:tc>
      </w:tr>
      <w:tr w:rsidR="00A64BC1" w:rsidRPr="00AD3660" w14:paraId="5F8B4C3C" w14:textId="77777777">
        <w:trPr>
          <w:trHeight w:val="243"/>
        </w:trPr>
        <w:tc>
          <w:tcPr>
            <w:tcW w:w="3073" w:type="dxa"/>
            <w:tcBorders>
              <w:top w:val="nil"/>
              <w:left w:val="nil"/>
              <w:bottom w:val="nil"/>
            </w:tcBorders>
          </w:tcPr>
          <w:p w14:paraId="5BE714EE" w14:textId="77777777" w:rsidR="00A64BC1" w:rsidRPr="00AD3660" w:rsidRDefault="00A64BC1" w:rsidP="004F4275">
            <w:pPr>
              <w:spacing w:before="60" w:after="60"/>
              <w:rPr>
                <w:rFonts w:ascii="Arial" w:hAnsi="Arial" w:cs="Arial"/>
                <w:color w:val="000000" w:themeColor="text1"/>
                <w:sz w:val="21"/>
                <w:szCs w:val="21"/>
                <w:lang w:val="en-GB"/>
              </w:rPr>
            </w:pPr>
            <w:r w:rsidRPr="00AD3660">
              <w:rPr>
                <w:rFonts w:ascii="Arial" w:hAnsi="Arial" w:cs="Arial"/>
                <w:color w:val="000000" w:themeColor="text1"/>
                <w:sz w:val="21"/>
                <w:szCs w:val="21"/>
                <w:lang w:val="en-GB"/>
              </w:rPr>
              <w:t>Name:</w:t>
            </w:r>
          </w:p>
        </w:tc>
        <w:tc>
          <w:tcPr>
            <w:tcW w:w="4487" w:type="dxa"/>
            <w:tcBorders>
              <w:bottom w:val="single" w:sz="4" w:space="0" w:color="auto"/>
            </w:tcBorders>
          </w:tcPr>
          <w:p w14:paraId="4B1AD5DD" w14:textId="77777777" w:rsidR="00A64BC1" w:rsidRPr="00AD3660" w:rsidRDefault="00A64BC1" w:rsidP="004F4275">
            <w:pPr>
              <w:spacing w:before="60" w:after="60"/>
              <w:rPr>
                <w:rFonts w:ascii="Arial" w:hAnsi="Arial" w:cs="Arial"/>
                <w:i/>
                <w:iCs/>
                <w:color w:val="000000" w:themeColor="text1"/>
                <w:sz w:val="21"/>
                <w:szCs w:val="21"/>
                <w:lang w:val="en-GB"/>
              </w:rPr>
            </w:pPr>
            <w:r w:rsidRPr="00AD3660">
              <w:rPr>
                <w:rFonts w:ascii="Arial" w:hAnsi="Arial" w:cs="Arial"/>
                <w:i/>
                <w:iCs/>
                <w:color w:val="000000" w:themeColor="text1"/>
                <w:sz w:val="21"/>
                <w:szCs w:val="21"/>
                <w:lang w:val="en-GB"/>
              </w:rPr>
              <w:t>[insert full name of signatory with National ID Number]</w:t>
            </w:r>
          </w:p>
        </w:tc>
      </w:tr>
      <w:tr w:rsidR="00A64BC1" w:rsidRPr="00AD3660" w14:paraId="4FA1166C" w14:textId="77777777">
        <w:tc>
          <w:tcPr>
            <w:tcW w:w="3073" w:type="dxa"/>
            <w:tcBorders>
              <w:top w:val="nil"/>
              <w:left w:val="nil"/>
              <w:bottom w:val="nil"/>
            </w:tcBorders>
          </w:tcPr>
          <w:p w14:paraId="7DF8888A" w14:textId="77777777" w:rsidR="00A64BC1" w:rsidRPr="00AD3660" w:rsidRDefault="00A64BC1" w:rsidP="004F4275">
            <w:pPr>
              <w:spacing w:before="60" w:after="60"/>
              <w:rPr>
                <w:rFonts w:ascii="Arial" w:hAnsi="Arial" w:cs="Arial"/>
                <w:color w:val="000000" w:themeColor="text1"/>
                <w:sz w:val="21"/>
                <w:szCs w:val="21"/>
                <w:lang w:val="en-GB"/>
              </w:rPr>
            </w:pPr>
            <w:r w:rsidRPr="00AD3660">
              <w:rPr>
                <w:rFonts w:ascii="Arial" w:hAnsi="Arial" w:cs="Arial"/>
                <w:color w:val="000000" w:themeColor="text1"/>
                <w:sz w:val="21"/>
                <w:szCs w:val="21"/>
                <w:lang w:val="en-GB"/>
              </w:rPr>
              <w:t>In the capacity of:</w:t>
            </w:r>
          </w:p>
        </w:tc>
        <w:tc>
          <w:tcPr>
            <w:tcW w:w="4487" w:type="dxa"/>
            <w:tcBorders>
              <w:bottom w:val="single" w:sz="4" w:space="0" w:color="auto"/>
            </w:tcBorders>
          </w:tcPr>
          <w:p w14:paraId="429B01CE" w14:textId="77777777" w:rsidR="00A64BC1" w:rsidRPr="00AD3660" w:rsidRDefault="00A64BC1" w:rsidP="004F4275">
            <w:pPr>
              <w:spacing w:before="60" w:after="60"/>
              <w:rPr>
                <w:rFonts w:ascii="Arial" w:hAnsi="Arial" w:cs="Arial"/>
                <w:i/>
                <w:iCs/>
                <w:color w:val="000000" w:themeColor="text1"/>
                <w:sz w:val="21"/>
                <w:szCs w:val="21"/>
                <w:lang w:val="en-GB"/>
              </w:rPr>
            </w:pPr>
            <w:r w:rsidRPr="00AD3660">
              <w:rPr>
                <w:rFonts w:ascii="Arial" w:hAnsi="Arial" w:cs="Arial"/>
                <w:i/>
                <w:iCs/>
                <w:color w:val="000000" w:themeColor="text1"/>
                <w:sz w:val="21"/>
                <w:szCs w:val="21"/>
                <w:lang w:val="en-GB"/>
              </w:rPr>
              <w:t>[insert capacity of signatory]</w:t>
            </w:r>
          </w:p>
        </w:tc>
      </w:tr>
      <w:tr w:rsidR="00A64BC1" w:rsidRPr="00AD3660" w14:paraId="24226D9D" w14:textId="77777777">
        <w:tc>
          <w:tcPr>
            <w:tcW w:w="7560" w:type="dxa"/>
            <w:gridSpan w:val="2"/>
            <w:tcBorders>
              <w:top w:val="nil"/>
              <w:left w:val="nil"/>
              <w:bottom w:val="nil"/>
              <w:right w:val="nil"/>
            </w:tcBorders>
          </w:tcPr>
          <w:p w14:paraId="71E61E39" w14:textId="77777777" w:rsidR="00A64BC1" w:rsidRPr="00AD3660" w:rsidRDefault="00A64BC1" w:rsidP="004F4275">
            <w:pPr>
              <w:spacing w:before="60" w:after="60"/>
              <w:rPr>
                <w:rFonts w:ascii="Arial" w:hAnsi="Arial" w:cs="Arial"/>
                <w:color w:val="000000" w:themeColor="text1"/>
                <w:sz w:val="21"/>
                <w:szCs w:val="21"/>
                <w:lang w:val="en-GB"/>
              </w:rPr>
            </w:pPr>
            <w:r w:rsidRPr="00AD3660">
              <w:rPr>
                <w:rFonts w:ascii="Arial" w:hAnsi="Arial" w:cs="Arial"/>
                <w:color w:val="000000" w:themeColor="text1"/>
                <w:sz w:val="21"/>
                <w:szCs w:val="21"/>
                <w:lang w:val="en-GB"/>
              </w:rPr>
              <w:t>Duly authorised to sign the Tender for and on behalf of the Tenderer</w:t>
            </w:r>
          </w:p>
        </w:tc>
      </w:tr>
    </w:tbl>
    <w:p w14:paraId="57D3F215" w14:textId="77777777" w:rsidR="00A64BC1" w:rsidRPr="00AD3660" w:rsidRDefault="00A64BC1" w:rsidP="00A64BC1">
      <w:pPr>
        <w:rPr>
          <w:rFonts w:ascii="Arial" w:hAnsi="Arial" w:cs="Arial"/>
          <w:color w:val="000000" w:themeColor="text1"/>
          <w:sz w:val="21"/>
          <w:szCs w:val="21"/>
          <w:lang w:val="en-GB"/>
        </w:rPr>
      </w:pPr>
    </w:p>
    <w:p w14:paraId="78FAE57E" w14:textId="77777777" w:rsidR="00A64BC1" w:rsidRPr="00AD3660" w:rsidRDefault="00A64BC1" w:rsidP="00A64BC1">
      <w:pPr>
        <w:ind w:left="2160" w:hanging="2160"/>
        <w:jc w:val="both"/>
        <w:rPr>
          <w:rFonts w:ascii="Arial" w:hAnsi="Arial" w:cs="Arial"/>
          <w:b/>
          <w:color w:val="000000" w:themeColor="text1"/>
          <w:sz w:val="21"/>
          <w:szCs w:val="21"/>
          <w:lang w:val="en-GB"/>
        </w:rPr>
      </w:pPr>
    </w:p>
    <w:p w14:paraId="4C43191F" w14:textId="77777777" w:rsidR="00A64BC1" w:rsidRPr="00AD3660" w:rsidRDefault="00A64BC1" w:rsidP="00A64BC1">
      <w:pPr>
        <w:ind w:left="2160" w:hanging="2160"/>
        <w:jc w:val="both"/>
        <w:rPr>
          <w:rFonts w:ascii="Arial" w:hAnsi="Arial" w:cs="Arial"/>
          <w:color w:val="000000" w:themeColor="text1"/>
          <w:sz w:val="21"/>
          <w:szCs w:val="21"/>
          <w:lang w:val="en-GB"/>
        </w:rPr>
      </w:pPr>
      <w:r w:rsidRPr="00AD3660">
        <w:rPr>
          <w:rFonts w:ascii="Arial" w:hAnsi="Arial" w:cs="Arial"/>
          <w:b/>
          <w:color w:val="000000" w:themeColor="text1"/>
          <w:sz w:val="21"/>
          <w:szCs w:val="21"/>
          <w:lang w:val="en-GB"/>
        </w:rPr>
        <w:t xml:space="preserve">Attachment </w:t>
      </w:r>
      <w:r w:rsidRPr="00AD3660">
        <w:rPr>
          <w:rFonts w:ascii="Arial" w:hAnsi="Arial" w:cs="Arial"/>
          <w:color w:val="000000" w:themeColor="text1"/>
          <w:sz w:val="21"/>
          <w:szCs w:val="21"/>
          <w:lang w:val="en-GB"/>
        </w:rPr>
        <w:t>:</w:t>
      </w:r>
    </w:p>
    <w:p w14:paraId="452787F6" w14:textId="77777777" w:rsidR="00A64BC1" w:rsidRPr="00AD3660" w:rsidRDefault="00A64BC1" w:rsidP="00A64BC1">
      <w:pPr>
        <w:ind w:left="2160" w:hanging="216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[ITT Sub</w:t>
      </w:r>
      <w:r w:rsidR="007A7B57"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Clause</w:t>
      </w:r>
      <w:r w:rsidR="007A7B57" w:rsidRPr="00AD3660">
        <w:rPr>
          <w:rFonts w:ascii="Arial" w:hAnsi="Arial" w:cs="Arial"/>
          <w:color w:val="000000" w:themeColor="text1"/>
          <w:sz w:val="21"/>
          <w:szCs w:val="21"/>
          <w:lang w:val="en-GB"/>
        </w:rPr>
        <w:t xml:space="preserve"> </w:t>
      </w:r>
      <w:r w:rsidR="00C12531" w:rsidRPr="00AD3660">
        <w:rPr>
          <w:rFonts w:ascii="Arial" w:hAnsi="Arial" w:cs="Arial"/>
          <w:color w:val="000000" w:themeColor="text1"/>
          <w:sz w:val="21"/>
          <w:szCs w:val="21"/>
          <w:lang w:val="en-GB"/>
        </w:rPr>
        <w:t>30</w:t>
      </w:r>
      <w:r w:rsidR="00491F25" w:rsidRPr="00AD3660">
        <w:rPr>
          <w:rFonts w:ascii="Arial" w:hAnsi="Arial" w:cs="Arial"/>
          <w:color w:val="000000" w:themeColor="text1"/>
          <w:sz w:val="21"/>
          <w:szCs w:val="21"/>
          <w:lang w:val="en-GB"/>
        </w:rPr>
        <w:t>.2</w:t>
      </w:r>
      <w:r w:rsidRPr="00AD3660">
        <w:rPr>
          <w:rFonts w:ascii="Arial" w:hAnsi="Arial" w:cs="Arial"/>
          <w:color w:val="000000" w:themeColor="text1"/>
          <w:sz w:val="21"/>
          <w:szCs w:val="21"/>
          <w:lang w:val="en-GB"/>
        </w:rPr>
        <w:t>]</w:t>
      </w:r>
    </w:p>
    <w:p w14:paraId="1897D012" w14:textId="77777777" w:rsidR="00A64BC1" w:rsidRPr="00AD3660" w:rsidRDefault="00A64BC1" w:rsidP="00A64BC1">
      <w:pPr>
        <w:ind w:left="2160" w:hanging="216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Written confirmation auth</w:t>
      </w:r>
      <w:r w:rsidR="002714B6" w:rsidRPr="00AD3660">
        <w:rPr>
          <w:rFonts w:ascii="Arial" w:hAnsi="Arial" w:cs="Arial"/>
          <w:color w:val="000000" w:themeColor="text1"/>
          <w:sz w:val="21"/>
          <w:szCs w:val="21"/>
          <w:lang w:val="en-GB"/>
        </w:rPr>
        <w:t>orising the above signatory</w:t>
      </w:r>
      <w:r w:rsidRPr="00AD3660">
        <w:rPr>
          <w:rFonts w:ascii="Arial" w:hAnsi="Arial" w:cs="Arial"/>
          <w:color w:val="000000" w:themeColor="text1"/>
          <w:sz w:val="21"/>
          <w:szCs w:val="21"/>
          <w:lang w:val="en-GB"/>
        </w:rPr>
        <w:t xml:space="preserve"> to commit the Tenderer</w:t>
      </w:r>
    </w:p>
    <w:p w14:paraId="13160501" w14:textId="77777777" w:rsidR="00A64BC1" w:rsidRPr="00AD3660" w:rsidRDefault="00A64BC1" w:rsidP="00A64BC1">
      <w:pPr>
        <w:ind w:left="2160" w:hanging="2160"/>
        <w:jc w:val="both"/>
        <w:rPr>
          <w:rFonts w:ascii="Arial" w:hAnsi="Arial" w:cs="Arial"/>
          <w:color w:val="000000" w:themeColor="text1"/>
          <w:sz w:val="21"/>
          <w:szCs w:val="21"/>
          <w:lang w:val="en-GB"/>
        </w:rPr>
      </w:pPr>
    </w:p>
    <w:p w14:paraId="4ECAAF42" w14:textId="77777777" w:rsidR="00A64BC1" w:rsidRPr="00AD3660" w:rsidRDefault="00A64BC1" w:rsidP="00A64BC1">
      <w:pPr>
        <w:rPr>
          <w:color w:val="000000" w:themeColor="text1"/>
          <w:lang w:val="en-GB"/>
        </w:rPr>
      </w:pPr>
    </w:p>
    <w:p w14:paraId="50B26425" w14:textId="77777777" w:rsidR="00697216" w:rsidRPr="00AD3660" w:rsidRDefault="00697216" w:rsidP="00A64BC1">
      <w:pPr>
        <w:pStyle w:val="Heading4"/>
        <w:numPr>
          <w:ilvl w:val="0"/>
          <w:numId w:val="0"/>
        </w:numPr>
        <w:jc w:val="center"/>
        <w:rPr>
          <w:rFonts w:ascii="Times New Roman" w:hAnsi="Times New Roman"/>
          <w:b/>
          <w:bCs/>
          <w:color w:val="000000" w:themeColor="text1"/>
          <w:sz w:val="32"/>
          <w:szCs w:val="32"/>
          <w:lang w:val="en-GB"/>
        </w:rPr>
      </w:pPr>
    </w:p>
    <w:p w14:paraId="66B8D23B" w14:textId="77777777" w:rsidR="005A7D22" w:rsidRPr="00AD3660" w:rsidRDefault="005A7D22" w:rsidP="005A7D22">
      <w:pPr>
        <w:rPr>
          <w:color w:val="000000" w:themeColor="text1"/>
          <w:lang w:val="en-GB"/>
        </w:rPr>
      </w:pPr>
    </w:p>
    <w:p w14:paraId="5B6605C3" w14:textId="77777777" w:rsidR="001F3098" w:rsidRPr="00AD3660" w:rsidRDefault="001F3098" w:rsidP="005A7D22">
      <w:pPr>
        <w:rPr>
          <w:color w:val="000000" w:themeColor="text1"/>
          <w:lang w:val="en-GB"/>
        </w:rPr>
      </w:pPr>
    </w:p>
    <w:p w14:paraId="73F7EBFE" w14:textId="77777777" w:rsidR="001F3098" w:rsidRPr="00AD3660" w:rsidRDefault="001F3098" w:rsidP="005A7D22">
      <w:pPr>
        <w:rPr>
          <w:color w:val="000000" w:themeColor="text1"/>
          <w:lang w:val="en-GB"/>
        </w:rPr>
      </w:pPr>
    </w:p>
    <w:p w14:paraId="09256D88" w14:textId="77777777" w:rsidR="005A7D22" w:rsidRPr="00AD3660" w:rsidRDefault="005A7D22" w:rsidP="005A7D22">
      <w:pPr>
        <w:rPr>
          <w:color w:val="000000" w:themeColor="text1"/>
          <w:lang w:val="en-GB"/>
        </w:rPr>
      </w:pPr>
    </w:p>
    <w:p w14:paraId="7BE7B06D" w14:textId="77777777" w:rsidR="00B56862" w:rsidRPr="00AD3660" w:rsidRDefault="00B56862" w:rsidP="005A7D22">
      <w:pPr>
        <w:rPr>
          <w:color w:val="000000" w:themeColor="text1"/>
          <w:lang w:val="en-GB"/>
        </w:rPr>
      </w:pPr>
    </w:p>
    <w:p w14:paraId="02684461" w14:textId="77777777" w:rsidR="00B56862" w:rsidRPr="00AD3660" w:rsidRDefault="00B56862" w:rsidP="005A7D22">
      <w:pPr>
        <w:rPr>
          <w:color w:val="000000" w:themeColor="text1"/>
          <w:lang w:val="en-GB"/>
        </w:rPr>
      </w:pPr>
    </w:p>
    <w:p w14:paraId="7513FD99" w14:textId="77777777" w:rsidR="00B56862" w:rsidRPr="00AD3660" w:rsidRDefault="00B56862" w:rsidP="005A7D22">
      <w:pPr>
        <w:rPr>
          <w:color w:val="000000" w:themeColor="text1"/>
          <w:lang w:val="en-GB"/>
        </w:rPr>
      </w:pPr>
    </w:p>
    <w:p w14:paraId="1AF4D7EA" w14:textId="77777777" w:rsidR="00B56862" w:rsidRPr="00AD3660" w:rsidRDefault="00B56862" w:rsidP="005A7D22">
      <w:pPr>
        <w:rPr>
          <w:color w:val="000000" w:themeColor="text1"/>
          <w:lang w:val="en-GB"/>
        </w:rPr>
      </w:pPr>
    </w:p>
    <w:p w14:paraId="3E0BE3D4" w14:textId="77777777" w:rsidR="00B56862" w:rsidRPr="00AD3660" w:rsidRDefault="00B56862" w:rsidP="005A7D22">
      <w:pPr>
        <w:rPr>
          <w:color w:val="000000" w:themeColor="text1"/>
          <w:lang w:val="en-GB"/>
        </w:rPr>
      </w:pPr>
    </w:p>
    <w:p w14:paraId="69302237" w14:textId="77777777" w:rsidR="00B56862" w:rsidRPr="00AD3660" w:rsidRDefault="00B56862" w:rsidP="005A7D22">
      <w:pPr>
        <w:rPr>
          <w:color w:val="000000" w:themeColor="text1"/>
          <w:lang w:val="en-GB"/>
        </w:rPr>
      </w:pPr>
    </w:p>
    <w:p w14:paraId="769D8EE3" w14:textId="77777777" w:rsidR="00B56862" w:rsidRPr="00AD3660" w:rsidRDefault="00B56862" w:rsidP="005A7D22">
      <w:pPr>
        <w:rPr>
          <w:color w:val="000000" w:themeColor="text1"/>
          <w:lang w:val="en-GB"/>
        </w:rPr>
      </w:pPr>
    </w:p>
    <w:p w14:paraId="157FA4C9" w14:textId="77777777" w:rsidR="003F705E" w:rsidRPr="00AD3660" w:rsidRDefault="003F705E" w:rsidP="005A7D22">
      <w:pPr>
        <w:rPr>
          <w:color w:val="000000" w:themeColor="text1"/>
          <w:lang w:val="en-GB"/>
        </w:rPr>
      </w:pPr>
    </w:p>
    <w:p w14:paraId="5CE1727B" w14:textId="77777777" w:rsidR="003F705E" w:rsidRPr="00AD3660" w:rsidRDefault="003F705E" w:rsidP="005A7D22">
      <w:pPr>
        <w:rPr>
          <w:color w:val="000000" w:themeColor="text1"/>
          <w:lang w:val="en-GB"/>
        </w:rPr>
      </w:pPr>
    </w:p>
    <w:p w14:paraId="4FF1D31E" w14:textId="77777777" w:rsidR="003F705E" w:rsidRPr="00AD3660" w:rsidRDefault="003F705E" w:rsidP="005A7D22">
      <w:pPr>
        <w:rPr>
          <w:color w:val="000000" w:themeColor="text1"/>
          <w:lang w:val="en-GB"/>
        </w:rPr>
      </w:pPr>
    </w:p>
    <w:p w14:paraId="0B3CF819" w14:textId="77777777" w:rsidR="00800BF7" w:rsidRPr="00AD3660" w:rsidRDefault="00800BF7" w:rsidP="005A7D22">
      <w:pPr>
        <w:rPr>
          <w:color w:val="000000" w:themeColor="text1"/>
          <w:lang w:val="en-GB"/>
        </w:rPr>
      </w:pPr>
    </w:p>
    <w:p w14:paraId="3D069486" w14:textId="77777777" w:rsidR="00800BF7" w:rsidRPr="00AD3660" w:rsidRDefault="00800BF7" w:rsidP="005A7D22">
      <w:pPr>
        <w:rPr>
          <w:color w:val="000000" w:themeColor="text1"/>
          <w:lang w:val="en-GB"/>
        </w:rPr>
      </w:pPr>
    </w:p>
    <w:p w14:paraId="407CB06C" w14:textId="77777777" w:rsidR="005A7D22" w:rsidRPr="00AD3660" w:rsidRDefault="005A7D22" w:rsidP="005A7D22">
      <w:pPr>
        <w:rPr>
          <w:color w:val="000000" w:themeColor="text1"/>
          <w:lang w:val="en-GB"/>
        </w:rPr>
      </w:pPr>
    </w:p>
    <w:p w14:paraId="0A88ED9D" w14:textId="77777777" w:rsidR="005A7D22" w:rsidRPr="00AD3660" w:rsidRDefault="005A7D22" w:rsidP="005A7D22">
      <w:pPr>
        <w:pStyle w:val="Heading4"/>
        <w:numPr>
          <w:ilvl w:val="0"/>
          <w:numId w:val="0"/>
        </w:numPr>
        <w:jc w:val="center"/>
        <w:rPr>
          <w:rFonts w:ascii="Times New Roman" w:hAnsi="Times New Roman"/>
          <w:b/>
          <w:bCs/>
          <w:color w:val="000000" w:themeColor="text1"/>
          <w:sz w:val="32"/>
          <w:szCs w:val="32"/>
          <w:lang w:val="en-GB"/>
        </w:rPr>
      </w:pPr>
      <w:bookmarkStart w:id="2710" w:name="_Toc115009725"/>
      <w:bookmarkStart w:id="2711" w:name="_Toc29382320"/>
      <w:r w:rsidRPr="00AD3660">
        <w:rPr>
          <w:rFonts w:ascii="Times New Roman" w:hAnsi="Times New Roman"/>
          <w:b/>
          <w:bCs/>
          <w:color w:val="000000" w:themeColor="text1"/>
          <w:sz w:val="32"/>
          <w:szCs w:val="32"/>
          <w:lang w:val="en-GB"/>
        </w:rPr>
        <w:lastRenderedPageBreak/>
        <w:t>Tenderer Information (Form PSN-2)</w:t>
      </w:r>
      <w:bookmarkEnd w:id="2710"/>
      <w:bookmarkEnd w:id="2711"/>
    </w:p>
    <w:p w14:paraId="4210535C" w14:textId="77777777" w:rsidR="005A7D22" w:rsidRPr="00AD3660" w:rsidRDefault="005A7D22" w:rsidP="005A7D22">
      <w:pPr>
        <w:jc w:val="center"/>
        <w:rPr>
          <w:rFonts w:ascii="Arial" w:hAnsi="Arial" w:cs="Arial"/>
          <w:i/>
          <w:iCs/>
          <w:color w:val="000000" w:themeColor="text1"/>
          <w:sz w:val="22"/>
          <w:szCs w:val="22"/>
          <w:lang w:val="en-GB"/>
        </w:rPr>
      </w:pPr>
      <w:r w:rsidRPr="00AD3660">
        <w:rPr>
          <w:rFonts w:ascii="Arial" w:hAnsi="Arial" w:cs="Arial"/>
          <w:i/>
          <w:iCs/>
          <w:color w:val="000000" w:themeColor="text1"/>
          <w:sz w:val="22"/>
          <w:szCs w:val="22"/>
          <w:lang w:val="en-GB"/>
        </w:rPr>
        <w:t>[</w:t>
      </w:r>
      <w:r w:rsidRPr="00AD3660">
        <w:rPr>
          <w:rFonts w:ascii="Arial" w:hAnsi="Arial" w:cs="Arial"/>
          <w:i/>
          <w:iCs/>
          <w:color w:val="000000" w:themeColor="text1"/>
          <w:sz w:val="20"/>
          <w:szCs w:val="20"/>
          <w:lang w:val="en-GB"/>
        </w:rPr>
        <w:t xml:space="preserve">This Form should be completed </w:t>
      </w:r>
      <w:r w:rsidRPr="00AD3660">
        <w:rPr>
          <w:rFonts w:ascii="Arial" w:hAnsi="Arial" w:cs="Arial"/>
          <w:i/>
          <w:iCs/>
          <w:color w:val="000000" w:themeColor="text1"/>
          <w:sz w:val="20"/>
          <w:szCs w:val="20"/>
          <w:u w:val="single"/>
          <w:lang w:val="en-GB"/>
        </w:rPr>
        <w:t>only by the Tenderer</w:t>
      </w:r>
      <w:r w:rsidRPr="00AD3660">
        <w:rPr>
          <w:rFonts w:ascii="Arial" w:hAnsi="Arial" w:cs="Arial"/>
          <w:i/>
          <w:iCs/>
          <w:color w:val="000000" w:themeColor="text1"/>
          <w:sz w:val="20"/>
          <w:szCs w:val="20"/>
          <w:lang w:val="en-GB"/>
        </w:rPr>
        <w:t>, preferably on its Letter-Head Pad]</w:t>
      </w:r>
    </w:p>
    <w:tbl>
      <w:tblPr>
        <w:tblW w:w="0" w:type="auto"/>
        <w:tblInd w:w="108" w:type="dxa"/>
        <w:tblLook w:val="01E0" w:firstRow="1" w:lastRow="1" w:firstColumn="1" w:lastColumn="1" w:noHBand="0" w:noVBand="0"/>
      </w:tblPr>
      <w:tblGrid>
        <w:gridCol w:w="548"/>
        <w:gridCol w:w="15"/>
        <w:gridCol w:w="472"/>
        <w:gridCol w:w="311"/>
        <w:gridCol w:w="574"/>
        <w:gridCol w:w="211"/>
        <w:gridCol w:w="778"/>
        <w:gridCol w:w="141"/>
        <w:gridCol w:w="517"/>
        <w:gridCol w:w="238"/>
        <w:gridCol w:w="662"/>
        <w:gridCol w:w="111"/>
        <w:gridCol w:w="971"/>
        <w:gridCol w:w="48"/>
        <w:gridCol w:w="373"/>
        <w:gridCol w:w="105"/>
        <w:gridCol w:w="173"/>
        <w:gridCol w:w="189"/>
        <w:gridCol w:w="2464"/>
        <w:gridCol w:w="20"/>
      </w:tblGrid>
      <w:tr w:rsidR="005A7D22" w:rsidRPr="00AD3660" w14:paraId="541D94C1" w14:textId="77777777">
        <w:trPr>
          <w:gridAfter w:val="1"/>
          <w:wAfter w:w="20" w:type="dxa"/>
        </w:trPr>
        <w:tc>
          <w:tcPr>
            <w:tcW w:w="5645" w:type="dxa"/>
            <w:gridSpan w:val="13"/>
          </w:tcPr>
          <w:p w14:paraId="075ADA86"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Invitation for Tender No:</w:t>
            </w:r>
          </w:p>
        </w:tc>
        <w:tc>
          <w:tcPr>
            <w:tcW w:w="3472" w:type="dxa"/>
            <w:gridSpan w:val="6"/>
          </w:tcPr>
          <w:p w14:paraId="437E01F3"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i/>
                <w:iCs/>
                <w:color w:val="000000" w:themeColor="text1"/>
                <w:sz w:val="20"/>
                <w:lang w:val="en-GB"/>
              </w:rPr>
              <w:t>[indicate IFT No]</w:t>
            </w:r>
          </w:p>
        </w:tc>
      </w:tr>
      <w:tr w:rsidR="005A7D22" w:rsidRPr="00AD3660" w14:paraId="342B1FBB" w14:textId="77777777">
        <w:trPr>
          <w:gridAfter w:val="1"/>
          <w:wAfter w:w="20" w:type="dxa"/>
        </w:trPr>
        <w:tc>
          <w:tcPr>
            <w:tcW w:w="5645" w:type="dxa"/>
            <w:gridSpan w:val="13"/>
          </w:tcPr>
          <w:p w14:paraId="0DE082EA"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Tender Package No:</w:t>
            </w:r>
          </w:p>
        </w:tc>
        <w:tc>
          <w:tcPr>
            <w:tcW w:w="3472" w:type="dxa"/>
            <w:gridSpan w:val="6"/>
          </w:tcPr>
          <w:p w14:paraId="790AF377"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i/>
                <w:iCs/>
                <w:color w:val="000000" w:themeColor="text1"/>
                <w:sz w:val="20"/>
                <w:lang w:val="en-GB"/>
              </w:rPr>
              <w:t>[indicate Package No]</w:t>
            </w:r>
          </w:p>
        </w:tc>
      </w:tr>
      <w:tr w:rsidR="005A7D22" w:rsidRPr="00AD3660" w14:paraId="7599E6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37" w:type="dxa"/>
            <w:gridSpan w:val="20"/>
            <w:shd w:val="clear" w:color="auto" w:fill="C0C0C0"/>
          </w:tcPr>
          <w:p w14:paraId="756D1A61" w14:textId="77777777" w:rsidR="005A7D22" w:rsidRPr="00AD3660" w:rsidRDefault="005A7D22" w:rsidP="00C12531">
            <w:pPr>
              <w:spacing w:before="60" w:after="60"/>
              <w:rPr>
                <w:rFonts w:ascii="Arial" w:hAnsi="Arial" w:cs="Arial"/>
                <w:b/>
                <w:i/>
                <w:iCs/>
                <w:color w:val="000000" w:themeColor="text1"/>
                <w:sz w:val="20"/>
                <w:lang w:val="en-GB"/>
              </w:rPr>
            </w:pPr>
            <w:r w:rsidRPr="00AD3660">
              <w:rPr>
                <w:rFonts w:ascii="Arial" w:hAnsi="Arial" w:cs="Arial"/>
                <w:b/>
                <w:color w:val="000000" w:themeColor="text1"/>
                <w:sz w:val="20"/>
                <w:lang w:val="en-GB"/>
              </w:rPr>
              <w:t>1.</w:t>
            </w:r>
            <w:r w:rsidRPr="00AD3660">
              <w:rPr>
                <w:rFonts w:ascii="Arial" w:hAnsi="Arial" w:cs="Arial"/>
                <w:b/>
                <w:color w:val="000000" w:themeColor="text1"/>
                <w:sz w:val="20"/>
                <w:lang w:val="en-GB"/>
              </w:rPr>
              <w:tab/>
              <w:t>Eligibility Information of the Tenderer</w:t>
            </w:r>
            <w:r w:rsidR="00C12531" w:rsidRPr="00AD3660">
              <w:rPr>
                <w:rFonts w:ascii="Arial" w:hAnsi="Arial" w:cs="Arial"/>
                <w:b/>
                <w:color w:val="000000" w:themeColor="text1"/>
                <w:sz w:val="20"/>
                <w:lang w:val="en-GB"/>
              </w:rPr>
              <w:t xml:space="preserve"> </w:t>
            </w:r>
            <w:r w:rsidRPr="00AD3660">
              <w:rPr>
                <w:rFonts w:ascii="Arial" w:hAnsi="Arial" w:cs="Arial"/>
                <w:b/>
                <w:color w:val="000000" w:themeColor="text1"/>
                <w:sz w:val="20"/>
                <w:lang w:val="en-GB"/>
              </w:rPr>
              <w:t xml:space="preserve"> [</w:t>
            </w:r>
            <w:r w:rsidRPr="00AD3660">
              <w:rPr>
                <w:rFonts w:ascii="Arial" w:hAnsi="Arial" w:cs="Arial"/>
                <w:b/>
                <w:iCs/>
                <w:color w:val="000000" w:themeColor="text1"/>
                <w:sz w:val="20"/>
                <w:lang w:val="en-GB"/>
              </w:rPr>
              <w:t xml:space="preserve">ITT –Clauses </w:t>
            </w:r>
            <w:r w:rsidR="00C12531" w:rsidRPr="00AD3660">
              <w:rPr>
                <w:rFonts w:ascii="Arial" w:hAnsi="Arial" w:cs="Arial"/>
                <w:b/>
                <w:iCs/>
                <w:color w:val="000000" w:themeColor="text1"/>
                <w:sz w:val="20"/>
                <w:lang w:val="en-GB"/>
              </w:rPr>
              <w:t xml:space="preserve">5 </w:t>
            </w:r>
            <w:r w:rsidRPr="00AD3660">
              <w:rPr>
                <w:rFonts w:ascii="Arial" w:hAnsi="Arial" w:cs="Arial"/>
                <w:b/>
                <w:iCs/>
                <w:color w:val="000000" w:themeColor="text1"/>
                <w:sz w:val="20"/>
                <w:lang w:val="en-GB"/>
              </w:rPr>
              <w:t>&amp; 2</w:t>
            </w:r>
            <w:r w:rsidR="00C12531" w:rsidRPr="00AD3660">
              <w:rPr>
                <w:rFonts w:ascii="Arial" w:hAnsi="Arial" w:cs="Arial"/>
                <w:b/>
                <w:iCs/>
                <w:color w:val="000000" w:themeColor="text1"/>
                <w:sz w:val="20"/>
                <w:lang w:val="en-GB"/>
              </w:rPr>
              <w:t>4</w:t>
            </w:r>
            <w:r w:rsidRPr="00AD3660">
              <w:rPr>
                <w:rFonts w:ascii="Arial" w:hAnsi="Arial" w:cs="Arial"/>
                <w:b/>
                <w:iCs/>
                <w:color w:val="000000" w:themeColor="text1"/>
                <w:sz w:val="20"/>
                <w:lang w:val="en-GB"/>
              </w:rPr>
              <w:t>]</w:t>
            </w:r>
          </w:p>
        </w:tc>
      </w:tr>
      <w:tr w:rsidR="005A7D22" w:rsidRPr="00AD3660" w14:paraId="69A453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624" w:type="dxa"/>
            <w:gridSpan w:val="2"/>
          </w:tcPr>
          <w:p w14:paraId="2C1CB4BB"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1.1</w:t>
            </w:r>
          </w:p>
        </w:tc>
        <w:tc>
          <w:tcPr>
            <w:tcW w:w="3276" w:type="dxa"/>
            <w:gridSpan w:val="8"/>
          </w:tcPr>
          <w:p w14:paraId="644E4292"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 xml:space="preserve">Nationality of individual </w:t>
            </w:r>
          </w:p>
        </w:tc>
        <w:tc>
          <w:tcPr>
            <w:tcW w:w="5237" w:type="dxa"/>
            <w:gridSpan w:val="10"/>
          </w:tcPr>
          <w:p w14:paraId="295CD6AC" w14:textId="77777777" w:rsidR="005A7D22" w:rsidRPr="00AD3660" w:rsidRDefault="005A7D22" w:rsidP="005A7D22">
            <w:pPr>
              <w:spacing w:before="60" w:after="60"/>
              <w:rPr>
                <w:rFonts w:ascii="Arial" w:hAnsi="Arial" w:cs="Arial"/>
                <w:color w:val="000000" w:themeColor="text1"/>
                <w:sz w:val="20"/>
                <w:lang w:val="en-GB"/>
              </w:rPr>
            </w:pPr>
          </w:p>
        </w:tc>
      </w:tr>
      <w:tr w:rsidR="005A7D22" w:rsidRPr="00AD3660" w14:paraId="5B1A8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Pr>
          <w:p w14:paraId="60143B39"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1.2</w:t>
            </w:r>
          </w:p>
        </w:tc>
        <w:tc>
          <w:tcPr>
            <w:tcW w:w="3276" w:type="dxa"/>
            <w:gridSpan w:val="8"/>
          </w:tcPr>
          <w:p w14:paraId="0330D772"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 xml:space="preserve">Tenderer’s legal title </w:t>
            </w:r>
          </w:p>
        </w:tc>
        <w:tc>
          <w:tcPr>
            <w:tcW w:w="5237" w:type="dxa"/>
            <w:gridSpan w:val="10"/>
          </w:tcPr>
          <w:p w14:paraId="03C5ECCF" w14:textId="77777777" w:rsidR="005A7D22" w:rsidRPr="00AD3660" w:rsidRDefault="005A7D22" w:rsidP="005A7D22">
            <w:pPr>
              <w:spacing w:before="60" w:after="60"/>
              <w:rPr>
                <w:rFonts w:ascii="Arial" w:hAnsi="Arial" w:cs="Arial"/>
                <w:color w:val="000000" w:themeColor="text1"/>
                <w:sz w:val="20"/>
                <w:lang w:val="en-GB"/>
              </w:rPr>
            </w:pPr>
          </w:p>
        </w:tc>
      </w:tr>
      <w:tr w:rsidR="005A7D22" w:rsidRPr="00AD3660" w14:paraId="1A2CB5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624" w:type="dxa"/>
            <w:gridSpan w:val="2"/>
          </w:tcPr>
          <w:p w14:paraId="234B1EE0"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1.3</w:t>
            </w:r>
          </w:p>
        </w:tc>
        <w:tc>
          <w:tcPr>
            <w:tcW w:w="3276" w:type="dxa"/>
            <w:gridSpan w:val="8"/>
          </w:tcPr>
          <w:p w14:paraId="13EC3378" w14:textId="77777777" w:rsidR="005A7D22" w:rsidRPr="00AD3660" w:rsidRDefault="005A7D22" w:rsidP="005A7D22">
            <w:pPr>
              <w:pStyle w:val="Document1"/>
              <w:keepNext w:val="0"/>
              <w:keepLines w:val="0"/>
              <w:tabs>
                <w:tab w:val="clear" w:pos="-720"/>
              </w:tabs>
              <w:suppressAutoHyphens w:val="0"/>
              <w:overflowPunct/>
              <w:autoSpaceDE/>
              <w:autoSpaceDN/>
              <w:adjustRightInd/>
              <w:spacing w:before="60" w:after="60"/>
              <w:textAlignment w:val="auto"/>
              <w:rPr>
                <w:rFonts w:ascii="Arial" w:eastAsia="SimSun" w:hAnsi="Arial" w:cs="Arial"/>
                <w:color w:val="000000" w:themeColor="text1"/>
                <w:szCs w:val="24"/>
                <w:lang w:val="en-GB"/>
              </w:rPr>
            </w:pPr>
            <w:r w:rsidRPr="00AD3660">
              <w:rPr>
                <w:rFonts w:ascii="Arial" w:eastAsia="SimSun" w:hAnsi="Arial" w:cs="Arial"/>
                <w:color w:val="000000" w:themeColor="text1"/>
                <w:szCs w:val="24"/>
                <w:lang w:val="en-GB"/>
              </w:rPr>
              <w:t>Tenderer’s registered address</w:t>
            </w:r>
          </w:p>
        </w:tc>
        <w:tc>
          <w:tcPr>
            <w:tcW w:w="5237" w:type="dxa"/>
            <w:gridSpan w:val="10"/>
          </w:tcPr>
          <w:p w14:paraId="677F4FFE" w14:textId="77777777" w:rsidR="005A7D22" w:rsidRPr="00AD3660" w:rsidRDefault="005A7D22" w:rsidP="005A7D22">
            <w:pPr>
              <w:spacing w:before="60" w:after="60"/>
              <w:rPr>
                <w:rFonts w:ascii="Arial" w:hAnsi="Arial" w:cs="Arial"/>
                <w:color w:val="000000" w:themeColor="text1"/>
                <w:sz w:val="20"/>
                <w:lang w:val="en-GB"/>
              </w:rPr>
            </w:pPr>
          </w:p>
        </w:tc>
      </w:tr>
      <w:tr w:rsidR="005A7D22" w:rsidRPr="00AD3660" w14:paraId="3E93C7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bottom w:val="single" w:sz="4" w:space="0" w:color="auto"/>
            </w:tcBorders>
          </w:tcPr>
          <w:p w14:paraId="403A692D"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1.4</w:t>
            </w:r>
          </w:p>
        </w:tc>
        <w:tc>
          <w:tcPr>
            <w:tcW w:w="8513" w:type="dxa"/>
            <w:gridSpan w:val="18"/>
          </w:tcPr>
          <w:p w14:paraId="1BE1C01D" w14:textId="77777777" w:rsidR="005A7D22" w:rsidRPr="00AD3660" w:rsidRDefault="005A7D22" w:rsidP="005A7D22">
            <w:pPr>
              <w:spacing w:before="60" w:after="60"/>
              <w:rPr>
                <w:rFonts w:ascii="Arial" w:hAnsi="Arial" w:cs="Arial"/>
                <w:i/>
                <w:iCs/>
                <w:color w:val="000000" w:themeColor="text1"/>
                <w:sz w:val="20"/>
                <w:lang w:val="en-GB"/>
              </w:rPr>
            </w:pPr>
            <w:r w:rsidRPr="00AD3660">
              <w:rPr>
                <w:rFonts w:ascii="Arial" w:hAnsi="Arial" w:cs="Arial"/>
                <w:color w:val="000000" w:themeColor="text1"/>
                <w:sz w:val="20"/>
                <w:lang w:val="en-GB"/>
              </w:rPr>
              <w:t xml:space="preserve">Tenderer’s legal status </w:t>
            </w:r>
            <w:r w:rsidRPr="00AD3660">
              <w:rPr>
                <w:rFonts w:ascii="Arial" w:hAnsi="Arial" w:cs="Arial"/>
                <w:i/>
                <w:iCs/>
                <w:color w:val="000000" w:themeColor="text1"/>
                <w:sz w:val="20"/>
                <w:lang w:val="en-GB"/>
              </w:rPr>
              <w:t>[complete the relevant box]</w:t>
            </w:r>
          </w:p>
        </w:tc>
      </w:tr>
      <w:tr w:rsidR="005A7D22" w:rsidRPr="00AD3660" w14:paraId="427B8B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bottom w:val="nil"/>
            </w:tcBorders>
          </w:tcPr>
          <w:p w14:paraId="4648A94C" w14:textId="77777777" w:rsidR="005A7D22" w:rsidRPr="00AD3660" w:rsidRDefault="005A7D22" w:rsidP="005A7D22">
            <w:pPr>
              <w:spacing w:before="60" w:after="60"/>
              <w:rPr>
                <w:rFonts w:ascii="Arial" w:hAnsi="Arial" w:cs="Arial"/>
                <w:color w:val="000000" w:themeColor="text1"/>
                <w:sz w:val="20"/>
                <w:lang w:val="en-GB"/>
              </w:rPr>
            </w:pPr>
          </w:p>
        </w:tc>
        <w:tc>
          <w:tcPr>
            <w:tcW w:w="3276" w:type="dxa"/>
            <w:gridSpan w:val="8"/>
          </w:tcPr>
          <w:p w14:paraId="6C93A571"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Proprietorship</w:t>
            </w:r>
          </w:p>
        </w:tc>
        <w:tc>
          <w:tcPr>
            <w:tcW w:w="5237" w:type="dxa"/>
            <w:gridSpan w:val="10"/>
          </w:tcPr>
          <w:p w14:paraId="773EE246" w14:textId="77777777" w:rsidR="005A7D22" w:rsidRPr="00AD3660" w:rsidRDefault="005A7D22" w:rsidP="005A7D22">
            <w:pPr>
              <w:spacing w:before="60" w:after="60"/>
              <w:rPr>
                <w:rFonts w:ascii="Arial" w:hAnsi="Arial" w:cs="Arial"/>
                <w:color w:val="000000" w:themeColor="text1"/>
                <w:sz w:val="20"/>
                <w:lang w:val="en-GB"/>
              </w:rPr>
            </w:pPr>
          </w:p>
        </w:tc>
      </w:tr>
      <w:tr w:rsidR="005A7D22" w:rsidRPr="00AD3660" w14:paraId="0FC65A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top w:val="nil"/>
              <w:bottom w:val="nil"/>
            </w:tcBorders>
          </w:tcPr>
          <w:p w14:paraId="18B487C7" w14:textId="77777777" w:rsidR="005A7D22" w:rsidRPr="00AD3660" w:rsidRDefault="005A7D22" w:rsidP="005A7D22">
            <w:pPr>
              <w:spacing w:before="60" w:after="60"/>
              <w:rPr>
                <w:rFonts w:ascii="Arial" w:hAnsi="Arial" w:cs="Arial"/>
                <w:color w:val="000000" w:themeColor="text1"/>
                <w:sz w:val="20"/>
                <w:lang w:val="en-GB"/>
              </w:rPr>
            </w:pPr>
          </w:p>
        </w:tc>
        <w:tc>
          <w:tcPr>
            <w:tcW w:w="3276" w:type="dxa"/>
            <w:gridSpan w:val="8"/>
          </w:tcPr>
          <w:p w14:paraId="60C98DFF" w14:textId="77777777" w:rsidR="005A7D22" w:rsidRPr="00AD3660" w:rsidRDefault="005A7D22" w:rsidP="005A7D22">
            <w:pPr>
              <w:pStyle w:val="Document1"/>
              <w:keepNext w:val="0"/>
              <w:keepLines w:val="0"/>
              <w:tabs>
                <w:tab w:val="clear" w:pos="-720"/>
              </w:tabs>
              <w:suppressAutoHyphens w:val="0"/>
              <w:overflowPunct/>
              <w:autoSpaceDE/>
              <w:autoSpaceDN/>
              <w:adjustRightInd/>
              <w:spacing w:before="60" w:after="60"/>
              <w:textAlignment w:val="auto"/>
              <w:rPr>
                <w:rFonts w:ascii="Arial" w:eastAsia="SimSun" w:hAnsi="Arial" w:cs="Arial"/>
                <w:color w:val="000000" w:themeColor="text1"/>
                <w:szCs w:val="24"/>
                <w:lang w:val="en-GB"/>
              </w:rPr>
            </w:pPr>
            <w:r w:rsidRPr="00AD3660">
              <w:rPr>
                <w:rFonts w:ascii="Arial" w:hAnsi="Arial" w:cs="Arial"/>
                <w:color w:val="000000" w:themeColor="text1"/>
                <w:lang w:val="en-GB"/>
              </w:rPr>
              <w:t>Partnership</w:t>
            </w:r>
          </w:p>
        </w:tc>
        <w:tc>
          <w:tcPr>
            <w:tcW w:w="5237" w:type="dxa"/>
            <w:gridSpan w:val="10"/>
          </w:tcPr>
          <w:p w14:paraId="2F594C06" w14:textId="77777777" w:rsidR="005A7D22" w:rsidRPr="00AD3660" w:rsidRDefault="005A7D22" w:rsidP="005A7D22">
            <w:pPr>
              <w:pStyle w:val="Document1"/>
              <w:keepNext w:val="0"/>
              <w:keepLines w:val="0"/>
              <w:tabs>
                <w:tab w:val="clear" w:pos="-720"/>
              </w:tabs>
              <w:suppressAutoHyphens w:val="0"/>
              <w:overflowPunct/>
              <w:autoSpaceDE/>
              <w:autoSpaceDN/>
              <w:adjustRightInd/>
              <w:spacing w:before="60" w:after="60"/>
              <w:textAlignment w:val="auto"/>
              <w:rPr>
                <w:rFonts w:ascii="Arial" w:eastAsia="SimSun" w:hAnsi="Arial" w:cs="Arial"/>
                <w:color w:val="000000" w:themeColor="text1"/>
                <w:szCs w:val="24"/>
                <w:lang w:val="en-GB"/>
              </w:rPr>
            </w:pPr>
          </w:p>
        </w:tc>
      </w:tr>
      <w:tr w:rsidR="005A7D22" w:rsidRPr="00AD3660" w14:paraId="4D7B75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top w:val="nil"/>
              <w:bottom w:val="nil"/>
            </w:tcBorders>
          </w:tcPr>
          <w:p w14:paraId="478E5FF2" w14:textId="77777777" w:rsidR="005A7D22" w:rsidRPr="00AD3660" w:rsidRDefault="005A7D22" w:rsidP="005A7D22">
            <w:pPr>
              <w:spacing w:before="60" w:after="60"/>
              <w:rPr>
                <w:rFonts w:ascii="Arial" w:hAnsi="Arial" w:cs="Arial"/>
                <w:color w:val="000000" w:themeColor="text1"/>
                <w:sz w:val="20"/>
                <w:lang w:val="en-GB"/>
              </w:rPr>
            </w:pPr>
          </w:p>
        </w:tc>
        <w:tc>
          <w:tcPr>
            <w:tcW w:w="3276" w:type="dxa"/>
            <w:gridSpan w:val="8"/>
          </w:tcPr>
          <w:p w14:paraId="3C03A1E1"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Limited Liability Concern</w:t>
            </w:r>
          </w:p>
        </w:tc>
        <w:tc>
          <w:tcPr>
            <w:tcW w:w="5237" w:type="dxa"/>
            <w:gridSpan w:val="10"/>
          </w:tcPr>
          <w:p w14:paraId="7265FBD8" w14:textId="77777777" w:rsidR="005A7D22" w:rsidRPr="00AD3660" w:rsidRDefault="005A7D22" w:rsidP="005A7D22">
            <w:pPr>
              <w:spacing w:before="60" w:after="60"/>
              <w:rPr>
                <w:rFonts w:ascii="Arial" w:hAnsi="Arial" w:cs="Arial"/>
                <w:color w:val="000000" w:themeColor="text1"/>
                <w:sz w:val="20"/>
                <w:lang w:val="en-GB"/>
              </w:rPr>
            </w:pPr>
          </w:p>
        </w:tc>
      </w:tr>
      <w:tr w:rsidR="005A7D22" w:rsidRPr="00AD3660" w14:paraId="0146CD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top w:val="nil"/>
              <w:bottom w:val="nil"/>
            </w:tcBorders>
          </w:tcPr>
          <w:p w14:paraId="1461DA6A" w14:textId="77777777" w:rsidR="005A7D22" w:rsidRPr="00AD3660" w:rsidRDefault="005A7D22" w:rsidP="005A7D22">
            <w:pPr>
              <w:spacing w:before="60" w:after="60"/>
              <w:rPr>
                <w:rFonts w:ascii="Arial" w:hAnsi="Arial" w:cs="Arial"/>
                <w:color w:val="000000" w:themeColor="text1"/>
                <w:sz w:val="20"/>
                <w:lang w:val="en-GB"/>
              </w:rPr>
            </w:pPr>
          </w:p>
        </w:tc>
        <w:tc>
          <w:tcPr>
            <w:tcW w:w="3276" w:type="dxa"/>
            <w:gridSpan w:val="8"/>
          </w:tcPr>
          <w:p w14:paraId="0904D1CE"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 xml:space="preserve">Government-owned Enterprise </w:t>
            </w:r>
          </w:p>
        </w:tc>
        <w:tc>
          <w:tcPr>
            <w:tcW w:w="5237" w:type="dxa"/>
            <w:gridSpan w:val="10"/>
          </w:tcPr>
          <w:p w14:paraId="18F16F48" w14:textId="77777777" w:rsidR="005A7D22" w:rsidRPr="00AD3660" w:rsidRDefault="005A7D22" w:rsidP="005A7D22">
            <w:pPr>
              <w:spacing w:before="60" w:after="60"/>
              <w:rPr>
                <w:rFonts w:ascii="Arial" w:hAnsi="Arial" w:cs="Arial"/>
                <w:color w:val="000000" w:themeColor="text1"/>
                <w:sz w:val="20"/>
                <w:lang w:val="en-GB"/>
              </w:rPr>
            </w:pPr>
          </w:p>
        </w:tc>
      </w:tr>
      <w:tr w:rsidR="005A7D22" w:rsidRPr="00AD3660" w14:paraId="734DA4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top w:val="nil"/>
            </w:tcBorders>
          </w:tcPr>
          <w:p w14:paraId="14430E16" w14:textId="77777777" w:rsidR="005A7D22" w:rsidRPr="00AD3660" w:rsidRDefault="005A7D22" w:rsidP="005A7D22">
            <w:pPr>
              <w:spacing w:before="60" w:after="60"/>
              <w:rPr>
                <w:rFonts w:ascii="Arial" w:hAnsi="Arial" w:cs="Arial"/>
                <w:color w:val="000000" w:themeColor="text1"/>
                <w:sz w:val="20"/>
                <w:lang w:val="en-GB"/>
              </w:rPr>
            </w:pPr>
          </w:p>
        </w:tc>
        <w:tc>
          <w:tcPr>
            <w:tcW w:w="3276" w:type="dxa"/>
            <w:gridSpan w:val="8"/>
          </w:tcPr>
          <w:p w14:paraId="6B802CC5"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Others</w:t>
            </w:r>
          </w:p>
          <w:p w14:paraId="2F42718C"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[please describe, if applicable]</w:t>
            </w:r>
          </w:p>
        </w:tc>
        <w:tc>
          <w:tcPr>
            <w:tcW w:w="5237" w:type="dxa"/>
            <w:gridSpan w:val="10"/>
          </w:tcPr>
          <w:p w14:paraId="230AE05A" w14:textId="77777777" w:rsidR="005A7D22" w:rsidRPr="00AD3660" w:rsidRDefault="005A7D22" w:rsidP="005A7D22">
            <w:pPr>
              <w:spacing w:before="60" w:after="60"/>
              <w:rPr>
                <w:rFonts w:ascii="Arial" w:hAnsi="Arial" w:cs="Arial"/>
                <w:color w:val="000000" w:themeColor="text1"/>
                <w:sz w:val="20"/>
                <w:lang w:val="en-GB"/>
              </w:rPr>
            </w:pPr>
          </w:p>
        </w:tc>
      </w:tr>
      <w:tr w:rsidR="005A7D22" w:rsidRPr="00AD3660" w14:paraId="7DEE11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Pr>
          <w:p w14:paraId="049A7764"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1.5</w:t>
            </w:r>
          </w:p>
        </w:tc>
        <w:tc>
          <w:tcPr>
            <w:tcW w:w="3276" w:type="dxa"/>
            <w:gridSpan w:val="8"/>
          </w:tcPr>
          <w:p w14:paraId="34E2D886"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Tenderer’s year of registration</w:t>
            </w:r>
          </w:p>
        </w:tc>
        <w:tc>
          <w:tcPr>
            <w:tcW w:w="5237" w:type="dxa"/>
            <w:gridSpan w:val="10"/>
          </w:tcPr>
          <w:p w14:paraId="7D99520F" w14:textId="77777777" w:rsidR="005A7D22" w:rsidRPr="00AD3660" w:rsidRDefault="005A7D22" w:rsidP="005A7D22">
            <w:pPr>
              <w:spacing w:before="60" w:after="60"/>
              <w:rPr>
                <w:rFonts w:ascii="Arial" w:hAnsi="Arial" w:cs="Arial"/>
                <w:color w:val="000000" w:themeColor="text1"/>
                <w:sz w:val="20"/>
                <w:lang w:val="en-GB"/>
              </w:rPr>
            </w:pPr>
          </w:p>
        </w:tc>
      </w:tr>
      <w:tr w:rsidR="005A7D22" w:rsidRPr="00AD3660" w14:paraId="4AB422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bottom w:val="single" w:sz="4" w:space="0" w:color="auto"/>
            </w:tcBorders>
          </w:tcPr>
          <w:p w14:paraId="311A503A"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1.6</w:t>
            </w:r>
          </w:p>
        </w:tc>
        <w:tc>
          <w:tcPr>
            <w:tcW w:w="8513" w:type="dxa"/>
            <w:gridSpan w:val="18"/>
          </w:tcPr>
          <w:p w14:paraId="59847CC9"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Tenderer’s authorised representative details</w:t>
            </w:r>
          </w:p>
        </w:tc>
      </w:tr>
      <w:tr w:rsidR="005A7D22" w:rsidRPr="00AD3660" w14:paraId="61B12A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bottom w:val="nil"/>
            </w:tcBorders>
          </w:tcPr>
          <w:p w14:paraId="7B94EAC4" w14:textId="77777777" w:rsidR="005A7D22" w:rsidRPr="00AD3660" w:rsidRDefault="005A7D22" w:rsidP="005A7D22">
            <w:pPr>
              <w:spacing w:before="60" w:after="60"/>
              <w:rPr>
                <w:rFonts w:ascii="Arial" w:hAnsi="Arial" w:cs="Arial"/>
                <w:color w:val="000000" w:themeColor="text1"/>
                <w:sz w:val="20"/>
                <w:lang w:val="en-GB"/>
              </w:rPr>
            </w:pPr>
          </w:p>
        </w:tc>
        <w:tc>
          <w:tcPr>
            <w:tcW w:w="3276" w:type="dxa"/>
            <w:gridSpan w:val="8"/>
          </w:tcPr>
          <w:p w14:paraId="1AFF58A4"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Name</w:t>
            </w:r>
          </w:p>
        </w:tc>
        <w:tc>
          <w:tcPr>
            <w:tcW w:w="5237" w:type="dxa"/>
            <w:gridSpan w:val="10"/>
          </w:tcPr>
          <w:p w14:paraId="50F853BC" w14:textId="77777777" w:rsidR="005A7D22" w:rsidRPr="00AD3660" w:rsidRDefault="005A7D22" w:rsidP="005A7D22">
            <w:pPr>
              <w:spacing w:before="60" w:after="60"/>
              <w:rPr>
                <w:rFonts w:ascii="Arial" w:hAnsi="Arial" w:cs="Arial"/>
                <w:color w:val="000000" w:themeColor="text1"/>
                <w:sz w:val="20"/>
                <w:lang w:val="en-GB"/>
              </w:rPr>
            </w:pPr>
          </w:p>
        </w:tc>
      </w:tr>
      <w:tr w:rsidR="005A7D22" w:rsidRPr="00AD3660" w14:paraId="1940BF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bottom w:val="nil"/>
            </w:tcBorders>
          </w:tcPr>
          <w:p w14:paraId="64A78EB0" w14:textId="77777777" w:rsidR="005A7D22" w:rsidRPr="00AD3660" w:rsidRDefault="005A7D22" w:rsidP="005A7D22">
            <w:pPr>
              <w:spacing w:before="60" w:after="60"/>
              <w:rPr>
                <w:rFonts w:ascii="Arial" w:hAnsi="Arial" w:cs="Arial"/>
                <w:color w:val="000000" w:themeColor="text1"/>
                <w:sz w:val="20"/>
                <w:lang w:val="en-GB"/>
              </w:rPr>
            </w:pPr>
          </w:p>
        </w:tc>
        <w:tc>
          <w:tcPr>
            <w:tcW w:w="3276" w:type="dxa"/>
            <w:gridSpan w:val="8"/>
          </w:tcPr>
          <w:p w14:paraId="0B19DED7"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National ID number</w:t>
            </w:r>
            <w:r w:rsidR="0043155C" w:rsidRPr="00AD3660">
              <w:rPr>
                <w:rFonts w:ascii="Arial" w:hAnsi="Arial" w:cs="Arial"/>
                <w:color w:val="000000" w:themeColor="text1"/>
                <w:sz w:val="20"/>
                <w:lang w:val="en-GB"/>
              </w:rPr>
              <w:t>, if any</w:t>
            </w:r>
          </w:p>
        </w:tc>
        <w:tc>
          <w:tcPr>
            <w:tcW w:w="5237" w:type="dxa"/>
            <w:gridSpan w:val="10"/>
          </w:tcPr>
          <w:p w14:paraId="7A869CF8" w14:textId="77777777" w:rsidR="005A7D22" w:rsidRPr="00AD3660" w:rsidRDefault="005A7D22" w:rsidP="005A7D22">
            <w:pPr>
              <w:spacing w:before="60" w:after="60"/>
              <w:rPr>
                <w:rFonts w:ascii="Arial" w:hAnsi="Arial" w:cs="Arial"/>
                <w:color w:val="000000" w:themeColor="text1"/>
                <w:sz w:val="20"/>
                <w:lang w:val="en-GB"/>
              </w:rPr>
            </w:pPr>
          </w:p>
        </w:tc>
      </w:tr>
      <w:tr w:rsidR="005A7D22" w:rsidRPr="00AD3660" w14:paraId="6A7082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top w:val="nil"/>
              <w:bottom w:val="nil"/>
            </w:tcBorders>
          </w:tcPr>
          <w:p w14:paraId="63F1BB64" w14:textId="77777777" w:rsidR="005A7D22" w:rsidRPr="00AD3660" w:rsidRDefault="005A7D22" w:rsidP="005A7D22">
            <w:pPr>
              <w:spacing w:before="60" w:after="60"/>
              <w:rPr>
                <w:rFonts w:ascii="Arial" w:hAnsi="Arial" w:cs="Arial"/>
                <w:color w:val="000000" w:themeColor="text1"/>
                <w:sz w:val="20"/>
                <w:lang w:val="en-GB"/>
              </w:rPr>
            </w:pPr>
          </w:p>
        </w:tc>
        <w:tc>
          <w:tcPr>
            <w:tcW w:w="3276" w:type="dxa"/>
            <w:gridSpan w:val="8"/>
          </w:tcPr>
          <w:p w14:paraId="4BAEDA12"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Address</w:t>
            </w:r>
          </w:p>
        </w:tc>
        <w:tc>
          <w:tcPr>
            <w:tcW w:w="5237" w:type="dxa"/>
            <w:gridSpan w:val="10"/>
          </w:tcPr>
          <w:p w14:paraId="0DF0D037" w14:textId="77777777" w:rsidR="005A7D22" w:rsidRPr="00AD3660" w:rsidRDefault="005A7D22" w:rsidP="005A7D22">
            <w:pPr>
              <w:spacing w:before="60" w:after="60"/>
              <w:rPr>
                <w:rFonts w:ascii="Arial" w:hAnsi="Arial" w:cs="Arial"/>
                <w:color w:val="000000" w:themeColor="text1"/>
                <w:sz w:val="20"/>
                <w:lang w:val="en-GB"/>
              </w:rPr>
            </w:pPr>
          </w:p>
        </w:tc>
      </w:tr>
      <w:tr w:rsidR="005A7D22" w:rsidRPr="00AD3660" w14:paraId="671164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top w:val="nil"/>
              <w:bottom w:val="nil"/>
            </w:tcBorders>
          </w:tcPr>
          <w:p w14:paraId="793D1602" w14:textId="77777777" w:rsidR="005A7D22" w:rsidRPr="00AD3660" w:rsidRDefault="005A7D22" w:rsidP="005A7D22">
            <w:pPr>
              <w:spacing w:before="60" w:after="60"/>
              <w:rPr>
                <w:rFonts w:ascii="Arial" w:hAnsi="Arial" w:cs="Arial"/>
                <w:color w:val="000000" w:themeColor="text1"/>
                <w:sz w:val="20"/>
                <w:lang w:val="en-GB"/>
              </w:rPr>
            </w:pPr>
          </w:p>
        </w:tc>
        <w:tc>
          <w:tcPr>
            <w:tcW w:w="3276" w:type="dxa"/>
            <w:gridSpan w:val="8"/>
          </w:tcPr>
          <w:p w14:paraId="37824BC1"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Telephone / Fax numbers</w:t>
            </w:r>
          </w:p>
        </w:tc>
        <w:tc>
          <w:tcPr>
            <w:tcW w:w="5237" w:type="dxa"/>
            <w:gridSpan w:val="10"/>
          </w:tcPr>
          <w:p w14:paraId="1CA0FCDD" w14:textId="77777777" w:rsidR="005A7D22" w:rsidRPr="00AD3660" w:rsidRDefault="005A7D22" w:rsidP="005A7D22">
            <w:pPr>
              <w:spacing w:before="60" w:after="60"/>
              <w:rPr>
                <w:rFonts w:ascii="Arial" w:hAnsi="Arial" w:cs="Arial"/>
                <w:color w:val="000000" w:themeColor="text1"/>
                <w:sz w:val="20"/>
                <w:lang w:val="en-GB"/>
              </w:rPr>
            </w:pPr>
          </w:p>
        </w:tc>
      </w:tr>
      <w:tr w:rsidR="005A7D22" w:rsidRPr="00AD3660" w14:paraId="64C48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top w:val="nil"/>
              <w:bottom w:val="single" w:sz="6" w:space="0" w:color="auto"/>
            </w:tcBorders>
          </w:tcPr>
          <w:p w14:paraId="2140E843" w14:textId="77777777" w:rsidR="005A7D22" w:rsidRPr="00AD3660" w:rsidRDefault="005A7D22" w:rsidP="005A7D22">
            <w:pPr>
              <w:spacing w:before="60" w:after="60"/>
              <w:rPr>
                <w:rFonts w:ascii="Arial" w:hAnsi="Arial" w:cs="Arial"/>
                <w:color w:val="000000" w:themeColor="text1"/>
                <w:sz w:val="20"/>
                <w:lang w:val="en-GB"/>
              </w:rPr>
            </w:pPr>
          </w:p>
        </w:tc>
        <w:tc>
          <w:tcPr>
            <w:tcW w:w="3276" w:type="dxa"/>
            <w:gridSpan w:val="8"/>
            <w:tcBorders>
              <w:bottom w:val="single" w:sz="6" w:space="0" w:color="auto"/>
            </w:tcBorders>
          </w:tcPr>
          <w:p w14:paraId="521B1E77"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e-mail address</w:t>
            </w:r>
          </w:p>
        </w:tc>
        <w:tc>
          <w:tcPr>
            <w:tcW w:w="5237" w:type="dxa"/>
            <w:gridSpan w:val="10"/>
            <w:tcBorders>
              <w:bottom w:val="single" w:sz="6" w:space="0" w:color="auto"/>
            </w:tcBorders>
          </w:tcPr>
          <w:p w14:paraId="756CAA0C" w14:textId="77777777" w:rsidR="005A7D22" w:rsidRPr="00AD3660" w:rsidRDefault="005A7D22" w:rsidP="005A7D22">
            <w:pPr>
              <w:spacing w:before="60" w:after="60"/>
              <w:rPr>
                <w:rFonts w:ascii="Arial" w:hAnsi="Arial" w:cs="Arial"/>
                <w:color w:val="000000" w:themeColor="text1"/>
                <w:sz w:val="20"/>
                <w:lang w:val="en-GB"/>
              </w:rPr>
            </w:pPr>
          </w:p>
        </w:tc>
      </w:tr>
      <w:tr w:rsidR="005A7D22" w:rsidRPr="00AD3660" w14:paraId="6B08FC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top w:val="single" w:sz="6" w:space="0" w:color="auto"/>
              <w:bottom w:val="single" w:sz="4" w:space="0" w:color="auto"/>
            </w:tcBorders>
          </w:tcPr>
          <w:p w14:paraId="6195B38A" w14:textId="77777777" w:rsidR="005A7D22" w:rsidRPr="00AD3660" w:rsidRDefault="00E30CC9"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1.7</w:t>
            </w:r>
          </w:p>
        </w:tc>
        <w:tc>
          <w:tcPr>
            <w:tcW w:w="5486" w:type="dxa"/>
            <w:gridSpan w:val="13"/>
            <w:tcBorders>
              <w:top w:val="single" w:sz="6" w:space="0" w:color="auto"/>
              <w:bottom w:val="single" w:sz="4" w:space="0" w:color="auto"/>
            </w:tcBorders>
          </w:tcPr>
          <w:p w14:paraId="4715AD78"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Tenderer to attach photocopies of the original documents mentioned aside</w:t>
            </w:r>
          </w:p>
        </w:tc>
        <w:tc>
          <w:tcPr>
            <w:tcW w:w="3027" w:type="dxa"/>
            <w:gridSpan w:val="5"/>
            <w:tcBorders>
              <w:top w:val="single" w:sz="6" w:space="0" w:color="auto"/>
              <w:bottom w:val="single" w:sz="4" w:space="0" w:color="auto"/>
            </w:tcBorders>
            <w:vAlign w:val="bottom"/>
          </w:tcPr>
          <w:p w14:paraId="25ACA37F" w14:textId="77777777" w:rsidR="005A7D22" w:rsidRPr="00AD3660" w:rsidRDefault="005A7D22" w:rsidP="005A7D22">
            <w:pPr>
              <w:spacing w:before="60" w:after="60"/>
              <w:jc w:val="center"/>
              <w:rPr>
                <w:rFonts w:ascii="Arial" w:hAnsi="Arial" w:cs="Arial"/>
                <w:color w:val="000000" w:themeColor="text1"/>
                <w:sz w:val="20"/>
                <w:lang w:val="en-GB"/>
              </w:rPr>
            </w:pPr>
            <w:r w:rsidRPr="00AD3660">
              <w:rPr>
                <w:rFonts w:ascii="Arial" w:hAnsi="Arial" w:cs="Arial"/>
                <w:color w:val="000000" w:themeColor="text1"/>
                <w:sz w:val="16"/>
                <w:szCs w:val="16"/>
                <w:lang w:val="en-GB"/>
              </w:rPr>
              <w:t>[All documents required under ITT Clauses 5 and 2</w:t>
            </w:r>
            <w:r w:rsidR="001F3098" w:rsidRPr="00AD3660">
              <w:rPr>
                <w:rFonts w:ascii="Arial" w:hAnsi="Arial" w:cs="Arial"/>
                <w:color w:val="000000" w:themeColor="text1"/>
                <w:sz w:val="16"/>
                <w:szCs w:val="16"/>
                <w:lang w:val="en-GB"/>
              </w:rPr>
              <w:t>5</w:t>
            </w:r>
            <w:r w:rsidRPr="00AD3660">
              <w:rPr>
                <w:rFonts w:ascii="Arial" w:hAnsi="Arial" w:cs="Arial"/>
                <w:color w:val="000000" w:themeColor="text1"/>
                <w:sz w:val="16"/>
                <w:szCs w:val="16"/>
                <w:lang w:val="en-GB"/>
              </w:rPr>
              <w:t>]</w:t>
            </w:r>
          </w:p>
        </w:tc>
      </w:tr>
      <w:tr w:rsidR="005A7D22" w:rsidRPr="00AD3660" w14:paraId="70B937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top w:val="single" w:sz="6" w:space="0" w:color="auto"/>
              <w:left w:val="single" w:sz="6" w:space="0" w:color="auto"/>
              <w:bottom w:val="single" w:sz="6" w:space="0" w:color="auto"/>
              <w:right w:val="single" w:sz="6" w:space="0" w:color="auto"/>
            </w:tcBorders>
          </w:tcPr>
          <w:p w14:paraId="52DA10FD" w14:textId="77777777" w:rsidR="005A7D22" w:rsidRPr="00AD3660" w:rsidRDefault="00E30CC9"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1.8</w:t>
            </w:r>
          </w:p>
        </w:tc>
        <w:tc>
          <w:tcPr>
            <w:tcW w:w="5486" w:type="dxa"/>
            <w:gridSpan w:val="13"/>
            <w:tcBorders>
              <w:top w:val="single" w:sz="6" w:space="0" w:color="auto"/>
              <w:left w:val="single" w:sz="6" w:space="0" w:color="auto"/>
              <w:bottom w:val="single" w:sz="6" w:space="0" w:color="auto"/>
              <w:right w:val="single" w:sz="6" w:space="0" w:color="auto"/>
            </w:tcBorders>
          </w:tcPr>
          <w:p w14:paraId="12CA9E3E"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Tenderer’s Value Added Tax Registration (VAT) Number</w:t>
            </w:r>
          </w:p>
        </w:tc>
        <w:tc>
          <w:tcPr>
            <w:tcW w:w="3027" w:type="dxa"/>
            <w:gridSpan w:val="5"/>
            <w:tcBorders>
              <w:top w:val="single" w:sz="6" w:space="0" w:color="auto"/>
              <w:left w:val="single" w:sz="6" w:space="0" w:color="auto"/>
              <w:bottom w:val="single" w:sz="6" w:space="0" w:color="auto"/>
              <w:right w:val="single" w:sz="6" w:space="0" w:color="auto"/>
            </w:tcBorders>
          </w:tcPr>
          <w:p w14:paraId="02256C52" w14:textId="77777777" w:rsidR="005A7D22" w:rsidRPr="00AD3660" w:rsidRDefault="005A7D22" w:rsidP="005A7D22">
            <w:pPr>
              <w:spacing w:before="60" w:after="60"/>
              <w:rPr>
                <w:rFonts w:ascii="Arial" w:hAnsi="Arial" w:cs="Arial"/>
                <w:color w:val="000000" w:themeColor="text1"/>
                <w:sz w:val="20"/>
                <w:lang w:val="en-GB"/>
              </w:rPr>
            </w:pPr>
          </w:p>
        </w:tc>
      </w:tr>
      <w:tr w:rsidR="005A7D22" w:rsidRPr="00AD3660" w14:paraId="5877F2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top w:val="single" w:sz="6" w:space="0" w:color="auto"/>
              <w:left w:val="single" w:sz="6" w:space="0" w:color="auto"/>
              <w:bottom w:val="single" w:sz="6" w:space="0" w:color="auto"/>
              <w:right w:val="single" w:sz="6" w:space="0" w:color="auto"/>
            </w:tcBorders>
          </w:tcPr>
          <w:p w14:paraId="0C8BFABE" w14:textId="77777777" w:rsidR="005A7D22" w:rsidRPr="00AD3660" w:rsidRDefault="00E30CC9"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1.9</w:t>
            </w:r>
          </w:p>
        </w:tc>
        <w:tc>
          <w:tcPr>
            <w:tcW w:w="5486" w:type="dxa"/>
            <w:gridSpan w:val="13"/>
            <w:tcBorders>
              <w:top w:val="single" w:sz="6" w:space="0" w:color="auto"/>
              <w:left w:val="single" w:sz="6" w:space="0" w:color="auto"/>
              <w:bottom w:val="single" w:sz="6" w:space="0" w:color="auto"/>
              <w:right w:val="single" w:sz="6" w:space="0" w:color="auto"/>
            </w:tcBorders>
          </w:tcPr>
          <w:p w14:paraId="711F0D2F" w14:textId="77777777" w:rsidR="005A7D22" w:rsidRPr="00AD3660" w:rsidRDefault="005A7D22"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Tenderer’s Tax Identification Number(TIN)</w:t>
            </w:r>
          </w:p>
        </w:tc>
        <w:tc>
          <w:tcPr>
            <w:tcW w:w="3027" w:type="dxa"/>
            <w:gridSpan w:val="5"/>
            <w:tcBorders>
              <w:top w:val="single" w:sz="6" w:space="0" w:color="auto"/>
              <w:left w:val="single" w:sz="6" w:space="0" w:color="auto"/>
              <w:bottom w:val="single" w:sz="6" w:space="0" w:color="auto"/>
              <w:right w:val="single" w:sz="6" w:space="0" w:color="auto"/>
            </w:tcBorders>
          </w:tcPr>
          <w:p w14:paraId="4F49ACD3" w14:textId="77777777" w:rsidR="005A7D22" w:rsidRPr="00AD3660" w:rsidRDefault="005A7D22" w:rsidP="005A7D22">
            <w:pPr>
              <w:spacing w:before="60" w:after="60"/>
              <w:rPr>
                <w:rFonts w:ascii="Arial" w:hAnsi="Arial" w:cs="Arial"/>
                <w:color w:val="000000" w:themeColor="text1"/>
                <w:sz w:val="20"/>
                <w:lang w:val="en-GB"/>
              </w:rPr>
            </w:pPr>
          </w:p>
        </w:tc>
      </w:tr>
      <w:tr w:rsidR="005A7D22" w:rsidRPr="00AD3660" w14:paraId="72B94D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37" w:type="dxa"/>
            <w:gridSpan w:val="20"/>
            <w:tcBorders>
              <w:bottom w:val="single" w:sz="4" w:space="0" w:color="auto"/>
            </w:tcBorders>
            <w:shd w:val="clear" w:color="auto" w:fill="C0C0C0"/>
          </w:tcPr>
          <w:p w14:paraId="0C8F5B96" w14:textId="77777777" w:rsidR="005A7D22" w:rsidRPr="00AD3660" w:rsidRDefault="005A7D22" w:rsidP="006E37E2">
            <w:pPr>
              <w:spacing w:before="60" w:after="60"/>
              <w:rPr>
                <w:rFonts w:ascii="Arial" w:hAnsi="Arial" w:cs="Arial"/>
                <w:b/>
                <w:i/>
                <w:iCs/>
                <w:color w:val="000000" w:themeColor="text1"/>
                <w:sz w:val="20"/>
                <w:lang w:val="en-GB"/>
              </w:rPr>
            </w:pPr>
            <w:r w:rsidRPr="00AD3660">
              <w:rPr>
                <w:rFonts w:ascii="Arial" w:hAnsi="Arial" w:cs="Arial"/>
                <w:b/>
                <w:color w:val="000000" w:themeColor="text1"/>
                <w:sz w:val="20"/>
                <w:lang w:val="en-GB"/>
              </w:rPr>
              <w:t>2.</w:t>
            </w:r>
            <w:r w:rsidRPr="00AD3660">
              <w:rPr>
                <w:rFonts w:ascii="Arial" w:hAnsi="Arial" w:cs="Arial"/>
                <w:b/>
                <w:color w:val="000000" w:themeColor="text1"/>
                <w:sz w:val="20"/>
                <w:lang w:val="en-GB"/>
              </w:rPr>
              <w:tab/>
              <w:t xml:space="preserve">Qualification Information of the Tenderer </w:t>
            </w:r>
            <w:r w:rsidRPr="00AD3660">
              <w:rPr>
                <w:rFonts w:ascii="Arial" w:hAnsi="Arial" w:cs="Arial"/>
                <w:b/>
                <w:iCs/>
                <w:color w:val="000000" w:themeColor="text1"/>
                <w:sz w:val="20"/>
                <w:lang w:val="en-GB"/>
              </w:rPr>
              <w:t xml:space="preserve">[ITT Clause </w:t>
            </w:r>
            <w:r w:rsidR="001F3098" w:rsidRPr="00AD3660">
              <w:rPr>
                <w:rFonts w:ascii="Arial" w:hAnsi="Arial" w:cs="Arial"/>
                <w:b/>
                <w:iCs/>
                <w:color w:val="000000" w:themeColor="text1"/>
                <w:sz w:val="20"/>
                <w:lang w:val="en-GB"/>
              </w:rPr>
              <w:t>2</w:t>
            </w:r>
            <w:r w:rsidR="006E37E2" w:rsidRPr="00AD3660">
              <w:rPr>
                <w:rFonts w:ascii="Arial" w:hAnsi="Arial" w:cs="Arial"/>
                <w:b/>
                <w:iCs/>
                <w:color w:val="000000" w:themeColor="text1"/>
                <w:sz w:val="20"/>
                <w:lang w:val="en-GB"/>
              </w:rPr>
              <w:t>4</w:t>
            </w:r>
            <w:r w:rsidRPr="00AD3660">
              <w:rPr>
                <w:rFonts w:ascii="Arial" w:hAnsi="Arial" w:cs="Arial"/>
                <w:b/>
                <w:iCs/>
                <w:color w:val="000000" w:themeColor="text1"/>
                <w:sz w:val="20"/>
                <w:lang w:val="en-GB"/>
              </w:rPr>
              <w:t>]</w:t>
            </w:r>
          </w:p>
        </w:tc>
      </w:tr>
      <w:tr w:rsidR="00E30CC9" w:rsidRPr="00AD3660" w14:paraId="7AD178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624" w:type="dxa"/>
            <w:gridSpan w:val="2"/>
            <w:tcBorders>
              <w:top w:val="single" w:sz="4" w:space="0" w:color="auto"/>
              <w:bottom w:val="nil"/>
            </w:tcBorders>
          </w:tcPr>
          <w:p w14:paraId="49D76B93" w14:textId="77777777" w:rsidR="00E30CC9" w:rsidRPr="00AD3660" w:rsidRDefault="00E30CC9"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2.</w:t>
            </w:r>
            <w:r w:rsidR="00062BFA" w:rsidRPr="00AD3660">
              <w:rPr>
                <w:rFonts w:ascii="Arial" w:hAnsi="Arial" w:cs="Arial"/>
                <w:color w:val="000000" w:themeColor="text1"/>
                <w:sz w:val="20"/>
                <w:lang w:val="en-GB"/>
              </w:rPr>
              <w:t>1</w:t>
            </w:r>
          </w:p>
        </w:tc>
        <w:tc>
          <w:tcPr>
            <w:tcW w:w="8513" w:type="dxa"/>
            <w:gridSpan w:val="18"/>
            <w:tcBorders>
              <w:top w:val="single" w:sz="4" w:space="0" w:color="auto"/>
            </w:tcBorders>
            <w:shd w:val="clear" w:color="auto" w:fill="C0C0C0"/>
          </w:tcPr>
          <w:p w14:paraId="6846AFC1" w14:textId="77777777" w:rsidR="00E30CC9" w:rsidRPr="00AD3660" w:rsidRDefault="00E30CC9"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 xml:space="preserve">General Experience in non-Consultant Services of Tenderer  </w:t>
            </w:r>
          </w:p>
        </w:tc>
      </w:tr>
      <w:tr w:rsidR="00E30CC9" w:rsidRPr="00AD3660" w14:paraId="5E0C74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624" w:type="dxa"/>
            <w:gridSpan w:val="2"/>
            <w:tcBorders>
              <w:top w:val="nil"/>
              <w:bottom w:val="nil"/>
            </w:tcBorders>
          </w:tcPr>
          <w:p w14:paraId="510E439B" w14:textId="77777777" w:rsidR="00E30CC9" w:rsidRPr="00AD3660" w:rsidRDefault="00E30CC9" w:rsidP="005A7D22">
            <w:pPr>
              <w:spacing w:before="60" w:after="60"/>
              <w:rPr>
                <w:rFonts w:ascii="Arial" w:hAnsi="Arial" w:cs="Arial"/>
                <w:color w:val="000000" w:themeColor="text1"/>
                <w:sz w:val="20"/>
                <w:lang w:val="en-GB"/>
              </w:rPr>
            </w:pPr>
          </w:p>
        </w:tc>
        <w:tc>
          <w:tcPr>
            <w:tcW w:w="797" w:type="dxa"/>
            <w:gridSpan w:val="2"/>
          </w:tcPr>
          <w:p w14:paraId="2B448047"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Start Month Year</w:t>
            </w:r>
          </w:p>
        </w:tc>
        <w:tc>
          <w:tcPr>
            <w:tcW w:w="802" w:type="dxa"/>
            <w:gridSpan w:val="2"/>
          </w:tcPr>
          <w:p w14:paraId="7DF9FE01"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End Month Year</w:t>
            </w:r>
          </w:p>
        </w:tc>
        <w:tc>
          <w:tcPr>
            <w:tcW w:w="781" w:type="dxa"/>
          </w:tcPr>
          <w:p w14:paraId="7A9260E0"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Years</w:t>
            </w:r>
          </w:p>
        </w:tc>
        <w:tc>
          <w:tcPr>
            <w:tcW w:w="3649" w:type="dxa"/>
            <w:gridSpan w:val="11"/>
          </w:tcPr>
          <w:p w14:paraId="5C9B5C99"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Contract No and Name of Contract</w:t>
            </w:r>
          </w:p>
          <w:p w14:paraId="4F3C30B9"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Name and Address of Procuring Entity</w:t>
            </w:r>
          </w:p>
          <w:p w14:paraId="53260C90"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Brief description of Services</w:t>
            </w:r>
          </w:p>
        </w:tc>
        <w:tc>
          <w:tcPr>
            <w:tcW w:w="2484" w:type="dxa"/>
            <w:gridSpan w:val="2"/>
          </w:tcPr>
          <w:p w14:paraId="75BCC49B"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Role of Tenderer</w:t>
            </w:r>
          </w:p>
          <w:p w14:paraId="65CF5568"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[Prime/Sub/Management]</w:t>
            </w:r>
          </w:p>
        </w:tc>
      </w:tr>
      <w:tr w:rsidR="00E30CC9" w:rsidRPr="00AD3660" w14:paraId="61B816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624" w:type="dxa"/>
            <w:gridSpan w:val="2"/>
            <w:tcBorders>
              <w:top w:val="nil"/>
              <w:bottom w:val="nil"/>
            </w:tcBorders>
          </w:tcPr>
          <w:p w14:paraId="1EE1775C" w14:textId="77777777" w:rsidR="00E30CC9" w:rsidRPr="00AD3660" w:rsidRDefault="00E30CC9" w:rsidP="005A7D22">
            <w:pPr>
              <w:spacing w:before="60" w:after="60"/>
              <w:rPr>
                <w:rFonts w:ascii="Arial" w:hAnsi="Arial" w:cs="Arial"/>
                <w:color w:val="000000" w:themeColor="text1"/>
                <w:sz w:val="20"/>
                <w:lang w:val="en-GB"/>
              </w:rPr>
            </w:pPr>
          </w:p>
        </w:tc>
        <w:tc>
          <w:tcPr>
            <w:tcW w:w="797" w:type="dxa"/>
            <w:gridSpan w:val="2"/>
          </w:tcPr>
          <w:p w14:paraId="4AACC83B" w14:textId="77777777" w:rsidR="00E30CC9" w:rsidRPr="00AD3660" w:rsidRDefault="00E30CC9" w:rsidP="005A7D22">
            <w:pPr>
              <w:spacing w:before="60" w:after="60"/>
              <w:rPr>
                <w:rFonts w:ascii="Arial" w:hAnsi="Arial" w:cs="Arial"/>
                <w:color w:val="000000" w:themeColor="text1"/>
                <w:sz w:val="20"/>
                <w:lang w:val="en-GB"/>
              </w:rPr>
            </w:pPr>
          </w:p>
        </w:tc>
        <w:tc>
          <w:tcPr>
            <w:tcW w:w="802" w:type="dxa"/>
            <w:gridSpan w:val="2"/>
          </w:tcPr>
          <w:p w14:paraId="618A6808" w14:textId="77777777" w:rsidR="00E30CC9" w:rsidRPr="00AD3660" w:rsidRDefault="00E30CC9" w:rsidP="005A7D22">
            <w:pPr>
              <w:spacing w:before="60" w:after="60"/>
              <w:rPr>
                <w:rFonts w:ascii="Arial" w:hAnsi="Arial" w:cs="Arial"/>
                <w:color w:val="000000" w:themeColor="text1"/>
                <w:sz w:val="20"/>
                <w:lang w:val="en-GB"/>
              </w:rPr>
            </w:pPr>
          </w:p>
        </w:tc>
        <w:tc>
          <w:tcPr>
            <w:tcW w:w="781" w:type="dxa"/>
          </w:tcPr>
          <w:p w14:paraId="15C5EAA1" w14:textId="77777777" w:rsidR="00E30CC9" w:rsidRPr="00AD3660" w:rsidRDefault="00E30CC9" w:rsidP="005A7D22">
            <w:pPr>
              <w:spacing w:before="60" w:after="60"/>
              <w:rPr>
                <w:rFonts w:ascii="Arial" w:hAnsi="Arial" w:cs="Arial"/>
                <w:color w:val="000000" w:themeColor="text1"/>
                <w:sz w:val="20"/>
                <w:lang w:val="en-GB"/>
              </w:rPr>
            </w:pPr>
          </w:p>
        </w:tc>
        <w:tc>
          <w:tcPr>
            <w:tcW w:w="3649" w:type="dxa"/>
            <w:gridSpan w:val="11"/>
          </w:tcPr>
          <w:p w14:paraId="64C6CF4B" w14:textId="77777777" w:rsidR="00E30CC9" w:rsidRPr="00AD3660" w:rsidRDefault="00E30CC9" w:rsidP="005A7D22">
            <w:pPr>
              <w:spacing w:before="60" w:after="60"/>
              <w:rPr>
                <w:rFonts w:ascii="Arial" w:hAnsi="Arial" w:cs="Arial"/>
                <w:color w:val="000000" w:themeColor="text1"/>
                <w:sz w:val="20"/>
                <w:lang w:val="en-GB"/>
              </w:rPr>
            </w:pPr>
          </w:p>
        </w:tc>
        <w:tc>
          <w:tcPr>
            <w:tcW w:w="2484" w:type="dxa"/>
            <w:gridSpan w:val="2"/>
          </w:tcPr>
          <w:p w14:paraId="3A0B61EA" w14:textId="77777777" w:rsidR="00E30CC9" w:rsidRPr="00AD3660" w:rsidRDefault="00E30CC9" w:rsidP="005A7D22">
            <w:pPr>
              <w:spacing w:before="60" w:after="60"/>
              <w:rPr>
                <w:rFonts w:ascii="Arial" w:hAnsi="Arial" w:cs="Arial"/>
                <w:color w:val="000000" w:themeColor="text1"/>
                <w:sz w:val="20"/>
                <w:lang w:val="en-GB"/>
              </w:rPr>
            </w:pPr>
          </w:p>
        </w:tc>
      </w:tr>
      <w:tr w:rsidR="00E30CC9" w:rsidRPr="00AD3660" w14:paraId="44388F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624" w:type="dxa"/>
            <w:gridSpan w:val="2"/>
            <w:tcBorders>
              <w:top w:val="single" w:sz="4" w:space="0" w:color="auto"/>
              <w:bottom w:val="nil"/>
            </w:tcBorders>
          </w:tcPr>
          <w:p w14:paraId="6E457F60" w14:textId="77777777" w:rsidR="00E30CC9" w:rsidRPr="00AD3660" w:rsidRDefault="00E30CC9"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2.</w:t>
            </w:r>
            <w:r w:rsidR="00062BFA" w:rsidRPr="00AD3660">
              <w:rPr>
                <w:rFonts w:ascii="Arial" w:hAnsi="Arial" w:cs="Arial"/>
                <w:color w:val="000000" w:themeColor="text1"/>
                <w:sz w:val="20"/>
                <w:lang w:val="en-GB"/>
              </w:rPr>
              <w:t>2</w:t>
            </w:r>
          </w:p>
        </w:tc>
        <w:tc>
          <w:tcPr>
            <w:tcW w:w="8513" w:type="dxa"/>
            <w:gridSpan w:val="18"/>
            <w:shd w:val="clear" w:color="auto" w:fill="C0C0C0"/>
          </w:tcPr>
          <w:p w14:paraId="7B347E82" w14:textId="77777777" w:rsidR="00E30CC9" w:rsidRPr="00AD3660" w:rsidRDefault="00E30CC9"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 xml:space="preserve">Specific Experience in non-Consultant Services  of Tenderer  </w:t>
            </w:r>
          </w:p>
          <w:p w14:paraId="27E62C27" w14:textId="77777777" w:rsidR="00E30CC9" w:rsidRPr="00AD3660" w:rsidRDefault="00E30CC9"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Completed Contracts of similar nature, complexity and methods/technology</w:t>
            </w:r>
          </w:p>
        </w:tc>
      </w:tr>
      <w:tr w:rsidR="00E30CC9" w:rsidRPr="00AD3660" w14:paraId="38B567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5"/>
        </w:trPr>
        <w:tc>
          <w:tcPr>
            <w:tcW w:w="624" w:type="dxa"/>
            <w:gridSpan w:val="2"/>
            <w:tcBorders>
              <w:top w:val="nil"/>
              <w:bottom w:val="nil"/>
            </w:tcBorders>
          </w:tcPr>
          <w:p w14:paraId="48E3892A" w14:textId="77777777" w:rsidR="00E30CC9" w:rsidRPr="00AD3660" w:rsidRDefault="00E30CC9" w:rsidP="000F01F7">
            <w:pPr>
              <w:rPr>
                <w:rFonts w:ascii="Arial" w:hAnsi="Arial" w:cs="Arial"/>
                <w:color w:val="000000" w:themeColor="text1"/>
                <w:sz w:val="20"/>
                <w:lang w:val="en-GB"/>
              </w:rPr>
            </w:pPr>
          </w:p>
        </w:tc>
        <w:tc>
          <w:tcPr>
            <w:tcW w:w="2380" w:type="dxa"/>
            <w:gridSpan w:val="5"/>
          </w:tcPr>
          <w:p w14:paraId="5C11E30D"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Contract No</w:t>
            </w:r>
          </w:p>
          <w:p w14:paraId="35405EE9"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Name of Contract</w:t>
            </w:r>
          </w:p>
        </w:tc>
        <w:tc>
          <w:tcPr>
            <w:tcW w:w="6133" w:type="dxa"/>
            <w:gridSpan w:val="13"/>
          </w:tcPr>
          <w:p w14:paraId="0185EDC9"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 insert reference no] of [ insert year]</w:t>
            </w:r>
          </w:p>
          <w:p w14:paraId="09FFE308"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[insert name]</w:t>
            </w:r>
          </w:p>
        </w:tc>
      </w:tr>
      <w:tr w:rsidR="00E30CC9" w:rsidRPr="00AD3660" w14:paraId="4E978E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624" w:type="dxa"/>
            <w:gridSpan w:val="2"/>
            <w:tcBorders>
              <w:top w:val="nil"/>
              <w:bottom w:val="nil"/>
            </w:tcBorders>
          </w:tcPr>
          <w:p w14:paraId="224D8473" w14:textId="77777777" w:rsidR="00E30CC9" w:rsidRPr="00AD3660" w:rsidRDefault="00E30CC9" w:rsidP="000F01F7">
            <w:pPr>
              <w:rPr>
                <w:rFonts w:ascii="Arial" w:hAnsi="Arial" w:cs="Arial"/>
                <w:color w:val="000000" w:themeColor="text1"/>
                <w:sz w:val="20"/>
                <w:lang w:val="en-GB"/>
              </w:rPr>
            </w:pPr>
          </w:p>
        </w:tc>
        <w:tc>
          <w:tcPr>
            <w:tcW w:w="2380" w:type="dxa"/>
            <w:gridSpan w:val="5"/>
          </w:tcPr>
          <w:p w14:paraId="12DEE248"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Role in Contract</w:t>
            </w:r>
          </w:p>
          <w:p w14:paraId="0B9BA7F8" w14:textId="77777777" w:rsidR="00E30CC9" w:rsidRPr="00AD3660" w:rsidRDefault="00E30CC9" w:rsidP="000F01F7">
            <w:pPr>
              <w:rPr>
                <w:rFonts w:ascii="Arial" w:hAnsi="Arial" w:cs="Arial"/>
                <w:i/>
                <w:iCs/>
                <w:color w:val="000000" w:themeColor="text1"/>
                <w:sz w:val="20"/>
                <w:lang w:val="en-GB"/>
              </w:rPr>
            </w:pPr>
            <w:r w:rsidRPr="00AD3660">
              <w:rPr>
                <w:rFonts w:ascii="Arial" w:hAnsi="Arial" w:cs="Arial"/>
                <w:i/>
                <w:iCs/>
                <w:color w:val="000000" w:themeColor="text1"/>
                <w:sz w:val="20"/>
                <w:lang w:val="en-GB"/>
              </w:rPr>
              <w:t>[tick relevant box].</w:t>
            </w:r>
          </w:p>
        </w:tc>
        <w:tc>
          <w:tcPr>
            <w:tcW w:w="1670" w:type="dxa"/>
            <w:gridSpan w:val="5"/>
            <w:vAlign w:val="center"/>
          </w:tcPr>
          <w:p w14:paraId="6D879754" w14:textId="77777777" w:rsidR="00E30CC9" w:rsidRPr="00AD3660" w:rsidRDefault="00E30CC9" w:rsidP="000F01F7">
            <w:pPr>
              <w:jc w:val="center"/>
              <w:rPr>
                <w:rFonts w:ascii="Arial" w:hAnsi="Arial" w:cs="Arial"/>
                <w:color w:val="000000" w:themeColor="text1"/>
                <w:sz w:val="20"/>
                <w:lang w:val="en-GB"/>
              </w:rPr>
            </w:pPr>
            <w:r w:rsidRPr="00AD3660">
              <w:rPr>
                <w:rFonts w:ascii="Arial" w:hAnsi="Arial" w:cs="Arial"/>
                <w:color w:val="000000" w:themeColor="text1"/>
                <w:sz w:val="20"/>
                <w:lang w:val="en-GB"/>
              </w:rPr>
              <w:t>Prime Contractor</w:t>
            </w:r>
          </w:p>
        </w:tc>
        <w:tc>
          <w:tcPr>
            <w:tcW w:w="1541" w:type="dxa"/>
            <w:gridSpan w:val="4"/>
            <w:vAlign w:val="center"/>
          </w:tcPr>
          <w:p w14:paraId="05C5613D" w14:textId="77777777" w:rsidR="00E30CC9" w:rsidRPr="00AD3660" w:rsidRDefault="00E30CC9" w:rsidP="000F01F7">
            <w:pPr>
              <w:jc w:val="center"/>
              <w:rPr>
                <w:rFonts w:ascii="Arial" w:hAnsi="Arial" w:cs="Arial"/>
                <w:color w:val="000000" w:themeColor="text1"/>
                <w:sz w:val="20"/>
                <w:lang w:val="en-GB"/>
              </w:rPr>
            </w:pPr>
            <w:r w:rsidRPr="00AD3660">
              <w:rPr>
                <w:rFonts w:ascii="Arial" w:hAnsi="Arial" w:cs="Arial"/>
                <w:color w:val="000000" w:themeColor="text1"/>
                <w:sz w:val="20"/>
                <w:lang w:val="en-GB"/>
              </w:rPr>
              <w:t>Subcontractor</w:t>
            </w:r>
          </w:p>
        </w:tc>
        <w:tc>
          <w:tcPr>
            <w:tcW w:w="2922" w:type="dxa"/>
            <w:gridSpan w:val="4"/>
            <w:vAlign w:val="center"/>
          </w:tcPr>
          <w:p w14:paraId="00300E0C" w14:textId="77777777" w:rsidR="00E30CC9" w:rsidRPr="00AD3660" w:rsidRDefault="00E30CC9" w:rsidP="000F01F7">
            <w:pPr>
              <w:jc w:val="center"/>
              <w:rPr>
                <w:rFonts w:ascii="Arial" w:hAnsi="Arial" w:cs="Arial"/>
                <w:color w:val="000000" w:themeColor="text1"/>
                <w:sz w:val="20"/>
                <w:lang w:val="en-GB"/>
              </w:rPr>
            </w:pPr>
            <w:r w:rsidRPr="00AD3660">
              <w:rPr>
                <w:rFonts w:ascii="Arial" w:hAnsi="Arial" w:cs="Arial"/>
                <w:color w:val="000000" w:themeColor="text1"/>
                <w:sz w:val="20"/>
                <w:lang w:val="en-GB"/>
              </w:rPr>
              <w:t>Management Contractor</w:t>
            </w:r>
          </w:p>
        </w:tc>
      </w:tr>
      <w:tr w:rsidR="00E30CC9" w:rsidRPr="00AD3660" w14:paraId="7CBCDB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624" w:type="dxa"/>
            <w:gridSpan w:val="2"/>
            <w:tcBorders>
              <w:top w:val="nil"/>
              <w:bottom w:val="nil"/>
            </w:tcBorders>
          </w:tcPr>
          <w:p w14:paraId="2739B17B" w14:textId="77777777" w:rsidR="00E30CC9" w:rsidRPr="00AD3660" w:rsidRDefault="00E30CC9" w:rsidP="000F01F7">
            <w:pPr>
              <w:rPr>
                <w:rFonts w:ascii="Arial" w:hAnsi="Arial" w:cs="Arial"/>
                <w:color w:val="000000" w:themeColor="text1"/>
                <w:sz w:val="20"/>
                <w:lang w:val="en-GB"/>
              </w:rPr>
            </w:pPr>
          </w:p>
        </w:tc>
        <w:tc>
          <w:tcPr>
            <w:tcW w:w="2380" w:type="dxa"/>
            <w:gridSpan w:val="5"/>
          </w:tcPr>
          <w:p w14:paraId="6B5A7753"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Award date</w:t>
            </w:r>
          </w:p>
          <w:p w14:paraId="08A09B79"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Completion date</w:t>
            </w:r>
          </w:p>
          <w:p w14:paraId="14792F3A"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Total Contract Value</w:t>
            </w:r>
          </w:p>
        </w:tc>
        <w:tc>
          <w:tcPr>
            <w:tcW w:w="6133" w:type="dxa"/>
            <w:gridSpan w:val="13"/>
          </w:tcPr>
          <w:p w14:paraId="08157560"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[insert date]</w:t>
            </w:r>
          </w:p>
          <w:p w14:paraId="3A44AB48"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[insert date]</w:t>
            </w:r>
          </w:p>
          <w:p w14:paraId="776BC6F7"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[insert amount]</w:t>
            </w:r>
          </w:p>
        </w:tc>
      </w:tr>
      <w:tr w:rsidR="00E30CC9" w:rsidRPr="00AD3660" w14:paraId="1C202B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624" w:type="dxa"/>
            <w:gridSpan w:val="2"/>
            <w:tcBorders>
              <w:top w:val="nil"/>
              <w:bottom w:val="single" w:sz="4" w:space="0" w:color="auto"/>
            </w:tcBorders>
          </w:tcPr>
          <w:p w14:paraId="743BD65E" w14:textId="77777777" w:rsidR="00E30CC9" w:rsidRPr="00AD3660" w:rsidRDefault="00E30CC9" w:rsidP="005A7D22">
            <w:pPr>
              <w:spacing w:before="60" w:after="60"/>
              <w:rPr>
                <w:rFonts w:ascii="Arial" w:hAnsi="Arial" w:cs="Arial"/>
                <w:color w:val="000000" w:themeColor="text1"/>
                <w:sz w:val="20"/>
                <w:lang w:val="en-GB"/>
              </w:rPr>
            </w:pPr>
          </w:p>
        </w:tc>
        <w:tc>
          <w:tcPr>
            <w:tcW w:w="2380" w:type="dxa"/>
            <w:gridSpan w:val="5"/>
            <w:tcBorders>
              <w:bottom w:val="single" w:sz="4" w:space="0" w:color="auto"/>
            </w:tcBorders>
          </w:tcPr>
          <w:p w14:paraId="369BBD46"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Procuring Entity’s Name</w:t>
            </w:r>
          </w:p>
          <w:p w14:paraId="0FB8FA47"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Address</w:t>
            </w:r>
          </w:p>
          <w:p w14:paraId="46663316" w14:textId="77777777" w:rsidR="00E30CC9" w:rsidRPr="00AD3660" w:rsidRDefault="00E30CC9" w:rsidP="000F01F7">
            <w:pPr>
              <w:rPr>
                <w:rFonts w:ascii="Arial" w:hAnsi="Arial" w:cs="Arial"/>
                <w:color w:val="000000" w:themeColor="text1"/>
                <w:sz w:val="20"/>
                <w:lang w:val="en-GB"/>
              </w:rPr>
            </w:pPr>
            <w:r w:rsidRPr="00AD3660">
              <w:rPr>
                <w:rFonts w:ascii="Arial" w:hAnsi="Arial" w:cs="Arial"/>
                <w:color w:val="000000" w:themeColor="text1"/>
                <w:sz w:val="20"/>
                <w:lang w:val="en-GB"/>
              </w:rPr>
              <w:t>Tel / Fax</w:t>
            </w:r>
          </w:p>
          <w:p w14:paraId="59C29CCC" w14:textId="77777777" w:rsidR="00E30CC9" w:rsidRPr="00AD3660" w:rsidRDefault="00E30CC9" w:rsidP="000F01F7">
            <w:pPr>
              <w:rPr>
                <w:rFonts w:ascii="Arial" w:hAnsi="Arial" w:cs="Arial"/>
                <w:color w:val="000000" w:themeColor="text1"/>
                <w:sz w:val="20"/>
                <w:u w:val="single"/>
                <w:lang w:val="en-GB"/>
              </w:rPr>
            </w:pPr>
            <w:r w:rsidRPr="00AD3660">
              <w:rPr>
                <w:rFonts w:ascii="Arial" w:hAnsi="Arial" w:cs="Arial"/>
                <w:color w:val="000000" w:themeColor="text1"/>
                <w:sz w:val="20"/>
                <w:u w:val="single"/>
                <w:lang w:val="en-GB"/>
              </w:rPr>
              <w:t>e-mail</w:t>
            </w:r>
          </w:p>
          <w:p w14:paraId="1A0614BB" w14:textId="77777777" w:rsidR="00E30CC9" w:rsidRPr="00AD3660" w:rsidRDefault="00E30CC9" w:rsidP="000F01F7">
            <w:pPr>
              <w:jc w:val="both"/>
              <w:rPr>
                <w:rFonts w:ascii="Arial" w:hAnsi="Arial" w:cs="Arial"/>
                <w:color w:val="000000" w:themeColor="text1"/>
                <w:sz w:val="20"/>
                <w:lang w:val="en-GB"/>
              </w:rPr>
            </w:pPr>
            <w:r w:rsidRPr="00AD3660">
              <w:rPr>
                <w:rFonts w:ascii="Arial" w:hAnsi="Arial" w:cs="Arial"/>
                <w:color w:val="000000" w:themeColor="text1"/>
                <w:sz w:val="20"/>
                <w:lang w:val="en-GB"/>
              </w:rPr>
              <w:t xml:space="preserve">Brief justifications  of the similarity </w:t>
            </w:r>
          </w:p>
        </w:tc>
        <w:tc>
          <w:tcPr>
            <w:tcW w:w="6133" w:type="dxa"/>
            <w:gridSpan w:val="13"/>
            <w:tcBorders>
              <w:bottom w:val="single" w:sz="4" w:space="0" w:color="auto"/>
            </w:tcBorders>
          </w:tcPr>
          <w:p w14:paraId="7655FC82" w14:textId="77777777" w:rsidR="00E30CC9" w:rsidRPr="00AD3660" w:rsidRDefault="00E30CC9" w:rsidP="005A7D22">
            <w:pPr>
              <w:spacing w:before="60" w:after="60"/>
              <w:rPr>
                <w:rFonts w:ascii="Arial" w:hAnsi="Arial" w:cs="Arial"/>
                <w:color w:val="000000" w:themeColor="text1"/>
                <w:sz w:val="20"/>
                <w:lang w:val="en-GB"/>
              </w:rPr>
            </w:pPr>
          </w:p>
          <w:p w14:paraId="5BC4F85E" w14:textId="77777777" w:rsidR="00E30CC9" w:rsidRPr="00AD3660" w:rsidRDefault="00E30CC9" w:rsidP="005A7D22">
            <w:pPr>
              <w:spacing w:before="60" w:after="60"/>
              <w:rPr>
                <w:rFonts w:ascii="Arial" w:hAnsi="Arial" w:cs="Arial"/>
                <w:color w:val="000000" w:themeColor="text1"/>
                <w:sz w:val="20"/>
                <w:lang w:val="en-GB"/>
              </w:rPr>
            </w:pPr>
          </w:p>
          <w:p w14:paraId="2E7912C7" w14:textId="77777777" w:rsidR="00E30CC9" w:rsidRPr="00AD3660" w:rsidRDefault="00E30CC9" w:rsidP="005A7D22">
            <w:pPr>
              <w:spacing w:before="60" w:after="60"/>
              <w:rPr>
                <w:rFonts w:ascii="Arial" w:hAnsi="Arial" w:cs="Arial"/>
                <w:color w:val="000000" w:themeColor="text1"/>
                <w:sz w:val="20"/>
                <w:lang w:val="en-GB"/>
              </w:rPr>
            </w:pPr>
          </w:p>
          <w:p w14:paraId="75D233F5" w14:textId="77777777" w:rsidR="00E30CC9" w:rsidRPr="00AD3660" w:rsidRDefault="00E30CC9"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[state justification in support of its similarity compared to the proposed Services]</w:t>
            </w:r>
          </w:p>
        </w:tc>
      </w:tr>
      <w:tr w:rsidR="00E30CC9" w:rsidRPr="00AD3660" w14:paraId="0D8BC6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624" w:type="dxa"/>
            <w:gridSpan w:val="2"/>
            <w:tcBorders>
              <w:top w:val="single" w:sz="4" w:space="0" w:color="auto"/>
              <w:bottom w:val="nil"/>
            </w:tcBorders>
          </w:tcPr>
          <w:p w14:paraId="193C28D1" w14:textId="77777777" w:rsidR="00E30CC9" w:rsidRPr="00AD3660" w:rsidRDefault="00E30CC9"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2.4</w:t>
            </w:r>
          </w:p>
        </w:tc>
        <w:tc>
          <w:tcPr>
            <w:tcW w:w="8513" w:type="dxa"/>
            <w:gridSpan w:val="18"/>
            <w:shd w:val="clear" w:color="auto" w:fill="C0C0C0"/>
          </w:tcPr>
          <w:p w14:paraId="33F6A441" w14:textId="77777777" w:rsidR="00E30CC9" w:rsidRPr="00AD3660" w:rsidRDefault="00E30CC9"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Annual Turn Over of the Tenderer [ITT Sub Clause1</w:t>
            </w:r>
            <w:r w:rsidR="007F5C26" w:rsidRPr="00AD3660">
              <w:rPr>
                <w:rFonts w:ascii="Arial" w:hAnsi="Arial" w:cs="Arial"/>
                <w:color w:val="000000" w:themeColor="text1"/>
                <w:sz w:val="20"/>
                <w:lang w:val="en-GB"/>
              </w:rPr>
              <w:t>2</w:t>
            </w:r>
            <w:r w:rsidRPr="00AD3660">
              <w:rPr>
                <w:rFonts w:ascii="Arial" w:hAnsi="Arial" w:cs="Arial"/>
                <w:color w:val="000000" w:themeColor="text1"/>
                <w:sz w:val="20"/>
                <w:lang w:val="en-GB"/>
              </w:rPr>
              <w:t xml:space="preserve">.1(a)]  </w:t>
            </w:r>
          </w:p>
          <w:p w14:paraId="180832A6" w14:textId="77777777" w:rsidR="00E30CC9" w:rsidRPr="00AD3660" w:rsidRDefault="00E30CC9" w:rsidP="005A7D22">
            <w:pPr>
              <w:spacing w:before="60" w:after="60"/>
              <w:jc w:val="both"/>
              <w:rPr>
                <w:rFonts w:ascii="Arial" w:hAnsi="Arial" w:cs="Arial"/>
                <w:i/>
                <w:iCs/>
                <w:color w:val="000000" w:themeColor="text1"/>
                <w:sz w:val="20"/>
                <w:lang w:val="en-GB"/>
              </w:rPr>
            </w:pPr>
            <w:r w:rsidRPr="00AD3660">
              <w:rPr>
                <w:rFonts w:ascii="Arial" w:hAnsi="Arial" w:cs="Arial"/>
                <w:i/>
                <w:iCs/>
                <w:color w:val="000000" w:themeColor="text1"/>
                <w:sz w:val="20"/>
                <w:lang w:val="en-GB"/>
              </w:rPr>
              <w:t>[total certified payments received for contracts in progress or completed for each year]</w:t>
            </w:r>
          </w:p>
        </w:tc>
      </w:tr>
      <w:tr w:rsidR="00E30CC9" w:rsidRPr="00AD3660" w14:paraId="400676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624" w:type="dxa"/>
            <w:gridSpan w:val="2"/>
            <w:tcBorders>
              <w:top w:val="nil"/>
              <w:bottom w:val="nil"/>
            </w:tcBorders>
          </w:tcPr>
          <w:p w14:paraId="46470475" w14:textId="77777777" w:rsidR="00E30CC9" w:rsidRPr="00AD3660" w:rsidRDefault="00E30CC9" w:rsidP="005A7D22">
            <w:pPr>
              <w:spacing w:before="60" w:after="60"/>
              <w:rPr>
                <w:rFonts w:ascii="Arial" w:hAnsi="Arial" w:cs="Arial"/>
                <w:color w:val="000000" w:themeColor="text1"/>
                <w:sz w:val="20"/>
                <w:lang w:val="en-GB"/>
              </w:rPr>
            </w:pPr>
          </w:p>
        </w:tc>
        <w:tc>
          <w:tcPr>
            <w:tcW w:w="797" w:type="dxa"/>
            <w:gridSpan w:val="2"/>
          </w:tcPr>
          <w:p w14:paraId="2D82C855" w14:textId="77777777" w:rsidR="00E30CC9" w:rsidRPr="00AD3660" w:rsidRDefault="00E30CC9"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Year</w:t>
            </w:r>
          </w:p>
        </w:tc>
        <w:tc>
          <w:tcPr>
            <w:tcW w:w="7716" w:type="dxa"/>
            <w:gridSpan w:val="16"/>
          </w:tcPr>
          <w:p w14:paraId="0D4C37D4" w14:textId="77777777" w:rsidR="00E30CC9" w:rsidRPr="00AD3660" w:rsidRDefault="00E30CC9" w:rsidP="00D17097">
            <w:pPr>
              <w:spacing w:before="60" w:after="60"/>
              <w:jc w:val="center"/>
              <w:rPr>
                <w:rFonts w:ascii="Arial" w:hAnsi="Arial" w:cs="Arial"/>
                <w:color w:val="000000" w:themeColor="text1"/>
                <w:sz w:val="20"/>
                <w:lang w:val="en-GB"/>
              </w:rPr>
            </w:pPr>
            <w:r w:rsidRPr="00AD3660">
              <w:rPr>
                <w:rFonts w:ascii="Arial" w:hAnsi="Arial" w:cs="Arial"/>
                <w:color w:val="000000" w:themeColor="text1"/>
                <w:sz w:val="20"/>
                <w:lang w:val="en-GB"/>
              </w:rPr>
              <w:t>Amount in BDT</w:t>
            </w:r>
          </w:p>
        </w:tc>
      </w:tr>
      <w:tr w:rsidR="00E30CC9" w:rsidRPr="00AD3660" w14:paraId="7F5119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624" w:type="dxa"/>
            <w:gridSpan w:val="2"/>
            <w:tcBorders>
              <w:top w:val="nil"/>
              <w:bottom w:val="nil"/>
            </w:tcBorders>
          </w:tcPr>
          <w:p w14:paraId="52F99567" w14:textId="77777777" w:rsidR="00E30CC9" w:rsidRPr="00AD3660" w:rsidRDefault="00E30CC9" w:rsidP="005A7D22">
            <w:pPr>
              <w:spacing w:before="60" w:after="60"/>
              <w:rPr>
                <w:rFonts w:ascii="Arial" w:hAnsi="Arial" w:cs="Arial"/>
                <w:color w:val="000000" w:themeColor="text1"/>
                <w:sz w:val="20"/>
                <w:lang w:val="en-GB"/>
              </w:rPr>
            </w:pPr>
          </w:p>
        </w:tc>
        <w:tc>
          <w:tcPr>
            <w:tcW w:w="797" w:type="dxa"/>
            <w:gridSpan w:val="2"/>
          </w:tcPr>
          <w:p w14:paraId="4BE5628A" w14:textId="77777777" w:rsidR="00E30CC9" w:rsidRPr="00AD3660" w:rsidRDefault="00E30CC9" w:rsidP="005A7D22">
            <w:pPr>
              <w:spacing w:before="60" w:after="60"/>
              <w:rPr>
                <w:rFonts w:ascii="Arial" w:hAnsi="Arial" w:cs="Arial"/>
                <w:color w:val="000000" w:themeColor="text1"/>
                <w:sz w:val="20"/>
                <w:lang w:val="en-GB"/>
              </w:rPr>
            </w:pPr>
          </w:p>
        </w:tc>
        <w:tc>
          <w:tcPr>
            <w:tcW w:w="7716" w:type="dxa"/>
            <w:gridSpan w:val="16"/>
          </w:tcPr>
          <w:p w14:paraId="3A0224F8" w14:textId="77777777" w:rsidR="00E30CC9" w:rsidRPr="00AD3660" w:rsidRDefault="00E30CC9" w:rsidP="005A7D22">
            <w:pPr>
              <w:spacing w:before="60" w:after="60"/>
              <w:rPr>
                <w:rFonts w:ascii="Arial" w:hAnsi="Arial" w:cs="Arial"/>
                <w:color w:val="000000" w:themeColor="text1"/>
                <w:sz w:val="20"/>
                <w:lang w:val="en-GB"/>
              </w:rPr>
            </w:pPr>
          </w:p>
        </w:tc>
      </w:tr>
      <w:tr w:rsidR="00E30CC9" w:rsidRPr="00AD3660" w14:paraId="7481C0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bottom w:val="single" w:sz="4" w:space="0" w:color="auto"/>
            </w:tcBorders>
          </w:tcPr>
          <w:p w14:paraId="655D9A01" w14:textId="77777777" w:rsidR="00E30CC9" w:rsidRPr="00AD3660" w:rsidRDefault="00E30CC9"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2.5</w:t>
            </w:r>
          </w:p>
        </w:tc>
        <w:tc>
          <w:tcPr>
            <w:tcW w:w="8513" w:type="dxa"/>
            <w:gridSpan w:val="18"/>
            <w:tcBorders>
              <w:bottom w:val="single" w:sz="4" w:space="0" w:color="auto"/>
            </w:tcBorders>
            <w:shd w:val="clear" w:color="auto" w:fill="C0C0C0"/>
          </w:tcPr>
          <w:p w14:paraId="52E9F5A6" w14:textId="77777777" w:rsidR="00E30CC9" w:rsidRPr="00AD3660" w:rsidRDefault="00E30CC9" w:rsidP="00062BFA">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Financial Resources available to meet the cash flow for performance of Services [ITT Sub</w:t>
            </w:r>
            <w:r w:rsidR="007F5C26" w:rsidRPr="00AD3660">
              <w:rPr>
                <w:rFonts w:ascii="Arial" w:hAnsi="Arial" w:cs="Arial"/>
                <w:color w:val="000000" w:themeColor="text1"/>
                <w:sz w:val="20"/>
                <w:lang w:val="en-GB"/>
              </w:rPr>
              <w:t xml:space="preserve"> </w:t>
            </w:r>
            <w:r w:rsidRPr="00AD3660">
              <w:rPr>
                <w:rFonts w:ascii="Arial" w:hAnsi="Arial" w:cs="Arial"/>
                <w:color w:val="000000" w:themeColor="text1"/>
                <w:sz w:val="20"/>
                <w:lang w:val="en-GB"/>
              </w:rPr>
              <w:t>Clause 1</w:t>
            </w:r>
            <w:r w:rsidR="007F5C26" w:rsidRPr="00AD3660">
              <w:rPr>
                <w:rFonts w:ascii="Arial" w:hAnsi="Arial" w:cs="Arial"/>
                <w:color w:val="000000" w:themeColor="text1"/>
                <w:sz w:val="20"/>
                <w:lang w:val="en-GB"/>
              </w:rPr>
              <w:t>2</w:t>
            </w:r>
            <w:r w:rsidRPr="00AD3660">
              <w:rPr>
                <w:rFonts w:ascii="Arial" w:hAnsi="Arial" w:cs="Arial"/>
                <w:color w:val="000000" w:themeColor="text1"/>
                <w:sz w:val="20"/>
                <w:lang w:val="en-GB"/>
              </w:rPr>
              <w:t>.1(b)]</w:t>
            </w:r>
          </w:p>
        </w:tc>
      </w:tr>
      <w:tr w:rsidR="00E30CC9" w:rsidRPr="00AD3660" w14:paraId="3F80C6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bottom w:val="nil"/>
            </w:tcBorders>
          </w:tcPr>
          <w:p w14:paraId="30C722AC" w14:textId="77777777" w:rsidR="00E30CC9" w:rsidRPr="00AD3660" w:rsidRDefault="00E30CC9" w:rsidP="005A7D22">
            <w:pPr>
              <w:spacing w:before="60" w:after="60"/>
              <w:rPr>
                <w:rFonts w:ascii="Arial" w:hAnsi="Arial" w:cs="Arial"/>
                <w:color w:val="000000" w:themeColor="text1"/>
                <w:sz w:val="20"/>
                <w:lang w:val="en-GB"/>
              </w:rPr>
            </w:pPr>
          </w:p>
        </w:tc>
        <w:tc>
          <w:tcPr>
            <w:tcW w:w="472" w:type="dxa"/>
          </w:tcPr>
          <w:p w14:paraId="628A0004" w14:textId="77777777" w:rsidR="00E30CC9" w:rsidRPr="00AD3660" w:rsidRDefault="00E30CC9"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No</w:t>
            </w:r>
          </w:p>
        </w:tc>
        <w:tc>
          <w:tcPr>
            <w:tcW w:w="5119" w:type="dxa"/>
            <w:gridSpan w:val="13"/>
          </w:tcPr>
          <w:p w14:paraId="632F89FE" w14:textId="77777777" w:rsidR="00E30CC9" w:rsidRPr="00AD3660" w:rsidRDefault="00E30CC9"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Source of Financing</w:t>
            </w:r>
          </w:p>
        </w:tc>
        <w:tc>
          <w:tcPr>
            <w:tcW w:w="2922" w:type="dxa"/>
            <w:gridSpan w:val="4"/>
          </w:tcPr>
          <w:p w14:paraId="31CDCEBC" w14:textId="77777777" w:rsidR="00E30CC9" w:rsidRPr="00AD3660" w:rsidRDefault="00E30CC9"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BDT Amount Available</w:t>
            </w:r>
          </w:p>
        </w:tc>
      </w:tr>
      <w:tr w:rsidR="00E30CC9" w:rsidRPr="00AD3660" w14:paraId="217673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top w:val="nil"/>
              <w:bottom w:val="nil"/>
            </w:tcBorders>
          </w:tcPr>
          <w:p w14:paraId="4A510181" w14:textId="77777777" w:rsidR="00E30CC9" w:rsidRPr="00AD3660" w:rsidRDefault="00E30CC9" w:rsidP="005A7D22">
            <w:pPr>
              <w:spacing w:before="60" w:after="60"/>
              <w:rPr>
                <w:rFonts w:ascii="Arial" w:hAnsi="Arial" w:cs="Arial"/>
                <w:color w:val="000000" w:themeColor="text1"/>
                <w:sz w:val="20"/>
                <w:lang w:val="en-GB"/>
              </w:rPr>
            </w:pPr>
          </w:p>
        </w:tc>
        <w:tc>
          <w:tcPr>
            <w:tcW w:w="472" w:type="dxa"/>
          </w:tcPr>
          <w:p w14:paraId="20B384BC" w14:textId="77777777" w:rsidR="00E30CC9" w:rsidRPr="00AD3660" w:rsidRDefault="00E30CC9" w:rsidP="005A7D22">
            <w:pPr>
              <w:spacing w:before="60" w:after="60"/>
              <w:rPr>
                <w:rFonts w:ascii="Arial" w:hAnsi="Arial" w:cs="Arial"/>
                <w:color w:val="000000" w:themeColor="text1"/>
                <w:sz w:val="20"/>
                <w:lang w:val="en-GB"/>
              </w:rPr>
            </w:pPr>
          </w:p>
        </w:tc>
        <w:tc>
          <w:tcPr>
            <w:tcW w:w="5119" w:type="dxa"/>
            <w:gridSpan w:val="13"/>
          </w:tcPr>
          <w:p w14:paraId="21F7F618" w14:textId="77777777" w:rsidR="00E30CC9" w:rsidRPr="00AD3660" w:rsidRDefault="00E30CC9" w:rsidP="005A7D22">
            <w:pPr>
              <w:spacing w:before="60" w:after="60"/>
              <w:rPr>
                <w:rFonts w:ascii="Arial" w:hAnsi="Arial" w:cs="Arial"/>
                <w:color w:val="000000" w:themeColor="text1"/>
                <w:sz w:val="20"/>
                <w:lang w:val="en-GB"/>
              </w:rPr>
            </w:pPr>
          </w:p>
        </w:tc>
        <w:tc>
          <w:tcPr>
            <w:tcW w:w="2922" w:type="dxa"/>
            <w:gridSpan w:val="4"/>
          </w:tcPr>
          <w:p w14:paraId="40A8A95F" w14:textId="77777777" w:rsidR="00E30CC9" w:rsidRPr="00AD3660" w:rsidRDefault="00E30CC9" w:rsidP="005A7D22">
            <w:pPr>
              <w:spacing w:before="60" w:after="60"/>
              <w:rPr>
                <w:rFonts w:ascii="Arial" w:hAnsi="Arial" w:cs="Arial"/>
                <w:color w:val="000000" w:themeColor="text1"/>
                <w:sz w:val="20"/>
                <w:lang w:val="en-GB"/>
              </w:rPr>
            </w:pPr>
          </w:p>
        </w:tc>
      </w:tr>
      <w:tr w:rsidR="00E30CC9" w:rsidRPr="00AD3660" w14:paraId="595E2C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37" w:type="dxa"/>
            <w:gridSpan w:val="20"/>
          </w:tcPr>
          <w:p w14:paraId="58308B55" w14:textId="77777777" w:rsidR="00E30CC9" w:rsidRPr="00AD3660" w:rsidRDefault="00E30CC9" w:rsidP="00730B87">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In order to confirm the above statements the Tenderer shall submit , as applicable, the documents mentioned in ITT Sub Clause 2</w:t>
            </w:r>
            <w:r w:rsidR="00730B87" w:rsidRPr="00AD3660">
              <w:rPr>
                <w:rFonts w:ascii="Arial" w:hAnsi="Arial" w:cs="Arial"/>
                <w:color w:val="000000" w:themeColor="text1"/>
                <w:sz w:val="20"/>
                <w:lang w:val="en-GB"/>
              </w:rPr>
              <w:t>4</w:t>
            </w:r>
            <w:r w:rsidRPr="00AD3660">
              <w:rPr>
                <w:rFonts w:ascii="Arial" w:hAnsi="Arial" w:cs="Arial"/>
                <w:color w:val="000000" w:themeColor="text1"/>
                <w:sz w:val="20"/>
                <w:lang w:val="en-GB"/>
              </w:rPr>
              <w:t>.1(a), (b), (c), &amp; (d).</w:t>
            </w:r>
          </w:p>
        </w:tc>
      </w:tr>
      <w:tr w:rsidR="00E30CC9" w:rsidRPr="00AD3660" w14:paraId="00AA05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Pr>
          <w:p w14:paraId="0CD81E76" w14:textId="77777777" w:rsidR="00E30CC9" w:rsidRPr="00AD3660" w:rsidRDefault="00E30CC9" w:rsidP="005A7D22">
            <w:pPr>
              <w:spacing w:before="60" w:after="60"/>
              <w:ind w:right="2"/>
              <w:jc w:val="both"/>
              <w:rPr>
                <w:rFonts w:ascii="Arial" w:hAnsi="Arial" w:cs="Arial"/>
                <w:color w:val="000000" w:themeColor="text1"/>
                <w:sz w:val="20"/>
                <w:lang w:val="en-GB"/>
              </w:rPr>
            </w:pPr>
          </w:p>
        </w:tc>
        <w:tc>
          <w:tcPr>
            <w:tcW w:w="8513" w:type="dxa"/>
            <w:gridSpan w:val="18"/>
            <w:shd w:val="clear" w:color="auto" w:fill="auto"/>
          </w:tcPr>
          <w:p w14:paraId="5A155D52" w14:textId="77777777" w:rsidR="00E30CC9" w:rsidRPr="00AD3660" w:rsidRDefault="00E30CC9" w:rsidP="00730B87">
            <w:pPr>
              <w:spacing w:before="60" w:after="60"/>
              <w:jc w:val="both"/>
              <w:rPr>
                <w:rFonts w:ascii="Arial" w:hAnsi="Arial" w:cs="Arial"/>
                <w:color w:val="000000" w:themeColor="text1"/>
                <w:sz w:val="20"/>
                <w:lang w:val="en-GB"/>
              </w:rPr>
            </w:pPr>
            <w:r w:rsidRPr="00AD3660">
              <w:rPr>
                <w:rFonts w:ascii="Arial" w:hAnsi="Arial" w:cs="Arial"/>
                <w:color w:val="000000" w:themeColor="text1"/>
                <w:sz w:val="20"/>
                <w:lang w:val="en-GB"/>
              </w:rPr>
              <w:t>Contact Details [ITT Sub Clause 2</w:t>
            </w:r>
            <w:r w:rsidR="00730B87" w:rsidRPr="00AD3660">
              <w:rPr>
                <w:rFonts w:ascii="Arial" w:hAnsi="Arial" w:cs="Arial"/>
                <w:color w:val="000000" w:themeColor="text1"/>
                <w:sz w:val="20"/>
                <w:lang w:val="en-GB"/>
              </w:rPr>
              <w:t>4</w:t>
            </w:r>
            <w:r w:rsidRPr="00AD3660">
              <w:rPr>
                <w:rFonts w:ascii="Arial" w:hAnsi="Arial" w:cs="Arial"/>
                <w:color w:val="000000" w:themeColor="text1"/>
                <w:sz w:val="20"/>
                <w:lang w:val="en-GB"/>
              </w:rPr>
              <w:t>.1 (</w:t>
            </w:r>
            <w:r w:rsidR="00E339ED" w:rsidRPr="00AD3660">
              <w:rPr>
                <w:rFonts w:ascii="Arial" w:hAnsi="Arial" w:cs="Arial"/>
                <w:color w:val="000000" w:themeColor="text1"/>
                <w:sz w:val="20"/>
                <w:lang w:val="en-GB"/>
              </w:rPr>
              <w:t>j</w:t>
            </w:r>
            <w:r w:rsidRPr="00AD3660">
              <w:rPr>
                <w:rFonts w:ascii="Arial" w:hAnsi="Arial" w:cs="Arial"/>
                <w:color w:val="000000" w:themeColor="text1"/>
                <w:sz w:val="20"/>
                <w:lang w:val="en-GB"/>
              </w:rPr>
              <w:t xml:space="preserve">) </w:t>
            </w:r>
          </w:p>
        </w:tc>
      </w:tr>
      <w:tr w:rsidR="00E30CC9" w:rsidRPr="00AD3660" w14:paraId="72BB61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624" w:type="dxa"/>
            <w:gridSpan w:val="2"/>
          </w:tcPr>
          <w:p w14:paraId="159F235B" w14:textId="77777777" w:rsidR="00E30CC9" w:rsidRPr="00AD3660" w:rsidRDefault="00E30CC9" w:rsidP="005A7D22">
            <w:pPr>
              <w:spacing w:before="60" w:after="60"/>
              <w:rPr>
                <w:rFonts w:ascii="Arial" w:hAnsi="Arial" w:cs="Arial"/>
                <w:color w:val="000000" w:themeColor="text1"/>
                <w:sz w:val="20"/>
                <w:lang w:val="en-GB"/>
              </w:rPr>
            </w:pPr>
          </w:p>
        </w:tc>
        <w:tc>
          <w:tcPr>
            <w:tcW w:w="8513" w:type="dxa"/>
            <w:gridSpan w:val="18"/>
            <w:tcBorders>
              <w:bottom w:val="single" w:sz="4" w:space="0" w:color="auto"/>
            </w:tcBorders>
          </w:tcPr>
          <w:p w14:paraId="151C1E19" w14:textId="77777777" w:rsidR="00E30CC9" w:rsidRPr="00AD3660" w:rsidRDefault="00E30CC9" w:rsidP="005A7D22">
            <w:pPr>
              <w:spacing w:before="60" w:after="60"/>
              <w:jc w:val="both"/>
              <w:rPr>
                <w:rFonts w:ascii="Arial" w:hAnsi="Arial" w:cs="Arial"/>
                <w:color w:val="000000" w:themeColor="text1"/>
                <w:sz w:val="20"/>
                <w:lang w:val="en-GB"/>
              </w:rPr>
            </w:pPr>
            <w:r w:rsidRPr="00AD3660">
              <w:rPr>
                <w:rFonts w:ascii="Arial" w:hAnsi="Arial" w:cs="Arial"/>
                <w:color w:val="000000" w:themeColor="text1"/>
                <w:sz w:val="20"/>
                <w:lang w:val="en-GB"/>
              </w:rPr>
              <w:t>Name, address, and other contact details of Tenderer Bankers and other Procuring Entity(s) that may provide references, if contacted by this Procuring Entity</w:t>
            </w:r>
          </w:p>
        </w:tc>
      </w:tr>
      <w:tr w:rsidR="00E30CC9" w:rsidRPr="00AD3660" w14:paraId="666AEE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gridSpan w:val="2"/>
            <w:tcBorders>
              <w:top w:val="single" w:sz="4" w:space="0" w:color="auto"/>
              <w:left w:val="single" w:sz="4" w:space="0" w:color="auto"/>
              <w:bottom w:val="single" w:sz="4" w:space="0" w:color="auto"/>
              <w:right w:val="single" w:sz="4" w:space="0" w:color="auto"/>
            </w:tcBorders>
          </w:tcPr>
          <w:p w14:paraId="1992F86E" w14:textId="77777777" w:rsidR="00E30CC9" w:rsidRPr="00AD3660" w:rsidRDefault="00E30CC9" w:rsidP="005A7D22">
            <w:pPr>
              <w:spacing w:before="60" w:after="60"/>
              <w:rPr>
                <w:rFonts w:ascii="Arial" w:hAnsi="Arial" w:cs="Arial"/>
                <w:color w:val="000000" w:themeColor="text1"/>
                <w:sz w:val="20"/>
                <w:lang w:val="en-GB"/>
              </w:rPr>
            </w:pPr>
            <w:r w:rsidRPr="00AD3660">
              <w:rPr>
                <w:rFonts w:ascii="Arial" w:hAnsi="Arial" w:cs="Arial"/>
                <w:color w:val="000000" w:themeColor="text1"/>
                <w:sz w:val="20"/>
                <w:lang w:val="en-GB"/>
              </w:rPr>
              <w:t>2.6</w:t>
            </w:r>
          </w:p>
        </w:tc>
        <w:tc>
          <w:tcPr>
            <w:tcW w:w="8513" w:type="dxa"/>
            <w:gridSpan w:val="18"/>
            <w:tcBorders>
              <w:top w:val="single" w:sz="4" w:space="0" w:color="auto"/>
              <w:left w:val="single" w:sz="4" w:space="0" w:color="auto"/>
              <w:bottom w:val="single" w:sz="4" w:space="0" w:color="auto"/>
              <w:right w:val="single" w:sz="4" w:space="0" w:color="auto"/>
            </w:tcBorders>
            <w:shd w:val="clear" w:color="auto" w:fill="C0C0C0"/>
          </w:tcPr>
          <w:p w14:paraId="36514258" w14:textId="77777777" w:rsidR="00E30CC9" w:rsidRPr="00AD3660" w:rsidRDefault="00E30CC9" w:rsidP="006E37E2">
            <w:pPr>
              <w:spacing w:before="60" w:after="60"/>
              <w:jc w:val="both"/>
              <w:rPr>
                <w:rFonts w:ascii="Arial" w:hAnsi="Arial" w:cs="Arial"/>
                <w:color w:val="000000" w:themeColor="text1"/>
                <w:sz w:val="20"/>
                <w:lang w:val="en-GB"/>
              </w:rPr>
            </w:pPr>
            <w:r w:rsidRPr="00AD3660">
              <w:rPr>
                <w:rFonts w:ascii="Arial" w:hAnsi="Arial" w:cs="Arial"/>
                <w:color w:val="000000" w:themeColor="text1"/>
                <w:sz w:val="20"/>
                <w:lang w:val="en-GB"/>
              </w:rPr>
              <w:t xml:space="preserve">Qualifications and experience of Contract </w:t>
            </w:r>
            <w:r w:rsidR="004B383C" w:rsidRPr="00AD3660">
              <w:rPr>
                <w:rFonts w:ascii="Arial" w:hAnsi="Arial" w:cs="Arial"/>
                <w:color w:val="000000" w:themeColor="text1"/>
                <w:sz w:val="20"/>
                <w:lang w:val="en-GB"/>
              </w:rPr>
              <w:t>Supervisor</w:t>
            </w:r>
            <w:r w:rsidRPr="00AD3660">
              <w:rPr>
                <w:rFonts w:ascii="Arial" w:hAnsi="Arial" w:cs="Arial"/>
                <w:color w:val="000000" w:themeColor="text1"/>
                <w:sz w:val="20"/>
                <w:lang w:val="en-GB"/>
              </w:rPr>
              <w:t xml:space="preserve"> proposed for Contract administration and management [ITT Sub</w:t>
            </w:r>
            <w:r w:rsidR="00730B87" w:rsidRPr="00AD3660">
              <w:rPr>
                <w:rFonts w:ascii="Arial" w:hAnsi="Arial" w:cs="Arial"/>
                <w:color w:val="000000" w:themeColor="text1"/>
                <w:sz w:val="20"/>
                <w:lang w:val="en-GB"/>
              </w:rPr>
              <w:t xml:space="preserve"> </w:t>
            </w:r>
            <w:r w:rsidRPr="00AD3660">
              <w:rPr>
                <w:rFonts w:ascii="Arial" w:hAnsi="Arial" w:cs="Arial"/>
                <w:color w:val="000000" w:themeColor="text1"/>
                <w:sz w:val="20"/>
                <w:lang w:val="en-GB"/>
              </w:rPr>
              <w:t>Clause</w:t>
            </w:r>
            <w:r w:rsidR="00730B87" w:rsidRPr="00AD3660">
              <w:rPr>
                <w:rFonts w:ascii="Arial" w:hAnsi="Arial" w:cs="Arial"/>
                <w:color w:val="000000" w:themeColor="text1"/>
                <w:sz w:val="20"/>
                <w:lang w:val="en-GB"/>
              </w:rPr>
              <w:t xml:space="preserve"> </w:t>
            </w:r>
            <w:r w:rsidRPr="00AD3660">
              <w:rPr>
                <w:rFonts w:ascii="Arial" w:hAnsi="Arial" w:cs="Arial"/>
                <w:color w:val="000000" w:themeColor="text1"/>
                <w:sz w:val="20"/>
                <w:lang w:val="en-GB"/>
              </w:rPr>
              <w:t>2</w:t>
            </w:r>
            <w:r w:rsidR="006E37E2" w:rsidRPr="00AD3660">
              <w:rPr>
                <w:rFonts w:ascii="Arial" w:hAnsi="Arial" w:cs="Arial"/>
                <w:color w:val="000000" w:themeColor="text1"/>
                <w:sz w:val="20"/>
                <w:lang w:val="en-GB"/>
              </w:rPr>
              <w:t>4</w:t>
            </w:r>
            <w:r w:rsidRPr="00AD3660">
              <w:rPr>
                <w:rFonts w:ascii="Arial" w:hAnsi="Arial" w:cs="Arial"/>
                <w:color w:val="000000" w:themeColor="text1"/>
                <w:sz w:val="20"/>
                <w:lang w:val="en-GB"/>
              </w:rPr>
              <w:t>.1(</w:t>
            </w:r>
            <w:r w:rsidR="0009576A" w:rsidRPr="00AD3660">
              <w:rPr>
                <w:rFonts w:ascii="Arial" w:hAnsi="Arial" w:cs="Arial"/>
                <w:color w:val="000000" w:themeColor="text1"/>
                <w:sz w:val="20"/>
                <w:lang w:val="en-GB"/>
              </w:rPr>
              <w:t>g</w:t>
            </w:r>
            <w:r w:rsidRPr="00AD3660">
              <w:rPr>
                <w:rFonts w:ascii="Arial" w:hAnsi="Arial" w:cs="Arial"/>
                <w:color w:val="000000" w:themeColor="text1"/>
                <w:sz w:val="20"/>
                <w:lang w:val="en-GB"/>
              </w:rPr>
              <w:t>)]</w:t>
            </w:r>
          </w:p>
        </w:tc>
      </w:tr>
      <w:tr w:rsidR="00E30CC9" w:rsidRPr="00AD3660" w14:paraId="1B7CAA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5"/>
        </w:trPr>
        <w:tc>
          <w:tcPr>
            <w:tcW w:w="624" w:type="dxa"/>
            <w:gridSpan w:val="2"/>
            <w:vMerge w:val="restart"/>
          </w:tcPr>
          <w:p w14:paraId="2F3F333F" w14:textId="77777777" w:rsidR="00E30CC9" w:rsidRPr="00AD3660" w:rsidRDefault="00E30CC9" w:rsidP="005A7D22">
            <w:pPr>
              <w:spacing w:before="60" w:after="60"/>
              <w:rPr>
                <w:rFonts w:ascii="Arial" w:hAnsi="Arial" w:cs="Arial"/>
                <w:color w:val="000000" w:themeColor="text1"/>
                <w:sz w:val="21"/>
                <w:szCs w:val="21"/>
              </w:rPr>
            </w:pPr>
          </w:p>
        </w:tc>
        <w:tc>
          <w:tcPr>
            <w:tcW w:w="1371" w:type="dxa"/>
            <w:gridSpan w:val="3"/>
            <w:vMerge w:val="restart"/>
            <w:vAlign w:val="center"/>
          </w:tcPr>
          <w:p w14:paraId="269DD300" w14:textId="77777777" w:rsidR="00E30CC9" w:rsidRPr="00AD3660" w:rsidRDefault="00E30CC9" w:rsidP="00B233BB">
            <w:pPr>
              <w:spacing w:before="60" w:after="60"/>
              <w:jc w:val="center"/>
              <w:rPr>
                <w:rFonts w:ascii="Arial" w:hAnsi="Arial" w:cs="Arial"/>
                <w:color w:val="000000" w:themeColor="text1"/>
                <w:sz w:val="20"/>
                <w:szCs w:val="20"/>
              </w:rPr>
            </w:pPr>
            <w:r w:rsidRPr="00AD3660">
              <w:rPr>
                <w:rFonts w:ascii="Arial" w:hAnsi="Arial" w:cs="Arial"/>
                <w:color w:val="000000" w:themeColor="text1"/>
                <w:sz w:val="20"/>
                <w:szCs w:val="20"/>
              </w:rPr>
              <w:t>Name</w:t>
            </w:r>
          </w:p>
        </w:tc>
        <w:tc>
          <w:tcPr>
            <w:tcW w:w="1150" w:type="dxa"/>
            <w:gridSpan w:val="3"/>
            <w:vMerge w:val="restart"/>
            <w:vAlign w:val="center"/>
          </w:tcPr>
          <w:p w14:paraId="0FB47C0C" w14:textId="77777777" w:rsidR="00E30CC9" w:rsidRPr="00AD3660" w:rsidRDefault="00E30CC9" w:rsidP="00B233BB">
            <w:pPr>
              <w:spacing w:before="60" w:after="60"/>
              <w:jc w:val="center"/>
              <w:rPr>
                <w:rFonts w:ascii="Arial" w:hAnsi="Arial" w:cs="Arial"/>
                <w:color w:val="000000" w:themeColor="text1"/>
                <w:sz w:val="20"/>
                <w:szCs w:val="20"/>
              </w:rPr>
            </w:pPr>
            <w:r w:rsidRPr="00AD3660">
              <w:rPr>
                <w:rFonts w:ascii="Arial" w:hAnsi="Arial" w:cs="Arial"/>
                <w:color w:val="000000" w:themeColor="text1"/>
                <w:sz w:val="20"/>
                <w:szCs w:val="20"/>
              </w:rPr>
              <w:t>Position</w:t>
            </w:r>
          </w:p>
        </w:tc>
        <w:tc>
          <w:tcPr>
            <w:tcW w:w="1417" w:type="dxa"/>
            <w:gridSpan w:val="3"/>
            <w:vMerge w:val="restart"/>
            <w:vAlign w:val="center"/>
          </w:tcPr>
          <w:p w14:paraId="1A07920F" w14:textId="77777777" w:rsidR="00E30CC9" w:rsidRPr="00AD3660" w:rsidRDefault="00E30CC9" w:rsidP="00B233BB">
            <w:pPr>
              <w:spacing w:before="60" w:after="60"/>
              <w:jc w:val="center"/>
              <w:rPr>
                <w:rFonts w:ascii="Arial" w:hAnsi="Arial" w:cs="Arial"/>
                <w:color w:val="000000" w:themeColor="text1"/>
                <w:sz w:val="20"/>
                <w:szCs w:val="20"/>
              </w:rPr>
            </w:pPr>
            <w:r w:rsidRPr="00AD3660">
              <w:rPr>
                <w:rFonts w:ascii="Arial" w:hAnsi="Arial" w:cs="Arial"/>
                <w:color w:val="000000" w:themeColor="text1"/>
                <w:sz w:val="20"/>
                <w:szCs w:val="20"/>
              </w:rPr>
              <w:t>Qualifications</w:t>
            </w:r>
          </w:p>
        </w:tc>
        <w:tc>
          <w:tcPr>
            <w:tcW w:w="4575" w:type="dxa"/>
            <w:gridSpan w:val="9"/>
            <w:vAlign w:val="center"/>
          </w:tcPr>
          <w:p w14:paraId="2F7AF7AE" w14:textId="77777777" w:rsidR="00E30CC9" w:rsidRPr="00AD3660" w:rsidRDefault="00E30CC9" w:rsidP="00B233BB">
            <w:pPr>
              <w:spacing w:before="60" w:after="60"/>
              <w:jc w:val="center"/>
              <w:rPr>
                <w:rFonts w:ascii="Arial" w:hAnsi="Arial" w:cs="Arial"/>
                <w:color w:val="000000" w:themeColor="text1"/>
                <w:sz w:val="20"/>
                <w:szCs w:val="20"/>
              </w:rPr>
            </w:pPr>
            <w:r w:rsidRPr="00AD3660">
              <w:rPr>
                <w:rFonts w:ascii="Arial" w:hAnsi="Arial" w:cs="Arial"/>
                <w:color w:val="000000" w:themeColor="text1"/>
                <w:sz w:val="20"/>
                <w:szCs w:val="20"/>
              </w:rPr>
              <w:t>Years of Experience</w:t>
            </w:r>
          </w:p>
        </w:tc>
      </w:tr>
      <w:tr w:rsidR="00E30CC9" w:rsidRPr="00AD3660" w14:paraId="07CCD7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624" w:type="dxa"/>
            <w:gridSpan w:val="2"/>
            <w:vMerge/>
          </w:tcPr>
          <w:p w14:paraId="18B2279D" w14:textId="77777777" w:rsidR="00E30CC9" w:rsidRPr="00AD3660" w:rsidRDefault="00E30CC9" w:rsidP="005A7D22">
            <w:pPr>
              <w:spacing w:before="60" w:after="60"/>
              <w:rPr>
                <w:rFonts w:ascii="Arial" w:hAnsi="Arial" w:cs="Arial"/>
                <w:color w:val="000000" w:themeColor="text1"/>
                <w:sz w:val="21"/>
                <w:szCs w:val="21"/>
              </w:rPr>
            </w:pPr>
          </w:p>
        </w:tc>
        <w:tc>
          <w:tcPr>
            <w:tcW w:w="1371" w:type="dxa"/>
            <w:gridSpan w:val="3"/>
            <w:vMerge/>
            <w:vAlign w:val="center"/>
          </w:tcPr>
          <w:p w14:paraId="05A6660A" w14:textId="77777777" w:rsidR="00E30CC9" w:rsidRPr="00AD3660" w:rsidRDefault="00E30CC9" w:rsidP="00B233BB">
            <w:pPr>
              <w:spacing w:before="60" w:after="60"/>
              <w:jc w:val="center"/>
              <w:rPr>
                <w:rFonts w:ascii="Arial" w:hAnsi="Arial" w:cs="Arial"/>
                <w:color w:val="000000" w:themeColor="text1"/>
                <w:sz w:val="20"/>
                <w:szCs w:val="20"/>
              </w:rPr>
            </w:pPr>
          </w:p>
        </w:tc>
        <w:tc>
          <w:tcPr>
            <w:tcW w:w="1150" w:type="dxa"/>
            <w:gridSpan w:val="3"/>
            <w:vMerge/>
            <w:vAlign w:val="center"/>
          </w:tcPr>
          <w:p w14:paraId="5BA5435B" w14:textId="77777777" w:rsidR="00E30CC9" w:rsidRPr="00AD3660" w:rsidRDefault="00E30CC9" w:rsidP="00B233BB">
            <w:pPr>
              <w:spacing w:before="60" w:after="60"/>
              <w:jc w:val="center"/>
              <w:rPr>
                <w:rFonts w:ascii="Arial" w:hAnsi="Arial" w:cs="Arial"/>
                <w:color w:val="000000" w:themeColor="text1"/>
                <w:sz w:val="20"/>
                <w:szCs w:val="20"/>
              </w:rPr>
            </w:pPr>
          </w:p>
        </w:tc>
        <w:tc>
          <w:tcPr>
            <w:tcW w:w="1417" w:type="dxa"/>
            <w:gridSpan w:val="3"/>
            <w:vMerge/>
            <w:vAlign w:val="center"/>
          </w:tcPr>
          <w:p w14:paraId="6E15DCF6" w14:textId="77777777" w:rsidR="00E30CC9" w:rsidRPr="00AD3660" w:rsidRDefault="00E30CC9" w:rsidP="00B233BB">
            <w:pPr>
              <w:spacing w:before="60" w:after="60"/>
              <w:jc w:val="center"/>
              <w:rPr>
                <w:rFonts w:ascii="Arial" w:hAnsi="Arial" w:cs="Arial"/>
                <w:color w:val="000000" w:themeColor="text1"/>
                <w:sz w:val="20"/>
                <w:szCs w:val="20"/>
              </w:rPr>
            </w:pPr>
          </w:p>
        </w:tc>
        <w:tc>
          <w:tcPr>
            <w:tcW w:w="1858" w:type="dxa"/>
            <w:gridSpan w:val="6"/>
            <w:vAlign w:val="center"/>
          </w:tcPr>
          <w:p w14:paraId="57CAC094" w14:textId="77777777" w:rsidR="00E30CC9" w:rsidRPr="00AD3660" w:rsidRDefault="00E30CC9" w:rsidP="00B233BB">
            <w:pPr>
              <w:spacing w:before="60" w:after="60"/>
              <w:jc w:val="center"/>
              <w:rPr>
                <w:rFonts w:ascii="Arial" w:hAnsi="Arial" w:cs="Arial"/>
                <w:color w:val="000000" w:themeColor="text1"/>
                <w:sz w:val="20"/>
                <w:szCs w:val="20"/>
              </w:rPr>
            </w:pPr>
            <w:r w:rsidRPr="00AD3660">
              <w:rPr>
                <w:rFonts w:ascii="Arial" w:hAnsi="Arial" w:cs="Arial"/>
                <w:color w:val="000000" w:themeColor="text1"/>
                <w:sz w:val="20"/>
                <w:szCs w:val="20"/>
              </w:rPr>
              <w:t>Total Works Experience</w:t>
            </w:r>
          </w:p>
        </w:tc>
        <w:tc>
          <w:tcPr>
            <w:tcW w:w="2717" w:type="dxa"/>
            <w:gridSpan w:val="3"/>
            <w:vAlign w:val="center"/>
          </w:tcPr>
          <w:p w14:paraId="184AC74F" w14:textId="77777777" w:rsidR="00E30CC9" w:rsidRPr="00AD3660" w:rsidRDefault="00E30CC9" w:rsidP="00B233BB">
            <w:pPr>
              <w:spacing w:before="60" w:after="60"/>
              <w:jc w:val="center"/>
              <w:rPr>
                <w:rFonts w:ascii="Arial" w:hAnsi="Arial" w:cs="Arial"/>
                <w:color w:val="000000" w:themeColor="text1"/>
                <w:sz w:val="20"/>
                <w:szCs w:val="20"/>
              </w:rPr>
            </w:pPr>
            <w:r w:rsidRPr="00AD3660">
              <w:rPr>
                <w:rFonts w:ascii="Arial" w:hAnsi="Arial" w:cs="Arial"/>
                <w:color w:val="000000" w:themeColor="text1"/>
                <w:sz w:val="20"/>
                <w:szCs w:val="20"/>
              </w:rPr>
              <w:t>Similar Works Experience</w:t>
            </w:r>
          </w:p>
        </w:tc>
      </w:tr>
      <w:tr w:rsidR="00E30CC9" w:rsidRPr="00AD3660" w14:paraId="1938CD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24" w:type="dxa"/>
            <w:gridSpan w:val="2"/>
          </w:tcPr>
          <w:p w14:paraId="58740D02" w14:textId="77777777" w:rsidR="00E30CC9" w:rsidRPr="00AD3660" w:rsidRDefault="00E30CC9" w:rsidP="005A7D22">
            <w:pPr>
              <w:spacing w:before="60" w:after="60"/>
              <w:rPr>
                <w:rFonts w:ascii="Arial" w:hAnsi="Arial" w:cs="Arial"/>
                <w:color w:val="000000" w:themeColor="text1"/>
                <w:sz w:val="21"/>
                <w:szCs w:val="21"/>
              </w:rPr>
            </w:pPr>
          </w:p>
        </w:tc>
        <w:tc>
          <w:tcPr>
            <w:tcW w:w="1371" w:type="dxa"/>
            <w:gridSpan w:val="3"/>
          </w:tcPr>
          <w:p w14:paraId="7723F8D0" w14:textId="77777777" w:rsidR="00E30CC9" w:rsidRPr="00AD3660" w:rsidRDefault="00E30CC9" w:rsidP="005A7D22">
            <w:pPr>
              <w:spacing w:before="60" w:after="60"/>
              <w:rPr>
                <w:rFonts w:ascii="Arial" w:hAnsi="Arial" w:cs="Arial"/>
                <w:color w:val="000000" w:themeColor="text1"/>
                <w:sz w:val="21"/>
                <w:szCs w:val="21"/>
              </w:rPr>
            </w:pPr>
          </w:p>
        </w:tc>
        <w:tc>
          <w:tcPr>
            <w:tcW w:w="1150" w:type="dxa"/>
            <w:gridSpan w:val="3"/>
          </w:tcPr>
          <w:p w14:paraId="3A0D43C4" w14:textId="77777777" w:rsidR="00E30CC9" w:rsidRPr="00AD3660" w:rsidRDefault="00E30CC9" w:rsidP="005A7D22">
            <w:pPr>
              <w:spacing w:before="60" w:after="60"/>
              <w:rPr>
                <w:rFonts w:ascii="Arial" w:hAnsi="Arial" w:cs="Arial"/>
                <w:color w:val="000000" w:themeColor="text1"/>
                <w:sz w:val="21"/>
                <w:szCs w:val="21"/>
              </w:rPr>
            </w:pPr>
          </w:p>
        </w:tc>
        <w:tc>
          <w:tcPr>
            <w:tcW w:w="1417" w:type="dxa"/>
            <w:gridSpan w:val="3"/>
          </w:tcPr>
          <w:p w14:paraId="29ED87F4" w14:textId="77777777" w:rsidR="00E30CC9" w:rsidRPr="00AD3660" w:rsidRDefault="00E30CC9" w:rsidP="005A7D22">
            <w:pPr>
              <w:spacing w:before="60" w:after="60"/>
              <w:rPr>
                <w:rFonts w:ascii="Arial" w:hAnsi="Arial" w:cs="Arial"/>
                <w:color w:val="000000" w:themeColor="text1"/>
                <w:sz w:val="21"/>
                <w:szCs w:val="21"/>
              </w:rPr>
            </w:pPr>
          </w:p>
        </w:tc>
        <w:tc>
          <w:tcPr>
            <w:tcW w:w="1858" w:type="dxa"/>
            <w:gridSpan w:val="6"/>
          </w:tcPr>
          <w:p w14:paraId="188555A3" w14:textId="77777777" w:rsidR="00E30CC9" w:rsidRPr="00AD3660" w:rsidRDefault="00E30CC9" w:rsidP="005A7D22">
            <w:pPr>
              <w:spacing w:before="60" w:after="60"/>
              <w:rPr>
                <w:rFonts w:ascii="Arial" w:hAnsi="Arial" w:cs="Arial"/>
                <w:color w:val="000000" w:themeColor="text1"/>
                <w:sz w:val="21"/>
                <w:szCs w:val="21"/>
              </w:rPr>
            </w:pPr>
          </w:p>
        </w:tc>
        <w:tc>
          <w:tcPr>
            <w:tcW w:w="2717" w:type="dxa"/>
            <w:gridSpan w:val="3"/>
          </w:tcPr>
          <w:p w14:paraId="4E331852" w14:textId="77777777" w:rsidR="00E30CC9" w:rsidRPr="00AD3660" w:rsidRDefault="00E30CC9" w:rsidP="005A7D22">
            <w:pPr>
              <w:spacing w:before="60" w:after="60"/>
              <w:rPr>
                <w:rFonts w:ascii="Arial" w:hAnsi="Arial" w:cs="Arial"/>
                <w:color w:val="000000" w:themeColor="text1"/>
                <w:sz w:val="21"/>
                <w:szCs w:val="21"/>
              </w:rPr>
            </w:pPr>
          </w:p>
        </w:tc>
      </w:tr>
      <w:tr w:rsidR="00E30CC9" w:rsidRPr="00AD3660" w14:paraId="4B6829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37" w:type="dxa"/>
            <w:gridSpan w:val="20"/>
          </w:tcPr>
          <w:p w14:paraId="334078D4" w14:textId="77777777" w:rsidR="00E30CC9" w:rsidRPr="00AD3660" w:rsidRDefault="00E30CC9" w:rsidP="005A7D22">
            <w:pPr>
              <w:spacing w:before="60" w:after="60"/>
              <w:jc w:val="center"/>
              <w:rPr>
                <w:rFonts w:ascii="Arial" w:hAnsi="Arial" w:cs="Arial"/>
                <w:i/>
                <w:iCs/>
                <w:color w:val="000000" w:themeColor="text1"/>
                <w:sz w:val="18"/>
                <w:szCs w:val="18"/>
              </w:rPr>
            </w:pPr>
            <w:r w:rsidRPr="00AD3660">
              <w:rPr>
                <w:rFonts w:ascii="Arial" w:hAnsi="Arial" w:cs="Arial"/>
                <w:iCs/>
                <w:color w:val="000000" w:themeColor="text1"/>
                <w:sz w:val="18"/>
                <w:szCs w:val="18"/>
              </w:rPr>
              <w:t>[</w:t>
            </w:r>
            <w:r w:rsidRPr="00AD3660">
              <w:rPr>
                <w:rFonts w:ascii="Arial" w:hAnsi="Arial" w:cs="Arial"/>
                <w:i/>
                <w:iCs/>
                <w:color w:val="000000" w:themeColor="text1"/>
                <w:sz w:val="18"/>
                <w:szCs w:val="18"/>
              </w:rPr>
              <w:t>Tenderer to complete details of as many personnel as are applicable.</w:t>
            </w:r>
            <w:r w:rsidRPr="00AD3660">
              <w:rPr>
                <w:rFonts w:ascii="Arial" w:hAnsi="Arial" w:cs="Arial"/>
                <w:i/>
                <w:color w:val="000000" w:themeColor="text1"/>
                <w:sz w:val="18"/>
                <w:szCs w:val="18"/>
                <w:lang w:val="en-GB"/>
              </w:rPr>
              <w:t>Each personnel listed above should complete the Personnel Information (Form PSN-3</w:t>
            </w:r>
            <w:r w:rsidRPr="00AD3660">
              <w:rPr>
                <w:rFonts w:ascii="Arial" w:hAnsi="Arial" w:cs="Arial"/>
                <w:color w:val="000000" w:themeColor="text1"/>
                <w:sz w:val="18"/>
                <w:szCs w:val="18"/>
                <w:lang w:val="en-GB"/>
              </w:rPr>
              <w:t>)</w:t>
            </w:r>
            <w:r w:rsidRPr="00AD3660">
              <w:rPr>
                <w:rFonts w:ascii="Arial" w:hAnsi="Arial" w:cs="Arial"/>
                <w:iCs/>
                <w:color w:val="000000" w:themeColor="text1"/>
                <w:sz w:val="18"/>
                <w:szCs w:val="18"/>
              </w:rPr>
              <w:t>]</w:t>
            </w:r>
          </w:p>
        </w:tc>
      </w:tr>
      <w:tr w:rsidR="00E30CC9" w:rsidRPr="00AD3660" w14:paraId="5F9DB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597" w:type="dxa"/>
          </w:tcPr>
          <w:p w14:paraId="7604F8A3" w14:textId="77777777" w:rsidR="00E30CC9" w:rsidRPr="00AD3660" w:rsidRDefault="00E30CC9" w:rsidP="005A7D22">
            <w:pPr>
              <w:spacing w:before="60" w:after="60"/>
              <w:rPr>
                <w:rFonts w:ascii="Arial" w:hAnsi="Arial" w:cs="Arial"/>
                <w:color w:val="000000" w:themeColor="text1"/>
                <w:sz w:val="21"/>
                <w:szCs w:val="21"/>
              </w:rPr>
            </w:pPr>
            <w:r w:rsidRPr="00AD3660">
              <w:rPr>
                <w:rFonts w:ascii="Arial" w:hAnsi="Arial" w:cs="Arial"/>
                <w:color w:val="000000" w:themeColor="text1"/>
                <w:sz w:val="21"/>
                <w:szCs w:val="21"/>
              </w:rPr>
              <w:t>2.7</w:t>
            </w:r>
          </w:p>
        </w:tc>
        <w:tc>
          <w:tcPr>
            <w:tcW w:w="8540" w:type="dxa"/>
            <w:gridSpan w:val="19"/>
            <w:shd w:val="clear" w:color="auto" w:fill="C0C0C0"/>
          </w:tcPr>
          <w:p w14:paraId="37C36F9D" w14:textId="77777777" w:rsidR="00E30CC9" w:rsidRPr="00AD3660" w:rsidRDefault="00E30CC9" w:rsidP="001224A5">
            <w:pPr>
              <w:spacing w:before="60" w:after="60"/>
              <w:jc w:val="both"/>
              <w:rPr>
                <w:rFonts w:ascii="Arial" w:hAnsi="Arial" w:cs="Arial"/>
                <w:color w:val="000000" w:themeColor="text1"/>
                <w:sz w:val="21"/>
                <w:szCs w:val="21"/>
              </w:rPr>
            </w:pPr>
            <w:r w:rsidRPr="00AD3660">
              <w:rPr>
                <w:rFonts w:ascii="Arial" w:hAnsi="Arial" w:cs="Arial"/>
                <w:color w:val="000000" w:themeColor="text1"/>
                <w:sz w:val="20"/>
                <w:lang w:val="en-GB"/>
              </w:rPr>
              <w:t>Equipment proposed to carry out the Contract [ITT Sub Clause 2</w:t>
            </w:r>
            <w:r w:rsidR="006E37E2" w:rsidRPr="00AD3660">
              <w:rPr>
                <w:rFonts w:ascii="Arial" w:hAnsi="Arial" w:cs="Arial"/>
                <w:color w:val="000000" w:themeColor="text1"/>
                <w:sz w:val="20"/>
                <w:lang w:val="en-GB"/>
              </w:rPr>
              <w:t>4</w:t>
            </w:r>
            <w:r w:rsidRPr="00AD3660">
              <w:rPr>
                <w:rFonts w:ascii="Arial" w:hAnsi="Arial" w:cs="Arial"/>
                <w:color w:val="000000" w:themeColor="text1"/>
                <w:sz w:val="20"/>
                <w:lang w:val="en-GB"/>
              </w:rPr>
              <w:t>.1(</w:t>
            </w:r>
            <w:r w:rsidR="001224A5" w:rsidRPr="00AD3660">
              <w:rPr>
                <w:rFonts w:ascii="Arial" w:hAnsi="Arial" w:cs="Arial"/>
                <w:color w:val="000000" w:themeColor="text1"/>
                <w:sz w:val="20"/>
                <w:lang w:val="en-GB"/>
              </w:rPr>
              <w:t>h</w:t>
            </w:r>
            <w:r w:rsidRPr="00AD3660">
              <w:rPr>
                <w:rFonts w:ascii="Arial" w:hAnsi="Arial" w:cs="Arial"/>
                <w:color w:val="000000" w:themeColor="text1"/>
                <w:sz w:val="20"/>
                <w:lang w:val="en-GB"/>
              </w:rPr>
              <w:t>)]</w:t>
            </w:r>
          </w:p>
        </w:tc>
      </w:tr>
      <w:tr w:rsidR="00E30CC9" w:rsidRPr="00AD3660" w14:paraId="5BCD93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97" w:type="dxa"/>
          </w:tcPr>
          <w:p w14:paraId="3FA2EEB4" w14:textId="77777777" w:rsidR="00E30CC9" w:rsidRPr="00AD3660" w:rsidRDefault="00E30CC9" w:rsidP="000F01F7">
            <w:pPr>
              <w:rPr>
                <w:rFonts w:ascii="Arial" w:hAnsi="Arial" w:cs="Arial"/>
                <w:color w:val="000000" w:themeColor="text1"/>
                <w:sz w:val="21"/>
                <w:szCs w:val="21"/>
              </w:rPr>
            </w:pPr>
          </w:p>
        </w:tc>
        <w:tc>
          <w:tcPr>
            <w:tcW w:w="3065" w:type="dxa"/>
            <w:gridSpan w:val="8"/>
            <w:vAlign w:val="center"/>
          </w:tcPr>
          <w:p w14:paraId="68AC43AF" w14:textId="77777777" w:rsidR="00E30CC9" w:rsidRPr="00AD3660" w:rsidRDefault="00E30CC9" w:rsidP="000F01F7">
            <w:pPr>
              <w:jc w:val="center"/>
              <w:rPr>
                <w:rFonts w:ascii="Arial" w:hAnsi="Arial" w:cs="Arial"/>
                <w:color w:val="000000" w:themeColor="text1"/>
                <w:sz w:val="20"/>
                <w:szCs w:val="20"/>
              </w:rPr>
            </w:pPr>
            <w:r w:rsidRPr="00AD3660">
              <w:rPr>
                <w:rFonts w:ascii="Arial" w:hAnsi="Arial" w:cs="Arial"/>
                <w:color w:val="000000" w:themeColor="text1"/>
                <w:sz w:val="20"/>
                <w:szCs w:val="20"/>
              </w:rPr>
              <w:t>Item of Equipment</w:t>
            </w:r>
          </w:p>
          <w:p w14:paraId="33AD77AD" w14:textId="77777777" w:rsidR="00E30CC9" w:rsidRPr="00AD3660" w:rsidRDefault="00E30CC9" w:rsidP="000F01F7">
            <w:pPr>
              <w:jc w:val="center"/>
              <w:rPr>
                <w:rFonts w:ascii="Arial" w:hAnsi="Arial" w:cs="Arial"/>
                <w:color w:val="000000" w:themeColor="text1"/>
                <w:sz w:val="20"/>
                <w:szCs w:val="20"/>
              </w:rPr>
            </w:pPr>
          </w:p>
        </w:tc>
        <w:tc>
          <w:tcPr>
            <w:tcW w:w="2031" w:type="dxa"/>
            <w:gridSpan w:val="5"/>
          </w:tcPr>
          <w:p w14:paraId="20D4FF4B" w14:textId="77777777" w:rsidR="00E30CC9" w:rsidRPr="00AD3660" w:rsidRDefault="00E30CC9" w:rsidP="000F01F7">
            <w:pPr>
              <w:rPr>
                <w:rFonts w:ascii="Arial" w:hAnsi="Arial" w:cs="Arial"/>
                <w:color w:val="000000" w:themeColor="text1"/>
                <w:sz w:val="20"/>
                <w:szCs w:val="20"/>
              </w:rPr>
            </w:pPr>
            <w:r w:rsidRPr="00AD3660">
              <w:rPr>
                <w:rFonts w:ascii="Arial" w:hAnsi="Arial" w:cs="Arial"/>
                <w:color w:val="000000" w:themeColor="text1"/>
                <w:sz w:val="20"/>
                <w:szCs w:val="20"/>
              </w:rPr>
              <w:t>Condition</w:t>
            </w:r>
          </w:p>
          <w:p w14:paraId="265292C0" w14:textId="77777777" w:rsidR="00E30CC9" w:rsidRPr="00AD3660" w:rsidRDefault="00E30CC9" w:rsidP="000F01F7">
            <w:pPr>
              <w:rPr>
                <w:rFonts w:ascii="Arial" w:hAnsi="Arial" w:cs="Arial"/>
                <w:color w:val="000000" w:themeColor="text1"/>
                <w:sz w:val="20"/>
                <w:szCs w:val="20"/>
              </w:rPr>
            </w:pPr>
            <w:r w:rsidRPr="00AD3660">
              <w:rPr>
                <w:rFonts w:ascii="Arial" w:hAnsi="Arial" w:cs="Arial"/>
                <w:color w:val="000000" w:themeColor="text1"/>
                <w:sz w:val="20"/>
                <w:szCs w:val="20"/>
              </w:rPr>
              <w:t>(new, good, average, poor)</w:t>
            </w:r>
          </w:p>
        </w:tc>
        <w:tc>
          <w:tcPr>
            <w:tcW w:w="3444" w:type="dxa"/>
            <w:gridSpan w:val="6"/>
          </w:tcPr>
          <w:p w14:paraId="48D4938F" w14:textId="77777777" w:rsidR="00E30CC9" w:rsidRPr="00AD3660" w:rsidRDefault="00E30CC9" w:rsidP="000F01F7">
            <w:pPr>
              <w:rPr>
                <w:rFonts w:ascii="Arial" w:hAnsi="Arial" w:cs="Arial"/>
                <w:color w:val="000000" w:themeColor="text1"/>
                <w:sz w:val="20"/>
                <w:szCs w:val="20"/>
              </w:rPr>
            </w:pPr>
            <w:r w:rsidRPr="00AD3660">
              <w:rPr>
                <w:rFonts w:ascii="Arial" w:hAnsi="Arial" w:cs="Arial"/>
                <w:color w:val="000000" w:themeColor="text1"/>
                <w:sz w:val="20"/>
                <w:szCs w:val="20"/>
              </w:rPr>
              <w:t>Owned, leased or to be purchased</w:t>
            </w:r>
          </w:p>
          <w:p w14:paraId="1E2DBD8D" w14:textId="77777777" w:rsidR="00E30CC9" w:rsidRPr="00AD3660" w:rsidRDefault="00E30CC9" w:rsidP="000F01F7">
            <w:pPr>
              <w:rPr>
                <w:rFonts w:ascii="Arial" w:hAnsi="Arial" w:cs="Arial"/>
                <w:color w:val="000000" w:themeColor="text1"/>
                <w:sz w:val="20"/>
                <w:szCs w:val="20"/>
              </w:rPr>
            </w:pPr>
            <w:r w:rsidRPr="00AD3660">
              <w:rPr>
                <w:rFonts w:ascii="Arial" w:hAnsi="Arial" w:cs="Arial"/>
                <w:color w:val="000000" w:themeColor="text1"/>
                <w:sz w:val="20"/>
                <w:szCs w:val="20"/>
              </w:rPr>
              <w:t>(state owner, lessor or seller)</w:t>
            </w:r>
          </w:p>
        </w:tc>
      </w:tr>
      <w:tr w:rsidR="00E30CC9" w:rsidRPr="00AD3660" w14:paraId="2FD72D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37" w:type="dxa"/>
            <w:gridSpan w:val="20"/>
          </w:tcPr>
          <w:p w14:paraId="78A367EF" w14:textId="77777777" w:rsidR="00E30CC9" w:rsidRPr="00AD3660" w:rsidRDefault="00E30CC9" w:rsidP="005A7D22">
            <w:pPr>
              <w:spacing w:before="60" w:after="60"/>
              <w:jc w:val="center"/>
              <w:rPr>
                <w:rFonts w:ascii="Arial" w:hAnsi="Arial" w:cs="Arial"/>
                <w:i/>
                <w:iCs/>
                <w:color w:val="000000" w:themeColor="text1"/>
                <w:sz w:val="18"/>
                <w:szCs w:val="18"/>
              </w:rPr>
            </w:pPr>
            <w:bookmarkStart w:id="2712" w:name="_Toc115145747"/>
            <w:r w:rsidRPr="00AD3660">
              <w:rPr>
                <w:rFonts w:ascii="Arial" w:hAnsi="Arial" w:cs="Arial"/>
                <w:i/>
                <w:iCs/>
                <w:color w:val="000000" w:themeColor="text1"/>
                <w:sz w:val="18"/>
                <w:szCs w:val="18"/>
              </w:rPr>
              <w:t>[Tenderer to list details of each item of major equipment, as applicable</w:t>
            </w:r>
            <w:bookmarkEnd w:id="2712"/>
            <w:r w:rsidRPr="00AD3660">
              <w:rPr>
                <w:rFonts w:ascii="Arial" w:hAnsi="Arial" w:cs="Arial"/>
                <w:i/>
                <w:iCs/>
                <w:color w:val="000000" w:themeColor="text1"/>
                <w:sz w:val="18"/>
                <w:szCs w:val="18"/>
              </w:rPr>
              <w:t>]</w:t>
            </w:r>
          </w:p>
        </w:tc>
      </w:tr>
    </w:tbl>
    <w:p w14:paraId="6CF90360" w14:textId="77777777" w:rsidR="005A7D22" w:rsidRPr="00AD3660" w:rsidRDefault="005A7D22" w:rsidP="005A7D22">
      <w:pPr>
        <w:jc w:val="both"/>
        <w:rPr>
          <w:rFonts w:ascii="Arial" w:hAnsi="Arial" w:cs="Arial"/>
          <w:color w:val="000000" w:themeColor="text1"/>
          <w:sz w:val="22"/>
          <w:lang w:val="en-GB"/>
        </w:rPr>
        <w:sectPr w:rsidR="005A7D22" w:rsidRPr="00AD3660" w:rsidSect="00251876">
          <w:footnotePr>
            <w:numStart w:val="16"/>
          </w:footnotePr>
          <w:type w:val="continuous"/>
          <w:pgSz w:w="11909" w:h="16834" w:code="9"/>
          <w:pgMar w:top="1440" w:right="1440" w:bottom="1440" w:left="1440" w:header="720" w:footer="720" w:gutter="0"/>
          <w:cols w:space="720"/>
          <w:docGrid w:linePitch="360"/>
        </w:sectPr>
      </w:pPr>
    </w:p>
    <w:p w14:paraId="28037A74" w14:textId="77777777" w:rsidR="005A7D22" w:rsidRPr="00AD3660" w:rsidRDefault="005A7D22" w:rsidP="005A7D22">
      <w:pPr>
        <w:jc w:val="both"/>
        <w:rPr>
          <w:rFonts w:ascii="Arial" w:hAnsi="Arial" w:cs="Arial"/>
          <w:color w:val="000000" w:themeColor="text1"/>
          <w:sz w:val="22"/>
          <w:lang w:val="en-GB"/>
        </w:rPr>
        <w:sectPr w:rsidR="005A7D22" w:rsidRPr="00AD3660" w:rsidSect="005A7D22">
          <w:footnotePr>
            <w:numStart w:val="16"/>
          </w:footnotePr>
          <w:type w:val="continuous"/>
          <w:pgSz w:w="11909" w:h="16834" w:code="9"/>
          <w:pgMar w:top="1440" w:right="1440" w:bottom="1440" w:left="1440" w:header="720" w:footer="720" w:gutter="0"/>
          <w:cols w:space="720"/>
          <w:docGrid w:linePitch="360"/>
        </w:sectPr>
      </w:pPr>
    </w:p>
    <w:p w14:paraId="287D824B" w14:textId="77777777" w:rsidR="00F54A6C" w:rsidRPr="00AD3660" w:rsidRDefault="00F54A6C" w:rsidP="008752AB">
      <w:pPr>
        <w:pStyle w:val="Heading4"/>
        <w:numPr>
          <w:ilvl w:val="0"/>
          <w:numId w:val="0"/>
        </w:numPr>
        <w:jc w:val="center"/>
        <w:rPr>
          <w:b/>
          <w:color w:val="000000" w:themeColor="text1"/>
          <w:sz w:val="28"/>
          <w:szCs w:val="28"/>
          <w:lang w:val="en-GB"/>
        </w:rPr>
      </w:pPr>
    </w:p>
    <w:p w14:paraId="71FC3C07" w14:textId="77777777" w:rsidR="00F54A6C" w:rsidRPr="00AD3660" w:rsidRDefault="00F54A6C" w:rsidP="00F54A6C">
      <w:pPr>
        <w:rPr>
          <w:color w:val="000000" w:themeColor="text1"/>
          <w:lang w:val="en-GB"/>
        </w:rPr>
      </w:pPr>
    </w:p>
    <w:p w14:paraId="7497CF00" w14:textId="77777777" w:rsidR="00F54A6C" w:rsidRPr="00AD3660" w:rsidRDefault="00F54A6C" w:rsidP="008752AB">
      <w:pPr>
        <w:pStyle w:val="Heading4"/>
        <w:numPr>
          <w:ilvl w:val="0"/>
          <w:numId w:val="0"/>
        </w:numPr>
        <w:jc w:val="center"/>
        <w:rPr>
          <w:b/>
          <w:color w:val="000000" w:themeColor="text1"/>
          <w:sz w:val="28"/>
          <w:szCs w:val="28"/>
          <w:lang w:val="en-GB"/>
        </w:rPr>
      </w:pPr>
    </w:p>
    <w:p w14:paraId="7EED39F1" w14:textId="77777777" w:rsidR="00F54A6C" w:rsidRPr="00AD3660" w:rsidRDefault="00F54A6C" w:rsidP="008752AB">
      <w:pPr>
        <w:pStyle w:val="Heading4"/>
        <w:numPr>
          <w:ilvl w:val="0"/>
          <w:numId w:val="0"/>
        </w:numPr>
        <w:jc w:val="center"/>
        <w:rPr>
          <w:b/>
          <w:color w:val="000000" w:themeColor="text1"/>
          <w:sz w:val="28"/>
          <w:szCs w:val="28"/>
          <w:lang w:val="en-GB"/>
        </w:rPr>
      </w:pPr>
    </w:p>
    <w:p w14:paraId="6DD4D7FF" w14:textId="77777777" w:rsidR="00F54A6C" w:rsidRPr="00AD3660" w:rsidRDefault="00F54A6C" w:rsidP="00F54A6C">
      <w:pPr>
        <w:rPr>
          <w:color w:val="000000" w:themeColor="text1"/>
          <w:lang w:val="en-GB"/>
        </w:rPr>
      </w:pPr>
    </w:p>
    <w:p w14:paraId="196F3ECF" w14:textId="77777777" w:rsidR="00F54A6C" w:rsidRPr="00AD3660" w:rsidRDefault="00F54A6C" w:rsidP="008752AB">
      <w:pPr>
        <w:pStyle w:val="Heading4"/>
        <w:numPr>
          <w:ilvl w:val="0"/>
          <w:numId w:val="0"/>
        </w:numPr>
        <w:jc w:val="center"/>
        <w:rPr>
          <w:b/>
          <w:color w:val="000000" w:themeColor="text1"/>
          <w:sz w:val="28"/>
          <w:szCs w:val="28"/>
          <w:lang w:val="en-GB"/>
        </w:rPr>
      </w:pPr>
    </w:p>
    <w:p w14:paraId="5BC957B3" w14:textId="77777777" w:rsidR="00F54A6C" w:rsidRPr="00AD3660" w:rsidRDefault="00F54A6C" w:rsidP="00F54A6C">
      <w:pPr>
        <w:rPr>
          <w:color w:val="000000" w:themeColor="text1"/>
          <w:lang w:val="en-GB"/>
        </w:rPr>
      </w:pPr>
    </w:p>
    <w:p w14:paraId="56365953" w14:textId="77777777" w:rsidR="006E37E2" w:rsidRPr="00AD3660" w:rsidRDefault="006E37E2" w:rsidP="00F54A6C">
      <w:pPr>
        <w:rPr>
          <w:color w:val="000000" w:themeColor="text1"/>
          <w:lang w:val="en-GB"/>
        </w:rPr>
      </w:pPr>
    </w:p>
    <w:p w14:paraId="7E0DA32F" w14:textId="77777777" w:rsidR="00F54A6C" w:rsidRPr="00AD3660" w:rsidRDefault="00F54A6C" w:rsidP="008752AB">
      <w:pPr>
        <w:pStyle w:val="Heading4"/>
        <w:numPr>
          <w:ilvl w:val="0"/>
          <w:numId w:val="0"/>
        </w:numPr>
        <w:jc w:val="center"/>
        <w:rPr>
          <w:b/>
          <w:color w:val="000000" w:themeColor="text1"/>
          <w:sz w:val="28"/>
          <w:szCs w:val="28"/>
          <w:lang w:val="en-GB"/>
        </w:rPr>
      </w:pPr>
    </w:p>
    <w:p w14:paraId="6C3A40B3" w14:textId="77777777" w:rsidR="00F54A6C" w:rsidRPr="00AD3660" w:rsidRDefault="00F54A6C" w:rsidP="00F54A6C">
      <w:pPr>
        <w:rPr>
          <w:color w:val="000000" w:themeColor="text1"/>
          <w:lang w:val="en-GB"/>
        </w:rPr>
      </w:pPr>
    </w:p>
    <w:p w14:paraId="11D11255" w14:textId="77777777" w:rsidR="00A64BC1" w:rsidRPr="00AD3660" w:rsidRDefault="00A64BC1" w:rsidP="008752AB">
      <w:pPr>
        <w:pStyle w:val="Heading4"/>
        <w:numPr>
          <w:ilvl w:val="0"/>
          <w:numId w:val="0"/>
        </w:numPr>
        <w:jc w:val="center"/>
        <w:rPr>
          <w:b/>
          <w:color w:val="000000" w:themeColor="text1"/>
          <w:sz w:val="28"/>
          <w:szCs w:val="28"/>
        </w:rPr>
      </w:pPr>
      <w:bookmarkStart w:id="2713" w:name="_Toc29382321"/>
      <w:r w:rsidRPr="00AD3660">
        <w:rPr>
          <w:b/>
          <w:color w:val="000000" w:themeColor="text1"/>
          <w:sz w:val="28"/>
          <w:szCs w:val="28"/>
          <w:lang w:val="en-GB"/>
        </w:rPr>
        <w:lastRenderedPageBreak/>
        <w:t>Personnel Information (Form PSN-3)</w:t>
      </w:r>
      <w:bookmarkEnd w:id="2713"/>
    </w:p>
    <w:p w14:paraId="1CB911BC" w14:textId="77777777" w:rsidR="00A64BC1" w:rsidRPr="00AD3660" w:rsidRDefault="00A64BC1" w:rsidP="00A64BC1">
      <w:pPr>
        <w:jc w:val="center"/>
        <w:rPr>
          <w:rFonts w:ascii="Arial" w:hAnsi="Arial" w:cs="Arial"/>
          <w:b/>
          <w:i/>
          <w:iCs/>
          <w:color w:val="000000" w:themeColor="text1"/>
          <w:sz w:val="16"/>
          <w:szCs w:val="16"/>
          <w:lang w:val="en-GB"/>
        </w:rPr>
      </w:pPr>
      <w:r w:rsidRPr="00AD3660">
        <w:rPr>
          <w:rFonts w:ascii="Arial" w:hAnsi="Arial" w:cs="Arial"/>
          <w:b/>
          <w:i/>
          <w:iCs/>
          <w:color w:val="000000" w:themeColor="text1"/>
          <w:sz w:val="16"/>
          <w:szCs w:val="16"/>
          <w:lang w:val="en-GB"/>
        </w:rPr>
        <w:t xml:space="preserve">[This Form should be completed for each person proposed by the Tenderer </w:t>
      </w:r>
      <w:r w:rsidR="008752AB" w:rsidRPr="00AD3660">
        <w:rPr>
          <w:rFonts w:ascii="Arial" w:hAnsi="Arial" w:cs="Arial"/>
          <w:b/>
          <w:i/>
          <w:iCs/>
          <w:color w:val="000000" w:themeColor="text1"/>
          <w:sz w:val="16"/>
          <w:szCs w:val="16"/>
          <w:lang w:val="en-GB"/>
        </w:rPr>
        <w:t>in</w:t>
      </w:r>
      <w:r w:rsidRPr="00AD3660">
        <w:rPr>
          <w:rFonts w:ascii="Arial" w:hAnsi="Arial" w:cs="Arial"/>
          <w:b/>
          <w:i/>
          <w:iCs/>
          <w:color w:val="000000" w:themeColor="text1"/>
          <w:sz w:val="16"/>
          <w:szCs w:val="16"/>
          <w:lang w:val="en-GB"/>
        </w:rPr>
        <w:t xml:space="preserve"> Form </w:t>
      </w:r>
      <w:r w:rsidR="00820794" w:rsidRPr="00AD3660">
        <w:rPr>
          <w:rFonts w:ascii="Arial" w:hAnsi="Arial" w:cs="Arial"/>
          <w:b/>
          <w:i/>
          <w:iCs/>
          <w:color w:val="000000" w:themeColor="text1"/>
          <w:sz w:val="16"/>
          <w:szCs w:val="16"/>
          <w:lang w:val="en-GB"/>
        </w:rPr>
        <w:t>PSN-2]</w:t>
      </w:r>
    </w:p>
    <w:p w14:paraId="02EA1E63" w14:textId="77777777" w:rsidR="00A64BC1" w:rsidRPr="00AD3660" w:rsidRDefault="00A64BC1" w:rsidP="00A64BC1">
      <w:pPr>
        <w:jc w:val="both"/>
        <w:rPr>
          <w:rFonts w:ascii="Arial" w:hAnsi="Arial" w:cs="Arial"/>
          <w:color w:val="000000" w:themeColor="text1"/>
          <w:sz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1367"/>
        <w:gridCol w:w="810"/>
        <w:gridCol w:w="853"/>
        <w:gridCol w:w="928"/>
        <w:gridCol w:w="1073"/>
        <w:gridCol w:w="415"/>
        <w:gridCol w:w="2846"/>
      </w:tblGrid>
      <w:tr w:rsidR="00A64BC1" w:rsidRPr="00AD3660" w14:paraId="14F9E220" w14:textId="77777777">
        <w:tc>
          <w:tcPr>
            <w:tcW w:w="5511" w:type="dxa"/>
            <w:gridSpan w:val="6"/>
          </w:tcPr>
          <w:p w14:paraId="6A9C5B35" w14:textId="77777777" w:rsidR="00A64BC1" w:rsidRPr="00AD3660" w:rsidRDefault="00A64BC1" w:rsidP="004F4275">
            <w:pPr>
              <w:spacing w:before="60" w:after="60"/>
              <w:rPr>
                <w:rFonts w:ascii="Arial" w:hAnsi="Arial" w:cs="Arial"/>
                <w:color w:val="000000" w:themeColor="text1"/>
                <w:sz w:val="21"/>
                <w:szCs w:val="21"/>
                <w:lang w:val="en-GB"/>
              </w:rPr>
            </w:pPr>
            <w:r w:rsidRPr="00AD3660">
              <w:rPr>
                <w:rFonts w:ascii="Arial" w:hAnsi="Arial" w:cs="Arial"/>
                <w:color w:val="000000" w:themeColor="text1"/>
                <w:sz w:val="21"/>
                <w:szCs w:val="21"/>
                <w:lang w:val="en-GB"/>
              </w:rPr>
              <w:t>Name of the Tenderer:</w:t>
            </w:r>
          </w:p>
        </w:tc>
        <w:tc>
          <w:tcPr>
            <w:tcW w:w="3338" w:type="dxa"/>
            <w:gridSpan w:val="2"/>
          </w:tcPr>
          <w:p w14:paraId="0B63F6A5" w14:textId="77777777" w:rsidR="00A64BC1" w:rsidRPr="00AD3660" w:rsidRDefault="00A64BC1" w:rsidP="004F4275">
            <w:pPr>
              <w:spacing w:before="60" w:after="60"/>
              <w:rPr>
                <w:rFonts w:ascii="Arial" w:hAnsi="Arial" w:cs="Arial"/>
                <w:i/>
                <w:iCs/>
                <w:color w:val="000000" w:themeColor="text1"/>
                <w:sz w:val="21"/>
                <w:szCs w:val="21"/>
              </w:rPr>
            </w:pPr>
            <w:r w:rsidRPr="00AD3660">
              <w:rPr>
                <w:rFonts w:ascii="Arial" w:hAnsi="Arial" w:cs="Arial"/>
                <w:i/>
                <w:iCs/>
                <w:color w:val="000000" w:themeColor="text1"/>
                <w:sz w:val="21"/>
                <w:szCs w:val="21"/>
              </w:rPr>
              <w:t>[insert Title]</w:t>
            </w:r>
          </w:p>
        </w:tc>
      </w:tr>
      <w:tr w:rsidR="00A64BC1" w:rsidRPr="00AD3660" w14:paraId="7A7DBA20" w14:textId="77777777">
        <w:tc>
          <w:tcPr>
            <w:tcW w:w="5511" w:type="dxa"/>
            <w:gridSpan w:val="6"/>
          </w:tcPr>
          <w:p w14:paraId="5164925B" w14:textId="77777777" w:rsidR="00A64BC1" w:rsidRPr="00AD3660" w:rsidRDefault="00A64BC1" w:rsidP="004F4275">
            <w:pPr>
              <w:spacing w:before="60" w:after="60"/>
              <w:rPr>
                <w:rFonts w:ascii="Arial" w:hAnsi="Arial" w:cs="Arial"/>
                <w:color w:val="000000" w:themeColor="text1"/>
                <w:sz w:val="21"/>
                <w:szCs w:val="21"/>
                <w:lang w:val="en-GB"/>
              </w:rPr>
            </w:pPr>
            <w:r w:rsidRPr="00AD3660">
              <w:rPr>
                <w:rFonts w:ascii="Arial" w:hAnsi="Arial" w:cs="Arial"/>
                <w:color w:val="000000" w:themeColor="text1"/>
                <w:sz w:val="21"/>
                <w:szCs w:val="21"/>
                <w:lang w:val="en-GB"/>
              </w:rPr>
              <w:t>Invitation for Tender No:</w:t>
            </w:r>
          </w:p>
        </w:tc>
        <w:tc>
          <w:tcPr>
            <w:tcW w:w="3338" w:type="dxa"/>
            <w:gridSpan w:val="2"/>
          </w:tcPr>
          <w:p w14:paraId="1A4F97C2" w14:textId="77777777" w:rsidR="00A64BC1" w:rsidRPr="00AD3660" w:rsidRDefault="00A64BC1" w:rsidP="004F4275">
            <w:pPr>
              <w:spacing w:before="60" w:after="60"/>
              <w:rPr>
                <w:rFonts w:ascii="Arial" w:hAnsi="Arial" w:cs="Arial"/>
                <w:color w:val="000000" w:themeColor="text1"/>
                <w:sz w:val="21"/>
                <w:szCs w:val="21"/>
              </w:rPr>
            </w:pPr>
            <w:r w:rsidRPr="00AD3660">
              <w:rPr>
                <w:rFonts w:ascii="Arial" w:hAnsi="Arial" w:cs="Arial"/>
                <w:i/>
                <w:iCs/>
                <w:color w:val="000000" w:themeColor="text1"/>
                <w:sz w:val="21"/>
                <w:szCs w:val="21"/>
              </w:rPr>
              <w:t>[indicate IFT No]</w:t>
            </w:r>
          </w:p>
        </w:tc>
      </w:tr>
      <w:tr w:rsidR="00A64BC1" w:rsidRPr="00AD3660" w14:paraId="4DAB043C" w14:textId="77777777">
        <w:tc>
          <w:tcPr>
            <w:tcW w:w="5511" w:type="dxa"/>
            <w:gridSpan w:val="6"/>
          </w:tcPr>
          <w:p w14:paraId="445A56DC" w14:textId="77777777" w:rsidR="00A64BC1" w:rsidRPr="00AD3660" w:rsidRDefault="00A64BC1" w:rsidP="004F4275">
            <w:pPr>
              <w:spacing w:before="60" w:after="60"/>
              <w:rPr>
                <w:rFonts w:ascii="Arial" w:hAnsi="Arial" w:cs="Arial"/>
                <w:color w:val="000000" w:themeColor="text1"/>
                <w:sz w:val="21"/>
                <w:szCs w:val="21"/>
              </w:rPr>
            </w:pPr>
            <w:r w:rsidRPr="00AD3660">
              <w:rPr>
                <w:rFonts w:ascii="Arial" w:hAnsi="Arial" w:cs="Arial"/>
                <w:color w:val="000000" w:themeColor="text1"/>
                <w:sz w:val="21"/>
                <w:szCs w:val="21"/>
              </w:rPr>
              <w:t>Tender Package No</w:t>
            </w:r>
          </w:p>
        </w:tc>
        <w:tc>
          <w:tcPr>
            <w:tcW w:w="3338" w:type="dxa"/>
            <w:gridSpan w:val="2"/>
          </w:tcPr>
          <w:p w14:paraId="58C30BDD" w14:textId="77777777" w:rsidR="00A64BC1" w:rsidRPr="00AD3660" w:rsidRDefault="00A64BC1" w:rsidP="004F4275">
            <w:pPr>
              <w:spacing w:before="60" w:after="60"/>
              <w:rPr>
                <w:rFonts w:ascii="Arial" w:hAnsi="Arial" w:cs="Arial"/>
                <w:color w:val="000000" w:themeColor="text1"/>
                <w:sz w:val="21"/>
                <w:szCs w:val="21"/>
              </w:rPr>
            </w:pPr>
            <w:r w:rsidRPr="00AD3660">
              <w:rPr>
                <w:rFonts w:ascii="Arial" w:hAnsi="Arial" w:cs="Arial"/>
                <w:i/>
                <w:iCs/>
                <w:color w:val="000000" w:themeColor="text1"/>
                <w:sz w:val="21"/>
                <w:szCs w:val="21"/>
              </w:rPr>
              <w:t>[indicate Package No]</w:t>
            </w:r>
          </w:p>
        </w:tc>
      </w:tr>
      <w:tr w:rsidR="00A64BC1" w:rsidRPr="00AD3660" w14:paraId="6C8597DD" w14:textId="77777777">
        <w:tc>
          <w:tcPr>
            <w:tcW w:w="8849" w:type="dxa"/>
            <w:gridSpan w:val="8"/>
            <w:shd w:val="clear" w:color="auto" w:fill="C0C0C0"/>
          </w:tcPr>
          <w:p w14:paraId="34CE61AA" w14:textId="77777777" w:rsidR="00A64BC1" w:rsidRPr="00AD3660" w:rsidRDefault="00A64BC1" w:rsidP="004F4275">
            <w:pPr>
              <w:spacing w:before="120" w:after="120"/>
              <w:jc w:val="both"/>
              <w:rPr>
                <w:rFonts w:ascii="Arial" w:hAnsi="Arial" w:cs="Arial"/>
                <w:b/>
                <w:bCs/>
                <w:color w:val="000000" w:themeColor="text1"/>
                <w:sz w:val="20"/>
                <w:szCs w:val="20"/>
                <w:lang w:val="en-GB"/>
              </w:rPr>
            </w:pPr>
            <w:r w:rsidRPr="00AD3660">
              <w:rPr>
                <w:rFonts w:ascii="Arial" w:hAnsi="Arial" w:cs="Arial"/>
                <w:b/>
                <w:bCs/>
                <w:color w:val="000000" w:themeColor="text1"/>
                <w:sz w:val="20"/>
                <w:szCs w:val="20"/>
                <w:lang w:val="en-GB"/>
              </w:rPr>
              <w:t>A.</w:t>
            </w:r>
            <w:r w:rsidRPr="00AD3660">
              <w:rPr>
                <w:rFonts w:ascii="Arial" w:hAnsi="Arial" w:cs="Arial"/>
                <w:b/>
                <w:bCs/>
                <w:color w:val="000000" w:themeColor="text1"/>
                <w:sz w:val="20"/>
                <w:szCs w:val="20"/>
                <w:lang w:val="en-GB"/>
              </w:rPr>
              <w:tab/>
              <w:t xml:space="preserve">Proposed Position </w:t>
            </w:r>
            <w:r w:rsidRPr="00AD3660">
              <w:rPr>
                <w:rFonts w:ascii="Arial" w:hAnsi="Arial" w:cs="Arial"/>
                <w:color w:val="000000" w:themeColor="text1"/>
                <w:sz w:val="20"/>
                <w:szCs w:val="20"/>
                <w:lang w:val="en-GB"/>
              </w:rPr>
              <w:t>(tick the relevant box)</w:t>
            </w:r>
          </w:p>
        </w:tc>
      </w:tr>
      <w:tr w:rsidR="008752AB" w:rsidRPr="00AD3660" w14:paraId="67C8DA20" w14:textId="77777777">
        <w:tc>
          <w:tcPr>
            <w:tcW w:w="4400" w:type="dxa"/>
            <w:gridSpan w:val="5"/>
          </w:tcPr>
          <w:p w14:paraId="5C1FE2B5" w14:textId="77777777" w:rsidR="008752AB" w:rsidRPr="00AD3660" w:rsidRDefault="008752AB" w:rsidP="00925425">
            <w:pPr>
              <w:numPr>
                <w:ilvl w:val="0"/>
                <w:numId w:val="8"/>
              </w:numPr>
              <w:spacing w:before="120" w:after="120"/>
              <w:rPr>
                <w:rFonts w:ascii="Arial" w:hAnsi="Arial" w:cs="Arial"/>
                <w:color w:val="000000" w:themeColor="text1"/>
                <w:sz w:val="20"/>
                <w:szCs w:val="20"/>
                <w:lang w:val="en-GB"/>
              </w:rPr>
            </w:pPr>
            <w:r w:rsidRPr="00AD3660">
              <w:rPr>
                <w:rFonts w:ascii="Arial" w:hAnsi="Arial" w:cs="Arial"/>
                <w:color w:val="000000" w:themeColor="text1"/>
                <w:sz w:val="20"/>
                <w:szCs w:val="20"/>
                <w:lang w:val="en-GB"/>
              </w:rPr>
              <w:t>Contract</w:t>
            </w:r>
            <w:r w:rsidR="0022613D" w:rsidRPr="00AD3660">
              <w:rPr>
                <w:rFonts w:ascii="Arial" w:hAnsi="Arial" w:cs="Arial"/>
                <w:color w:val="000000" w:themeColor="text1"/>
                <w:sz w:val="20"/>
                <w:szCs w:val="20"/>
                <w:lang w:val="en-GB"/>
              </w:rPr>
              <w:t xml:space="preserve"> </w:t>
            </w:r>
            <w:r w:rsidR="004B383C" w:rsidRPr="00AD3660">
              <w:rPr>
                <w:rFonts w:ascii="Arial" w:hAnsi="Arial" w:cs="Arial"/>
                <w:color w:val="000000" w:themeColor="text1"/>
                <w:sz w:val="20"/>
                <w:szCs w:val="20"/>
                <w:lang w:val="en-GB"/>
              </w:rPr>
              <w:t>Supervisor</w:t>
            </w:r>
          </w:p>
        </w:tc>
        <w:tc>
          <w:tcPr>
            <w:tcW w:w="4449" w:type="dxa"/>
            <w:gridSpan w:val="3"/>
          </w:tcPr>
          <w:p w14:paraId="4E492979" w14:textId="77777777" w:rsidR="008752AB" w:rsidRPr="00AD3660" w:rsidRDefault="008752AB" w:rsidP="00925425">
            <w:pPr>
              <w:numPr>
                <w:ilvl w:val="0"/>
                <w:numId w:val="8"/>
              </w:numPr>
              <w:spacing w:before="120" w:after="120"/>
              <w:rPr>
                <w:rFonts w:ascii="Arial" w:hAnsi="Arial" w:cs="Arial"/>
                <w:color w:val="000000" w:themeColor="text1"/>
                <w:sz w:val="20"/>
                <w:szCs w:val="20"/>
                <w:lang w:val="en-GB"/>
              </w:rPr>
            </w:pPr>
            <w:r w:rsidRPr="00AD3660">
              <w:rPr>
                <w:rFonts w:ascii="Arial" w:hAnsi="Arial" w:cs="Arial"/>
                <w:color w:val="000000" w:themeColor="text1"/>
                <w:sz w:val="20"/>
                <w:szCs w:val="20"/>
                <w:lang w:val="en-GB"/>
              </w:rPr>
              <w:t>Key Personnel</w:t>
            </w:r>
          </w:p>
        </w:tc>
      </w:tr>
      <w:tr w:rsidR="008752AB" w:rsidRPr="00AD3660" w14:paraId="7E3CD8C6" w14:textId="77777777">
        <w:tc>
          <w:tcPr>
            <w:tcW w:w="8849" w:type="dxa"/>
            <w:gridSpan w:val="8"/>
            <w:shd w:val="clear" w:color="auto" w:fill="C0C0C0"/>
          </w:tcPr>
          <w:p w14:paraId="1F64EF4B" w14:textId="77777777" w:rsidR="008752AB" w:rsidRPr="00AD3660" w:rsidRDefault="008752AB" w:rsidP="004F4275">
            <w:pPr>
              <w:spacing w:before="120" w:after="120"/>
              <w:rPr>
                <w:rFonts w:ascii="Arial" w:hAnsi="Arial" w:cs="Arial"/>
                <w:b/>
                <w:bCs/>
                <w:color w:val="000000" w:themeColor="text1"/>
                <w:sz w:val="20"/>
                <w:szCs w:val="20"/>
                <w:lang w:val="en-GB"/>
              </w:rPr>
            </w:pPr>
            <w:r w:rsidRPr="00AD3660">
              <w:rPr>
                <w:rFonts w:ascii="Arial" w:hAnsi="Arial" w:cs="Arial"/>
                <w:b/>
                <w:bCs/>
                <w:color w:val="000000" w:themeColor="text1"/>
                <w:sz w:val="20"/>
                <w:szCs w:val="20"/>
                <w:lang w:val="en-GB"/>
              </w:rPr>
              <w:t>B.</w:t>
            </w:r>
            <w:r w:rsidRPr="00AD3660">
              <w:rPr>
                <w:rFonts w:ascii="Arial" w:hAnsi="Arial" w:cs="Arial"/>
                <w:b/>
                <w:bCs/>
                <w:color w:val="000000" w:themeColor="text1"/>
                <w:sz w:val="20"/>
                <w:szCs w:val="20"/>
                <w:lang w:val="en-GB"/>
              </w:rPr>
              <w:tab/>
              <w:t>Personal Data</w:t>
            </w:r>
          </w:p>
        </w:tc>
      </w:tr>
      <w:tr w:rsidR="008752AB" w:rsidRPr="00AD3660" w14:paraId="62877F22" w14:textId="77777777">
        <w:trPr>
          <w:trHeight w:val="458"/>
        </w:trPr>
        <w:tc>
          <w:tcPr>
            <w:tcW w:w="4400" w:type="dxa"/>
            <w:gridSpan w:val="5"/>
          </w:tcPr>
          <w:p w14:paraId="7F551D89" w14:textId="77777777" w:rsidR="008752AB" w:rsidRPr="00AD3660" w:rsidRDefault="008752AB" w:rsidP="004F4275">
            <w:pPr>
              <w:spacing w:before="120" w:after="120"/>
              <w:rPr>
                <w:rFonts w:ascii="Arial" w:hAnsi="Arial" w:cs="Arial"/>
                <w:color w:val="000000" w:themeColor="text1"/>
                <w:sz w:val="20"/>
                <w:szCs w:val="20"/>
                <w:lang w:val="en-GB"/>
              </w:rPr>
            </w:pPr>
            <w:r w:rsidRPr="00AD3660">
              <w:rPr>
                <w:rFonts w:ascii="Arial" w:hAnsi="Arial" w:cs="Arial"/>
                <w:color w:val="000000" w:themeColor="text1"/>
                <w:sz w:val="20"/>
                <w:szCs w:val="20"/>
                <w:lang w:val="en-GB"/>
              </w:rPr>
              <w:t>Name:</w:t>
            </w:r>
          </w:p>
        </w:tc>
        <w:tc>
          <w:tcPr>
            <w:tcW w:w="4449" w:type="dxa"/>
            <w:gridSpan w:val="3"/>
          </w:tcPr>
          <w:p w14:paraId="7F5B097A" w14:textId="77777777" w:rsidR="008752AB" w:rsidRPr="00AD3660" w:rsidRDefault="008752AB" w:rsidP="004F4275">
            <w:pPr>
              <w:spacing w:before="120" w:after="120"/>
              <w:rPr>
                <w:rFonts w:ascii="Arial" w:hAnsi="Arial" w:cs="Arial"/>
                <w:color w:val="000000" w:themeColor="text1"/>
                <w:sz w:val="20"/>
                <w:szCs w:val="20"/>
                <w:lang w:val="en-GB"/>
              </w:rPr>
            </w:pPr>
          </w:p>
        </w:tc>
      </w:tr>
      <w:tr w:rsidR="008752AB" w:rsidRPr="00AD3660" w14:paraId="0BDFF22F" w14:textId="77777777">
        <w:trPr>
          <w:trHeight w:val="332"/>
        </w:trPr>
        <w:tc>
          <w:tcPr>
            <w:tcW w:w="4400" w:type="dxa"/>
            <w:gridSpan w:val="5"/>
          </w:tcPr>
          <w:p w14:paraId="03253843" w14:textId="77777777" w:rsidR="008752AB" w:rsidRPr="00AD3660" w:rsidRDefault="008752AB" w:rsidP="004F4275">
            <w:pPr>
              <w:spacing w:before="120" w:after="120"/>
              <w:rPr>
                <w:rFonts w:ascii="Arial" w:hAnsi="Arial" w:cs="Arial"/>
                <w:color w:val="000000" w:themeColor="text1"/>
                <w:sz w:val="20"/>
                <w:szCs w:val="20"/>
                <w:lang w:val="en-GB"/>
              </w:rPr>
            </w:pPr>
            <w:r w:rsidRPr="00AD3660">
              <w:rPr>
                <w:rFonts w:ascii="Arial" w:hAnsi="Arial" w:cs="Arial"/>
                <w:color w:val="000000" w:themeColor="text1"/>
                <w:sz w:val="20"/>
                <w:szCs w:val="20"/>
                <w:lang w:val="en-GB"/>
              </w:rPr>
              <w:t>Date of Birth:</w:t>
            </w:r>
          </w:p>
        </w:tc>
        <w:tc>
          <w:tcPr>
            <w:tcW w:w="4449" w:type="dxa"/>
            <w:gridSpan w:val="3"/>
          </w:tcPr>
          <w:p w14:paraId="45EC0DF3" w14:textId="77777777" w:rsidR="008752AB" w:rsidRPr="00AD3660" w:rsidRDefault="008752AB" w:rsidP="004F4275">
            <w:pPr>
              <w:spacing w:before="120" w:after="120"/>
              <w:rPr>
                <w:rFonts w:ascii="Arial" w:hAnsi="Arial" w:cs="Arial"/>
                <w:color w:val="000000" w:themeColor="text1"/>
                <w:sz w:val="20"/>
                <w:szCs w:val="20"/>
                <w:lang w:val="en-GB"/>
              </w:rPr>
            </w:pPr>
          </w:p>
        </w:tc>
      </w:tr>
      <w:tr w:rsidR="008752AB" w:rsidRPr="00AD3660" w14:paraId="73F1DC03" w14:textId="77777777">
        <w:trPr>
          <w:trHeight w:val="395"/>
        </w:trPr>
        <w:tc>
          <w:tcPr>
            <w:tcW w:w="4400" w:type="dxa"/>
            <w:gridSpan w:val="5"/>
          </w:tcPr>
          <w:p w14:paraId="295AA375" w14:textId="77777777" w:rsidR="008752AB" w:rsidRPr="00AD3660" w:rsidRDefault="008752AB" w:rsidP="004F4275">
            <w:pPr>
              <w:spacing w:before="120" w:after="120"/>
              <w:rPr>
                <w:rFonts w:ascii="Arial" w:hAnsi="Arial" w:cs="Arial"/>
                <w:color w:val="000000" w:themeColor="text1"/>
                <w:sz w:val="20"/>
                <w:szCs w:val="20"/>
                <w:lang w:val="en-GB"/>
              </w:rPr>
            </w:pPr>
            <w:r w:rsidRPr="00AD3660">
              <w:rPr>
                <w:rFonts w:ascii="Arial" w:hAnsi="Arial" w:cs="Arial"/>
                <w:color w:val="000000" w:themeColor="text1"/>
                <w:sz w:val="20"/>
                <w:szCs w:val="20"/>
                <w:lang w:val="en-GB"/>
              </w:rPr>
              <w:t>Years works experience:</w:t>
            </w:r>
          </w:p>
        </w:tc>
        <w:tc>
          <w:tcPr>
            <w:tcW w:w="4449" w:type="dxa"/>
            <w:gridSpan w:val="3"/>
          </w:tcPr>
          <w:p w14:paraId="153D83B1" w14:textId="77777777" w:rsidR="008752AB" w:rsidRPr="00AD3660" w:rsidRDefault="008752AB" w:rsidP="004F4275">
            <w:pPr>
              <w:spacing w:before="120" w:after="120"/>
              <w:rPr>
                <w:rFonts w:ascii="Arial" w:hAnsi="Arial" w:cs="Arial"/>
                <w:color w:val="000000" w:themeColor="text1"/>
                <w:sz w:val="20"/>
                <w:szCs w:val="20"/>
                <w:lang w:val="en-GB"/>
              </w:rPr>
            </w:pPr>
          </w:p>
        </w:tc>
      </w:tr>
      <w:tr w:rsidR="008752AB" w:rsidRPr="00AD3660" w14:paraId="5BBDC5E7" w14:textId="77777777">
        <w:trPr>
          <w:trHeight w:val="458"/>
        </w:trPr>
        <w:tc>
          <w:tcPr>
            <w:tcW w:w="4400" w:type="dxa"/>
            <w:gridSpan w:val="5"/>
          </w:tcPr>
          <w:p w14:paraId="20926091" w14:textId="77777777" w:rsidR="008752AB" w:rsidRPr="00AD3660" w:rsidRDefault="008752AB" w:rsidP="004F4275">
            <w:pPr>
              <w:spacing w:before="120" w:after="120"/>
              <w:rPr>
                <w:rFonts w:ascii="Arial" w:hAnsi="Arial" w:cs="Arial"/>
                <w:color w:val="000000" w:themeColor="text1"/>
                <w:sz w:val="20"/>
                <w:szCs w:val="20"/>
                <w:lang w:val="en-GB"/>
              </w:rPr>
            </w:pPr>
            <w:r w:rsidRPr="00AD3660">
              <w:rPr>
                <w:rFonts w:ascii="Arial" w:hAnsi="Arial" w:cs="Arial"/>
                <w:color w:val="000000" w:themeColor="text1"/>
                <w:sz w:val="20"/>
                <w:szCs w:val="20"/>
                <w:lang w:val="en-GB"/>
              </w:rPr>
              <w:t>National ID Number, if any:</w:t>
            </w:r>
          </w:p>
        </w:tc>
        <w:tc>
          <w:tcPr>
            <w:tcW w:w="4449" w:type="dxa"/>
            <w:gridSpan w:val="3"/>
          </w:tcPr>
          <w:p w14:paraId="2A8F6FB9" w14:textId="77777777" w:rsidR="008752AB" w:rsidRPr="00AD3660" w:rsidRDefault="008752AB" w:rsidP="004F4275">
            <w:pPr>
              <w:spacing w:before="120" w:after="120"/>
              <w:rPr>
                <w:rFonts w:ascii="Arial" w:hAnsi="Arial" w:cs="Arial"/>
                <w:color w:val="000000" w:themeColor="text1"/>
                <w:sz w:val="20"/>
                <w:szCs w:val="20"/>
                <w:lang w:val="en-GB"/>
              </w:rPr>
            </w:pPr>
          </w:p>
        </w:tc>
      </w:tr>
      <w:tr w:rsidR="008752AB" w:rsidRPr="00AD3660" w14:paraId="219DB2DA" w14:textId="77777777">
        <w:trPr>
          <w:trHeight w:val="500"/>
        </w:trPr>
        <w:tc>
          <w:tcPr>
            <w:tcW w:w="4400" w:type="dxa"/>
            <w:gridSpan w:val="5"/>
          </w:tcPr>
          <w:p w14:paraId="1A5E0384" w14:textId="77777777" w:rsidR="008752AB" w:rsidRPr="00AD3660" w:rsidRDefault="008752AB" w:rsidP="004F4275">
            <w:pPr>
              <w:spacing w:before="120" w:after="120"/>
              <w:rPr>
                <w:rFonts w:ascii="Arial" w:hAnsi="Arial" w:cs="Arial"/>
                <w:color w:val="000000" w:themeColor="text1"/>
                <w:sz w:val="20"/>
                <w:szCs w:val="20"/>
                <w:lang w:val="en-GB"/>
              </w:rPr>
            </w:pPr>
            <w:r w:rsidRPr="00AD3660">
              <w:rPr>
                <w:rFonts w:ascii="Arial" w:hAnsi="Arial" w:cs="Arial"/>
                <w:color w:val="000000" w:themeColor="text1"/>
                <w:sz w:val="20"/>
                <w:szCs w:val="20"/>
                <w:lang w:val="en-GB"/>
              </w:rPr>
              <w:t>Years of Employment with the Tenderer:</w:t>
            </w:r>
          </w:p>
        </w:tc>
        <w:tc>
          <w:tcPr>
            <w:tcW w:w="4449" w:type="dxa"/>
            <w:gridSpan w:val="3"/>
          </w:tcPr>
          <w:p w14:paraId="23B99534" w14:textId="77777777" w:rsidR="008752AB" w:rsidRPr="00AD3660" w:rsidRDefault="008752AB" w:rsidP="004F4275">
            <w:pPr>
              <w:spacing w:before="120" w:after="120"/>
              <w:rPr>
                <w:rFonts w:ascii="Arial" w:hAnsi="Arial" w:cs="Arial"/>
                <w:color w:val="000000" w:themeColor="text1"/>
                <w:sz w:val="20"/>
                <w:szCs w:val="20"/>
                <w:lang w:val="en-GB"/>
              </w:rPr>
            </w:pPr>
          </w:p>
        </w:tc>
      </w:tr>
      <w:tr w:rsidR="008752AB" w:rsidRPr="00AD3660" w14:paraId="3EBE3D28" w14:textId="77777777" w:rsidTr="004B383C">
        <w:tc>
          <w:tcPr>
            <w:tcW w:w="4400" w:type="dxa"/>
            <w:gridSpan w:val="5"/>
            <w:tcBorders>
              <w:bottom w:val="single" w:sz="4" w:space="0" w:color="auto"/>
            </w:tcBorders>
          </w:tcPr>
          <w:p w14:paraId="39E30932" w14:textId="77777777" w:rsidR="008752AB" w:rsidRPr="00AD3660" w:rsidRDefault="008752AB" w:rsidP="004F4275">
            <w:pPr>
              <w:spacing w:before="120" w:after="120"/>
              <w:rPr>
                <w:rFonts w:ascii="Arial" w:hAnsi="Arial" w:cs="Arial"/>
                <w:color w:val="000000" w:themeColor="text1"/>
                <w:sz w:val="20"/>
                <w:szCs w:val="20"/>
                <w:lang w:val="en-GB"/>
              </w:rPr>
            </w:pPr>
            <w:r w:rsidRPr="00AD3660">
              <w:rPr>
                <w:rFonts w:ascii="Arial" w:hAnsi="Arial" w:cs="Arial"/>
                <w:color w:val="000000" w:themeColor="text1"/>
                <w:sz w:val="20"/>
                <w:szCs w:val="20"/>
                <w:lang w:val="en-GB"/>
              </w:rPr>
              <w:t>Professional Qualifications:</w:t>
            </w:r>
          </w:p>
        </w:tc>
        <w:tc>
          <w:tcPr>
            <w:tcW w:w="4449" w:type="dxa"/>
            <w:gridSpan w:val="3"/>
            <w:tcBorders>
              <w:bottom w:val="single" w:sz="4" w:space="0" w:color="auto"/>
            </w:tcBorders>
          </w:tcPr>
          <w:p w14:paraId="55E49F40" w14:textId="77777777" w:rsidR="008752AB" w:rsidRPr="00AD3660" w:rsidRDefault="008752AB" w:rsidP="004F4275">
            <w:pPr>
              <w:spacing w:before="120" w:after="120"/>
              <w:rPr>
                <w:rFonts w:ascii="Arial" w:hAnsi="Arial" w:cs="Arial"/>
                <w:color w:val="000000" w:themeColor="text1"/>
                <w:sz w:val="20"/>
                <w:szCs w:val="20"/>
                <w:lang w:val="en-GB"/>
              </w:rPr>
            </w:pPr>
          </w:p>
        </w:tc>
      </w:tr>
      <w:tr w:rsidR="008752AB" w:rsidRPr="00AD3660" w14:paraId="75117AB3" w14:textId="77777777">
        <w:tc>
          <w:tcPr>
            <w:tcW w:w="8849" w:type="dxa"/>
            <w:gridSpan w:val="8"/>
            <w:shd w:val="clear" w:color="auto" w:fill="C0C0C0"/>
          </w:tcPr>
          <w:p w14:paraId="233CF862" w14:textId="77777777" w:rsidR="008752AB" w:rsidRPr="00AD3660" w:rsidRDefault="008752AB" w:rsidP="004F4275">
            <w:pPr>
              <w:spacing w:before="120" w:after="120"/>
              <w:rPr>
                <w:rFonts w:ascii="Arial" w:hAnsi="Arial" w:cs="Arial"/>
                <w:i/>
                <w:iCs/>
                <w:color w:val="000000" w:themeColor="text1"/>
                <w:sz w:val="20"/>
                <w:szCs w:val="20"/>
                <w:lang w:val="en-GB"/>
              </w:rPr>
            </w:pPr>
            <w:r w:rsidRPr="00AD3660">
              <w:rPr>
                <w:rFonts w:ascii="Arial" w:hAnsi="Arial" w:cs="Arial"/>
                <w:b/>
                <w:bCs/>
                <w:color w:val="000000" w:themeColor="text1"/>
                <w:sz w:val="20"/>
                <w:szCs w:val="20"/>
                <w:lang w:val="en-GB"/>
              </w:rPr>
              <w:t>C.</w:t>
            </w:r>
            <w:r w:rsidRPr="00AD3660">
              <w:rPr>
                <w:rFonts w:ascii="Arial" w:hAnsi="Arial" w:cs="Arial"/>
                <w:b/>
                <w:bCs/>
                <w:color w:val="000000" w:themeColor="text1"/>
                <w:sz w:val="20"/>
                <w:szCs w:val="20"/>
                <w:lang w:val="en-GB"/>
              </w:rPr>
              <w:tab/>
              <w:t xml:space="preserve">Present Employment </w:t>
            </w:r>
            <w:r w:rsidRPr="00AD3660">
              <w:rPr>
                <w:rFonts w:ascii="Arial" w:hAnsi="Arial" w:cs="Arial"/>
                <w:i/>
                <w:iCs/>
                <w:color w:val="000000" w:themeColor="text1"/>
                <w:sz w:val="20"/>
                <w:szCs w:val="20"/>
                <w:lang w:val="en-GB"/>
              </w:rPr>
              <w:t>[to be completed only if not employed by the Tenderer]</w:t>
            </w:r>
          </w:p>
        </w:tc>
      </w:tr>
      <w:tr w:rsidR="008752AB" w:rsidRPr="00AD3660" w14:paraId="18AD91DA" w14:textId="77777777">
        <w:tc>
          <w:tcPr>
            <w:tcW w:w="3434" w:type="dxa"/>
            <w:gridSpan w:val="4"/>
          </w:tcPr>
          <w:p w14:paraId="3A9D2096" w14:textId="77777777" w:rsidR="008752AB" w:rsidRPr="00AD3660" w:rsidRDefault="008752AB" w:rsidP="004F4275">
            <w:pPr>
              <w:spacing w:before="120" w:after="120"/>
              <w:rPr>
                <w:rFonts w:ascii="Arial" w:hAnsi="Arial" w:cs="Arial"/>
                <w:i/>
                <w:iCs/>
                <w:color w:val="000000" w:themeColor="text1"/>
                <w:sz w:val="20"/>
                <w:szCs w:val="20"/>
                <w:lang w:val="en-GB"/>
              </w:rPr>
            </w:pPr>
            <w:r w:rsidRPr="00AD3660">
              <w:rPr>
                <w:rFonts w:ascii="Arial" w:hAnsi="Arial" w:cs="Arial"/>
                <w:color w:val="000000" w:themeColor="text1"/>
                <w:sz w:val="20"/>
                <w:szCs w:val="20"/>
                <w:lang w:val="en-GB"/>
              </w:rPr>
              <w:t>Name of the Employer:</w:t>
            </w:r>
          </w:p>
        </w:tc>
        <w:tc>
          <w:tcPr>
            <w:tcW w:w="5415" w:type="dxa"/>
            <w:gridSpan w:val="4"/>
          </w:tcPr>
          <w:p w14:paraId="38F7E233" w14:textId="77777777" w:rsidR="008752AB" w:rsidRPr="00AD3660" w:rsidRDefault="008752AB" w:rsidP="004F4275">
            <w:pPr>
              <w:spacing w:before="120" w:after="120"/>
              <w:rPr>
                <w:rFonts w:ascii="Arial" w:hAnsi="Arial" w:cs="Arial"/>
                <w:i/>
                <w:iCs/>
                <w:color w:val="000000" w:themeColor="text1"/>
                <w:sz w:val="20"/>
                <w:szCs w:val="20"/>
                <w:lang w:val="en-GB"/>
              </w:rPr>
            </w:pPr>
          </w:p>
        </w:tc>
      </w:tr>
      <w:tr w:rsidR="008752AB" w:rsidRPr="00AD3660" w14:paraId="4F2563CB" w14:textId="77777777">
        <w:trPr>
          <w:trHeight w:val="557"/>
        </w:trPr>
        <w:tc>
          <w:tcPr>
            <w:tcW w:w="3434" w:type="dxa"/>
            <w:gridSpan w:val="4"/>
          </w:tcPr>
          <w:p w14:paraId="55C10B12" w14:textId="77777777" w:rsidR="008752AB" w:rsidRPr="00AD3660" w:rsidRDefault="008752AB" w:rsidP="004F4275">
            <w:pPr>
              <w:spacing w:before="120" w:after="120"/>
              <w:rPr>
                <w:rFonts w:ascii="Arial" w:hAnsi="Arial" w:cs="Arial"/>
                <w:color w:val="000000" w:themeColor="text1"/>
                <w:sz w:val="20"/>
                <w:szCs w:val="20"/>
                <w:lang w:val="en-GB"/>
              </w:rPr>
            </w:pPr>
            <w:r w:rsidRPr="00AD3660">
              <w:rPr>
                <w:rFonts w:ascii="Arial" w:hAnsi="Arial" w:cs="Arial"/>
                <w:color w:val="000000" w:themeColor="text1"/>
                <w:sz w:val="20"/>
                <w:szCs w:val="20"/>
                <w:lang w:val="en-GB"/>
              </w:rPr>
              <w:t>Address of the Employer:</w:t>
            </w:r>
          </w:p>
        </w:tc>
        <w:tc>
          <w:tcPr>
            <w:tcW w:w="5415" w:type="dxa"/>
            <w:gridSpan w:val="4"/>
          </w:tcPr>
          <w:p w14:paraId="69D29830" w14:textId="77777777" w:rsidR="008752AB" w:rsidRPr="00AD3660" w:rsidRDefault="008752AB" w:rsidP="004F4275">
            <w:pPr>
              <w:spacing w:before="120" w:after="120"/>
              <w:rPr>
                <w:rFonts w:ascii="Arial" w:hAnsi="Arial" w:cs="Arial"/>
                <w:color w:val="000000" w:themeColor="text1"/>
                <w:sz w:val="20"/>
                <w:szCs w:val="20"/>
                <w:lang w:val="en-GB"/>
              </w:rPr>
            </w:pPr>
          </w:p>
        </w:tc>
      </w:tr>
      <w:tr w:rsidR="008752AB" w:rsidRPr="00AD3660" w14:paraId="5D5BFBFC" w14:textId="77777777">
        <w:tc>
          <w:tcPr>
            <w:tcW w:w="3434" w:type="dxa"/>
            <w:gridSpan w:val="4"/>
          </w:tcPr>
          <w:p w14:paraId="68725456" w14:textId="77777777" w:rsidR="008752AB" w:rsidRPr="00AD3660" w:rsidRDefault="008752AB" w:rsidP="004F4275">
            <w:pPr>
              <w:spacing w:before="120" w:after="120"/>
              <w:rPr>
                <w:rFonts w:ascii="Arial" w:hAnsi="Arial" w:cs="Arial"/>
                <w:color w:val="000000" w:themeColor="text1"/>
                <w:sz w:val="20"/>
                <w:szCs w:val="20"/>
                <w:lang w:val="en-GB"/>
              </w:rPr>
            </w:pPr>
            <w:r w:rsidRPr="00AD3660">
              <w:rPr>
                <w:rFonts w:ascii="Arial" w:hAnsi="Arial" w:cs="Arial"/>
                <w:color w:val="000000" w:themeColor="text1"/>
                <w:sz w:val="20"/>
                <w:szCs w:val="20"/>
                <w:lang w:val="en-GB"/>
              </w:rPr>
              <w:t>Present Job Title:</w:t>
            </w:r>
          </w:p>
        </w:tc>
        <w:tc>
          <w:tcPr>
            <w:tcW w:w="5415" w:type="dxa"/>
            <w:gridSpan w:val="4"/>
          </w:tcPr>
          <w:p w14:paraId="051A4F2C" w14:textId="77777777" w:rsidR="008752AB" w:rsidRPr="00AD3660" w:rsidRDefault="008752AB" w:rsidP="004F4275">
            <w:pPr>
              <w:spacing w:before="120" w:after="120"/>
              <w:rPr>
                <w:rFonts w:ascii="Arial" w:hAnsi="Arial" w:cs="Arial"/>
                <w:color w:val="000000" w:themeColor="text1"/>
                <w:sz w:val="20"/>
                <w:szCs w:val="20"/>
                <w:lang w:val="en-GB"/>
              </w:rPr>
            </w:pPr>
          </w:p>
        </w:tc>
      </w:tr>
      <w:tr w:rsidR="008752AB" w:rsidRPr="00AD3660" w14:paraId="5E310D36" w14:textId="77777777">
        <w:tc>
          <w:tcPr>
            <w:tcW w:w="3434" w:type="dxa"/>
            <w:gridSpan w:val="4"/>
          </w:tcPr>
          <w:p w14:paraId="2CDEEACF" w14:textId="77777777" w:rsidR="008752AB" w:rsidRPr="00AD3660" w:rsidRDefault="008752AB" w:rsidP="004F4275">
            <w:pPr>
              <w:spacing w:before="120" w:after="120"/>
              <w:rPr>
                <w:rFonts w:ascii="Arial" w:hAnsi="Arial" w:cs="Arial"/>
                <w:color w:val="000000" w:themeColor="text1"/>
                <w:sz w:val="20"/>
                <w:szCs w:val="20"/>
                <w:lang w:val="en-GB"/>
              </w:rPr>
            </w:pPr>
            <w:r w:rsidRPr="00AD3660">
              <w:rPr>
                <w:rFonts w:ascii="Arial" w:hAnsi="Arial" w:cs="Arial"/>
                <w:color w:val="000000" w:themeColor="text1"/>
                <w:sz w:val="20"/>
                <w:szCs w:val="20"/>
                <w:lang w:val="en-GB"/>
              </w:rPr>
              <w:t>Years with the present Employer:</w:t>
            </w:r>
          </w:p>
        </w:tc>
        <w:tc>
          <w:tcPr>
            <w:tcW w:w="5415" w:type="dxa"/>
            <w:gridSpan w:val="4"/>
          </w:tcPr>
          <w:p w14:paraId="7EE2CF20" w14:textId="77777777" w:rsidR="008752AB" w:rsidRPr="00AD3660" w:rsidRDefault="008752AB" w:rsidP="004F4275">
            <w:pPr>
              <w:spacing w:before="120" w:after="120"/>
              <w:rPr>
                <w:rFonts w:ascii="Arial" w:hAnsi="Arial" w:cs="Arial"/>
                <w:color w:val="000000" w:themeColor="text1"/>
                <w:sz w:val="20"/>
                <w:szCs w:val="20"/>
                <w:lang w:val="en-GB"/>
              </w:rPr>
            </w:pPr>
          </w:p>
        </w:tc>
      </w:tr>
      <w:tr w:rsidR="008752AB" w:rsidRPr="00AD3660" w14:paraId="5D497CE6" w14:textId="77777777">
        <w:trPr>
          <w:trHeight w:val="467"/>
        </w:trPr>
        <w:tc>
          <w:tcPr>
            <w:tcW w:w="3434" w:type="dxa"/>
            <w:gridSpan w:val="4"/>
          </w:tcPr>
          <w:p w14:paraId="1AD4C3EF" w14:textId="77777777" w:rsidR="008752AB" w:rsidRPr="00AD3660" w:rsidRDefault="008752AB" w:rsidP="004F4275">
            <w:pPr>
              <w:spacing w:before="120" w:after="120"/>
              <w:rPr>
                <w:rFonts w:ascii="Arial" w:hAnsi="Arial" w:cs="Arial"/>
                <w:color w:val="000000" w:themeColor="text1"/>
                <w:sz w:val="20"/>
                <w:szCs w:val="20"/>
                <w:lang w:val="en-GB"/>
              </w:rPr>
            </w:pPr>
            <w:r w:rsidRPr="00AD3660">
              <w:rPr>
                <w:rFonts w:ascii="Arial" w:hAnsi="Arial" w:cs="Arial"/>
                <w:color w:val="000000" w:themeColor="text1"/>
                <w:sz w:val="20"/>
                <w:szCs w:val="20"/>
                <w:lang w:val="en-GB"/>
              </w:rPr>
              <w:t>Tel No:</w:t>
            </w:r>
          </w:p>
        </w:tc>
        <w:tc>
          <w:tcPr>
            <w:tcW w:w="2505" w:type="dxa"/>
            <w:gridSpan w:val="3"/>
          </w:tcPr>
          <w:p w14:paraId="6F6D7034" w14:textId="77777777" w:rsidR="008752AB" w:rsidRPr="00AD3660" w:rsidRDefault="008752AB" w:rsidP="004F4275">
            <w:pPr>
              <w:spacing w:before="120" w:after="120"/>
              <w:rPr>
                <w:rFonts w:ascii="Arial" w:hAnsi="Arial" w:cs="Arial"/>
                <w:color w:val="000000" w:themeColor="text1"/>
                <w:sz w:val="20"/>
                <w:szCs w:val="20"/>
                <w:lang w:val="en-GB"/>
              </w:rPr>
            </w:pPr>
            <w:r w:rsidRPr="00AD3660">
              <w:rPr>
                <w:rFonts w:ascii="Arial" w:hAnsi="Arial" w:cs="Arial"/>
                <w:color w:val="000000" w:themeColor="text1"/>
                <w:sz w:val="20"/>
                <w:szCs w:val="20"/>
                <w:lang w:val="en-GB"/>
              </w:rPr>
              <w:t>Fax No:</w:t>
            </w:r>
          </w:p>
        </w:tc>
        <w:tc>
          <w:tcPr>
            <w:tcW w:w="2910" w:type="dxa"/>
          </w:tcPr>
          <w:p w14:paraId="54766690" w14:textId="77777777" w:rsidR="008752AB" w:rsidRPr="00AD3660" w:rsidRDefault="008752AB" w:rsidP="004F4275">
            <w:pPr>
              <w:spacing w:before="120" w:after="120"/>
              <w:rPr>
                <w:rFonts w:ascii="Arial" w:hAnsi="Arial" w:cs="Arial"/>
                <w:color w:val="000000" w:themeColor="text1"/>
                <w:sz w:val="20"/>
                <w:szCs w:val="20"/>
                <w:lang w:val="en-GB"/>
              </w:rPr>
            </w:pPr>
            <w:r w:rsidRPr="00AD3660">
              <w:rPr>
                <w:rFonts w:ascii="Arial" w:hAnsi="Arial" w:cs="Arial"/>
                <w:color w:val="000000" w:themeColor="text1"/>
                <w:sz w:val="20"/>
                <w:szCs w:val="20"/>
                <w:lang w:val="en-GB"/>
              </w:rPr>
              <w:t>e-mail address:</w:t>
            </w:r>
          </w:p>
        </w:tc>
      </w:tr>
      <w:tr w:rsidR="008752AB" w:rsidRPr="00AD3660" w14:paraId="0808F568" w14:textId="77777777">
        <w:trPr>
          <w:trHeight w:val="530"/>
        </w:trPr>
        <w:tc>
          <w:tcPr>
            <w:tcW w:w="8849" w:type="dxa"/>
            <w:gridSpan w:val="8"/>
            <w:tcBorders>
              <w:bottom w:val="single" w:sz="4" w:space="0" w:color="auto"/>
            </w:tcBorders>
          </w:tcPr>
          <w:p w14:paraId="6749748B" w14:textId="77777777" w:rsidR="008752AB" w:rsidRPr="00AD3660" w:rsidRDefault="008752AB" w:rsidP="004F4275">
            <w:pPr>
              <w:spacing w:before="120" w:after="120"/>
              <w:rPr>
                <w:rFonts w:ascii="Arial" w:hAnsi="Arial" w:cs="Arial"/>
                <w:color w:val="000000" w:themeColor="text1"/>
                <w:sz w:val="20"/>
                <w:szCs w:val="20"/>
                <w:lang w:val="en-GB"/>
              </w:rPr>
            </w:pPr>
            <w:r w:rsidRPr="00AD3660">
              <w:rPr>
                <w:rFonts w:ascii="Arial" w:hAnsi="Arial" w:cs="Arial"/>
                <w:color w:val="000000" w:themeColor="text1"/>
                <w:sz w:val="20"/>
                <w:szCs w:val="20"/>
                <w:lang w:val="en-GB"/>
              </w:rPr>
              <w:t xml:space="preserve">Contact </w:t>
            </w:r>
            <w:r w:rsidRPr="00AD3660">
              <w:rPr>
                <w:rFonts w:ascii="Arial" w:hAnsi="Arial" w:cs="Arial"/>
                <w:i/>
                <w:iCs/>
                <w:color w:val="000000" w:themeColor="text1"/>
                <w:sz w:val="20"/>
                <w:szCs w:val="20"/>
                <w:lang w:val="en-GB"/>
              </w:rPr>
              <w:t>[manager/personnel officer]:</w:t>
            </w:r>
          </w:p>
        </w:tc>
      </w:tr>
      <w:tr w:rsidR="008752AB" w:rsidRPr="00AD3660" w14:paraId="5CEEC53A" w14:textId="77777777">
        <w:tc>
          <w:tcPr>
            <w:tcW w:w="8849" w:type="dxa"/>
            <w:gridSpan w:val="8"/>
            <w:shd w:val="clear" w:color="auto" w:fill="C0C0C0"/>
          </w:tcPr>
          <w:p w14:paraId="5ABB4263" w14:textId="77777777" w:rsidR="008752AB" w:rsidRPr="00AD3660" w:rsidRDefault="008752AB" w:rsidP="004F4275">
            <w:pPr>
              <w:spacing w:before="120" w:after="120"/>
              <w:jc w:val="both"/>
              <w:rPr>
                <w:rFonts w:ascii="Arial" w:hAnsi="Arial" w:cs="Arial"/>
                <w:b/>
                <w:bCs/>
                <w:color w:val="000000" w:themeColor="text1"/>
                <w:sz w:val="20"/>
                <w:szCs w:val="20"/>
                <w:lang w:val="en-GB"/>
              </w:rPr>
            </w:pPr>
            <w:r w:rsidRPr="00AD3660">
              <w:rPr>
                <w:rFonts w:ascii="Arial" w:hAnsi="Arial" w:cs="Arial"/>
                <w:b/>
                <w:bCs/>
                <w:color w:val="000000" w:themeColor="text1"/>
                <w:sz w:val="20"/>
                <w:szCs w:val="20"/>
                <w:lang w:val="en-GB"/>
              </w:rPr>
              <w:t>D.</w:t>
            </w:r>
            <w:r w:rsidRPr="00AD3660">
              <w:rPr>
                <w:rFonts w:ascii="Arial" w:hAnsi="Arial" w:cs="Arial"/>
                <w:b/>
                <w:bCs/>
                <w:color w:val="000000" w:themeColor="text1"/>
                <w:sz w:val="20"/>
                <w:szCs w:val="20"/>
                <w:lang w:val="en-GB"/>
              </w:rPr>
              <w:tab/>
              <w:t>Professional Experience</w:t>
            </w:r>
            <w:r w:rsidR="004B383C" w:rsidRPr="00AD3660">
              <w:rPr>
                <w:rFonts w:ascii="Arial" w:hAnsi="Arial" w:cs="Arial"/>
                <w:b/>
                <w:bCs/>
                <w:color w:val="000000" w:themeColor="text1"/>
                <w:sz w:val="20"/>
                <w:szCs w:val="20"/>
                <w:lang w:val="en-GB"/>
              </w:rPr>
              <w:t xml:space="preserve"> (Not Applicable)</w:t>
            </w:r>
          </w:p>
        </w:tc>
      </w:tr>
      <w:tr w:rsidR="008752AB" w:rsidRPr="00AD3660" w14:paraId="5FF25999" w14:textId="77777777">
        <w:tc>
          <w:tcPr>
            <w:tcW w:w="8849" w:type="dxa"/>
            <w:gridSpan w:val="8"/>
          </w:tcPr>
          <w:p w14:paraId="4F11262D" w14:textId="77777777" w:rsidR="008752AB" w:rsidRPr="00AD3660" w:rsidRDefault="008752AB" w:rsidP="004F4275">
            <w:pPr>
              <w:spacing w:before="120" w:after="120"/>
              <w:jc w:val="both"/>
              <w:rPr>
                <w:rFonts w:ascii="Arial" w:hAnsi="Arial" w:cs="Arial"/>
                <w:color w:val="000000" w:themeColor="text1"/>
                <w:sz w:val="20"/>
                <w:szCs w:val="20"/>
                <w:lang w:val="en-GB"/>
              </w:rPr>
            </w:pPr>
            <w:r w:rsidRPr="00AD3660">
              <w:rPr>
                <w:rFonts w:ascii="Arial" w:hAnsi="Arial" w:cs="Arial"/>
                <w:color w:val="000000" w:themeColor="text1"/>
                <w:sz w:val="20"/>
                <w:szCs w:val="20"/>
                <w:lang w:val="en-GB"/>
              </w:rPr>
              <w:t>Summarise professional experience over the last t</w:t>
            </w:r>
            <w:r w:rsidR="005B66B1" w:rsidRPr="00AD3660">
              <w:rPr>
                <w:rFonts w:ascii="Arial" w:hAnsi="Arial" w:cs="Arial"/>
                <w:color w:val="000000" w:themeColor="text1"/>
                <w:sz w:val="20"/>
                <w:szCs w:val="20"/>
                <w:lang w:val="en-GB"/>
              </w:rPr>
              <w:t>en</w:t>
            </w:r>
            <w:r w:rsidRPr="00AD3660">
              <w:rPr>
                <w:rFonts w:ascii="Arial" w:hAnsi="Arial" w:cs="Arial"/>
                <w:color w:val="000000" w:themeColor="text1"/>
                <w:sz w:val="20"/>
                <w:szCs w:val="20"/>
                <w:lang w:val="en-GB"/>
              </w:rPr>
              <w:t xml:space="preserve"> (</w:t>
            </w:r>
            <w:r w:rsidR="000B7D56" w:rsidRPr="00AD3660">
              <w:rPr>
                <w:rFonts w:ascii="Arial" w:hAnsi="Arial" w:cs="Arial"/>
                <w:b/>
                <w:color w:val="000000" w:themeColor="text1"/>
                <w:sz w:val="20"/>
                <w:szCs w:val="20"/>
                <w:lang w:val="en-GB"/>
              </w:rPr>
              <w:t>1</w:t>
            </w:r>
            <w:r w:rsidRPr="00AD3660">
              <w:rPr>
                <w:rFonts w:ascii="Arial" w:hAnsi="Arial" w:cs="Arial"/>
                <w:b/>
                <w:color w:val="000000" w:themeColor="text1"/>
                <w:sz w:val="20"/>
                <w:szCs w:val="20"/>
                <w:lang w:val="en-GB"/>
              </w:rPr>
              <w:t>0</w:t>
            </w:r>
            <w:r w:rsidRPr="00AD3660">
              <w:rPr>
                <w:rFonts w:ascii="Arial" w:hAnsi="Arial" w:cs="Arial"/>
                <w:color w:val="000000" w:themeColor="text1"/>
                <w:sz w:val="20"/>
                <w:szCs w:val="20"/>
                <w:lang w:val="en-GB"/>
              </w:rPr>
              <w:t>) years, in reverse chronological order. Indicate particular technical and managerial exp</w:t>
            </w:r>
            <w:r w:rsidR="005B66B1" w:rsidRPr="00AD3660">
              <w:rPr>
                <w:rFonts w:ascii="Arial" w:hAnsi="Arial" w:cs="Arial"/>
                <w:color w:val="000000" w:themeColor="text1"/>
                <w:sz w:val="20"/>
                <w:szCs w:val="20"/>
                <w:lang w:val="en-GB"/>
              </w:rPr>
              <w:t>erience relevant to the project</w:t>
            </w:r>
          </w:p>
        </w:tc>
      </w:tr>
      <w:tr w:rsidR="008752AB" w:rsidRPr="00AD3660" w14:paraId="439D30EC" w14:textId="77777777">
        <w:tc>
          <w:tcPr>
            <w:tcW w:w="331" w:type="dxa"/>
          </w:tcPr>
          <w:p w14:paraId="6F6426D5" w14:textId="77777777" w:rsidR="008752AB" w:rsidRPr="00AD3660" w:rsidRDefault="008752AB" w:rsidP="004F4275">
            <w:pPr>
              <w:spacing w:before="120" w:after="120"/>
              <w:rPr>
                <w:rFonts w:ascii="Arial" w:hAnsi="Arial" w:cs="Arial"/>
                <w:color w:val="000000" w:themeColor="text1"/>
                <w:sz w:val="20"/>
                <w:szCs w:val="20"/>
                <w:lang w:val="en-GB"/>
              </w:rPr>
            </w:pPr>
          </w:p>
        </w:tc>
        <w:tc>
          <w:tcPr>
            <w:tcW w:w="1390" w:type="dxa"/>
          </w:tcPr>
          <w:p w14:paraId="7032BAED" w14:textId="77777777" w:rsidR="008752AB" w:rsidRPr="00AD3660" w:rsidRDefault="008752AB" w:rsidP="004F4275">
            <w:pPr>
              <w:spacing w:before="120" w:after="120"/>
              <w:rPr>
                <w:rFonts w:ascii="Arial" w:hAnsi="Arial" w:cs="Arial"/>
                <w:color w:val="000000" w:themeColor="text1"/>
                <w:sz w:val="20"/>
                <w:szCs w:val="20"/>
                <w:lang w:val="en-GB"/>
              </w:rPr>
            </w:pPr>
            <w:r w:rsidRPr="00AD3660">
              <w:rPr>
                <w:rFonts w:ascii="Arial" w:hAnsi="Arial" w:cs="Arial"/>
                <w:color w:val="000000" w:themeColor="text1"/>
                <w:sz w:val="20"/>
                <w:szCs w:val="20"/>
                <w:lang w:val="en-GB"/>
              </w:rPr>
              <w:t>From</w:t>
            </w:r>
          </w:p>
        </w:tc>
        <w:tc>
          <w:tcPr>
            <w:tcW w:w="823" w:type="dxa"/>
          </w:tcPr>
          <w:p w14:paraId="653A188C" w14:textId="77777777" w:rsidR="008752AB" w:rsidRPr="00AD3660" w:rsidRDefault="008752AB" w:rsidP="004F4275">
            <w:pPr>
              <w:spacing w:before="120" w:after="120"/>
              <w:rPr>
                <w:rFonts w:ascii="Arial" w:hAnsi="Arial" w:cs="Arial"/>
                <w:color w:val="000000" w:themeColor="text1"/>
                <w:sz w:val="20"/>
                <w:szCs w:val="20"/>
                <w:lang w:val="en-GB"/>
              </w:rPr>
            </w:pPr>
            <w:r w:rsidRPr="00AD3660">
              <w:rPr>
                <w:rFonts w:ascii="Arial" w:hAnsi="Arial" w:cs="Arial"/>
                <w:color w:val="000000" w:themeColor="text1"/>
                <w:sz w:val="20"/>
                <w:szCs w:val="20"/>
                <w:lang w:val="en-GB"/>
              </w:rPr>
              <w:t>To</w:t>
            </w:r>
          </w:p>
        </w:tc>
        <w:tc>
          <w:tcPr>
            <w:tcW w:w="6305" w:type="dxa"/>
            <w:gridSpan w:val="5"/>
          </w:tcPr>
          <w:p w14:paraId="00CC95D8" w14:textId="77777777" w:rsidR="008752AB" w:rsidRPr="00AD3660" w:rsidRDefault="008752AB" w:rsidP="004F4275">
            <w:pPr>
              <w:spacing w:before="120" w:after="120"/>
              <w:rPr>
                <w:rFonts w:ascii="Arial" w:hAnsi="Arial" w:cs="Arial"/>
                <w:color w:val="000000" w:themeColor="text1"/>
                <w:sz w:val="20"/>
                <w:szCs w:val="20"/>
                <w:lang w:val="en-GB"/>
              </w:rPr>
            </w:pPr>
            <w:r w:rsidRPr="00AD3660">
              <w:rPr>
                <w:rFonts w:ascii="Arial" w:hAnsi="Arial" w:cs="Arial"/>
                <w:color w:val="000000" w:themeColor="text1"/>
                <w:sz w:val="20"/>
                <w:szCs w:val="20"/>
                <w:lang w:val="en-GB"/>
              </w:rPr>
              <w:t>Company / Project / Position / Relevant E</w:t>
            </w:r>
            <w:r w:rsidR="005B66B1" w:rsidRPr="00AD3660">
              <w:rPr>
                <w:rFonts w:ascii="Arial" w:hAnsi="Arial" w:cs="Arial"/>
                <w:color w:val="000000" w:themeColor="text1"/>
                <w:sz w:val="20"/>
                <w:szCs w:val="20"/>
                <w:lang w:val="en-GB"/>
              </w:rPr>
              <w:t>xperience</w:t>
            </w:r>
          </w:p>
        </w:tc>
      </w:tr>
      <w:tr w:rsidR="008752AB" w:rsidRPr="00AD3660" w14:paraId="5155F3DA" w14:textId="77777777">
        <w:trPr>
          <w:trHeight w:val="440"/>
        </w:trPr>
        <w:tc>
          <w:tcPr>
            <w:tcW w:w="331" w:type="dxa"/>
          </w:tcPr>
          <w:p w14:paraId="006AA315" w14:textId="77777777" w:rsidR="008752AB" w:rsidRPr="00AD3660" w:rsidRDefault="008752AB" w:rsidP="008752AB">
            <w:pPr>
              <w:spacing w:before="120" w:after="120"/>
              <w:jc w:val="center"/>
              <w:rPr>
                <w:rFonts w:ascii="Arial" w:hAnsi="Arial" w:cs="Arial"/>
                <w:color w:val="000000" w:themeColor="text1"/>
                <w:sz w:val="20"/>
                <w:szCs w:val="20"/>
                <w:lang w:val="en-GB"/>
              </w:rPr>
            </w:pPr>
            <w:r w:rsidRPr="00AD3660">
              <w:rPr>
                <w:rFonts w:ascii="Arial" w:hAnsi="Arial" w:cs="Arial"/>
                <w:color w:val="000000" w:themeColor="text1"/>
                <w:sz w:val="20"/>
                <w:szCs w:val="20"/>
                <w:lang w:val="en-GB"/>
              </w:rPr>
              <w:t>1</w:t>
            </w:r>
          </w:p>
        </w:tc>
        <w:tc>
          <w:tcPr>
            <w:tcW w:w="1390" w:type="dxa"/>
          </w:tcPr>
          <w:p w14:paraId="15FF174D" w14:textId="77777777" w:rsidR="008752AB" w:rsidRPr="00AD3660" w:rsidRDefault="008752AB" w:rsidP="004F4275">
            <w:pPr>
              <w:spacing w:before="120" w:after="120"/>
              <w:rPr>
                <w:rFonts w:ascii="Arial" w:hAnsi="Arial" w:cs="Arial"/>
                <w:color w:val="000000" w:themeColor="text1"/>
                <w:sz w:val="20"/>
                <w:szCs w:val="20"/>
                <w:lang w:val="en-GB"/>
              </w:rPr>
            </w:pPr>
          </w:p>
        </w:tc>
        <w:tc>
          <w:tcPr>
            <w:tcW w:w="823" w:type="dxa"/>
          </w:tcPr>
          <w:p w14:paraId="762DA110" w14:textId="77777777" w:rsidR="008752AB" w:rsidRPr="00AD3660" w:rsidRDefault="008752AB" w:rsidP="004F4275">
            <w:pPr>
              <w:spacing w:before="120" w:after="120"/>
              <w:rPr>
                <w:rFonts w:ascii="Arial" w:hAnsi="Arial" w:cs="Arial"/>
                <w:color w:val="000000" w:themeColor="text1"/>
                <w:sz w:val="20"/>
                <w:szCs w:val="20"/>
                <w:lang w:val="en-GB"/>
              </w:rPr>
            </w:pPr>
          </w:p>
        </w:tc>
        <w:tc>
          <w:tcPr>
            <w:tcW w:w="6305" w:type="dxa"/>
            <w:gridSpan w:val="5"/>
          </w:tcPr>
          <w:p w14:paraId="4F88E214" w14:textId="77777777" w:rsidR="008752AB" w:rsidRPr="00AD3660" w:rsidRDefault="008752AB" w:rsidP="004F4275">
            <w:pPr>
              <w:spacing w:before="120" w:after="120"/>
              <w:rPr>
                <w:rFonts w:ascii="Arial" w:hAnsi="Arial" w:cs="Arial"/>
                <w:color w:val="000000" w:themeColor="text1"/>
                <w:sz w:val="20"/>
                <w:szCs w:val="20"/>
                <w:lang w:val="en-GB"/>
              </w:rPr>
            </w:pPr>
          </w:p>
        </w:tc>
      </w:tr>
      <w:tr w:rsidR="008752AB" w:rsidRPr="00AD3660" w14:paraId="33CE7611" w14:textId="77777777">
        <w:tc>
          <w:tcPr>
            <w:tcW w:w="331" w:type="dxa"/>
          </w:tcPr>
          <w:p w14:paraId="6978E32F" w14:textId="77777777" w:rsidR="008752AB" w:rsidRPr="00AD3660" w:rsidRDefault="008752AB" w:rsidP="008752AB">
            <w:pPr>
              <w:spacing w:before="120" w:after="120"/>
              <w:jc w:val="center"/>
              <w:rPr>
                <w:rFonts w:ascii="Arial" w:hAnsi="Arial" w:cs="Arial"/>
                <w:color w:val="000000" w:themeColor="text1"/>
                <w:sz w:val="20"/>
                <w:szCs w:val="20"/>
                <w:lang w:val="en-GB"/>
              </w:rPr>
            </w:pPr>
            <w:r w:rsidRPr="00AD3660">
              <w:rPr>
                <w:rFonts w:ascii="Arial" w:hAnsi="Arial" w:cs="Arial"/>
                <w:color w:val="000000" w:themeColor="text1"/>
                <w:sz w:val="20"/>
                <w:szCs w:val="20"/>
                <w:lang w:val="en-GB"/>
              </w:rPr>
              <w:t>2</w:t>
            </w:r>
          </w:p>
        </w:tc>
        <w:tc>
          <w:tcPr>
            <w:tcW w:w="1390" w:type="dxa"/>
          </w:tcPr>
          <w:p w14:paraId="5DB07EFA" w14:textId="77777777" w:rsidR="008752AB" w:rsidRPr="00AD3660" w:rsidRDefault="008752AB" w:rsidP="004F4275">
            <w:pPr>
              <w:spacing w:before="120" w:after="120"/>
              <w:rPr>
                <w:rFonts w:ascii="Arial" w:hAnsi="Arial" w:cs="Arial"/>
                <w:color w:val="000000" w:themeColor="text1"/>
                <w:sz w:val="20"/>
                <w:szCs w:val="20"/>
                <w:lang w:val="en-GB"/>
              </w:rPr>
            </w:pPr>
          </w:p>
        </w:tc>
        <w:tc>
          <w:tcPr>
            <w:tcW w:w="823" w:type="dxa"/>
          </w:tcPr>
          <w:p w14:paraId="57043527" w14:textId="77777777" w:rsidR="008752AB" w:rsidRPr="00AD3660" w:rsidRDefault="008752AB" w:rsidP="004F4275">
            <w:pPr>
              <w:spacing w:before="120" w:after="120"/>
              <w:rPr>
                <w:rFonts w:ascii="Arial" w:hAnsi="Arial" w:cs="Arial"/>
                <w:color w:val="000000" w:themeColor="text1"/>
                <w:sz w:val="20"/>
                <w:szCs w:val="20"/>
                <w:lang w:val="en-GB"/>
              </w:rPr>
            </w:pPr>
          </w:p>
        </w:tc>
        <w:tc>
          <w:tcPr>
            <w:tcW w:w="6305" w:type="dxa"/>
            <w:gridSpan w:val="5"/>
          </w:tcPr>
          <w:p w14:paraId="57780E6E" w14:textId="77777777" w:rsidR="008752AB" w:rsidRPr="00AD3660" w:rsidRDefault="008752AB" w:rsidP="004F4275">
            <w:pPr>
              <w:spacing w:before="120" w:after="120"/>
              <w:rPr>
                <w:rFonts w:ascii="Arial" w:hAnsi="Arial" w:cs="Arial"/>
                <w:color w:val="000000" w:themeColor="text1"/>
                <w:sz w:val="20"/>
                <w:szCs w:val="20"/>
                <w:lang w:val="en-GB"/>
              </w:rPr>
            </w:pPr>
          </w:p>
        </w:tc>
      </w:tr>
    </w:tbl>
    <w:p w14:paraId="1294376E" w14:textId="77777777" w:rsidR="00A64BC1" w:rsidRPr="00AD3660" w:rsidRDefault="00A64BC1" w:rsidP="00A64BC1">
      <w:pPr>
        <w:rPr>
          <w:rFonts w:ascii="Arial" w:hAnsi="Arial" w:cs="Arial"/>
          <w:color w:val="000000" w:themeColor="text1"/>
          <w:sz w:val="22"/>
          <w:szCs w:val="22"/>
          <w:lang w:val="en-GB"/>
        </w:rPr>
      </w:pPr>
    </w:p>
    <w:p w14:paraId="5B1F34DA" w14:textId="77777777" w:rsidR="00A64BC1" w:rsidRPr="00AD3660" w:rsidRDefault="00A64BC1" w:rsidP="00A64BC1">
      <w:pPr>
        <w:jc w:val="right"/>
        <w:rPr>
          <w:color w:val="000000" w:themeColor="text1"/>
          <w:lang w:val="en-GB"/>
        </w:rPr>
      </w:pPr>
      <w:bookmarkStart w:id="2714" w:name="_Toc50280639"/>
      <w:bookmarkStart w:id="2715" w:name="_Toc50280864"/>
      <w:r w:rsidRPr="00AD3660">
        <w:rPr>
          <w:color w:val="000000" w:themeColor="text1"/>
          <w:lang w:val="en-GB"/>
        </w:rPr>
        <w:t>__________________________</w:t>
      </w:r>
    </w:p>
    <w:p w14:paraId="573B6A62" w14:textId="77777777" w:rsidR="00A64BC1" w:rsidRPr="00AD3660" w:rsidRDefault="00A64BC1" w:rsidP="00A64BC1">
      <w:pPr>
        <w:jc w:val="right"/>
        <w:rPr>
          <w:color w:val="000000" w:themeColor="text1"/>
          <w:lang w:val="en-GB"/>
        </w:rPr>
      </w:pPr>
      <w:r w:rsidRPr="00AD3660">
        <w:rPr>
          <w:color w:val="000000" w:themeColor="text1"/>
          <w:lang w:val="en-GB"/>
        </w:rPr>
        <w:t>(Name and Signature of the Proposed Personnel)</w:t>
      </w:r>
    </w:p>
    <w:p w14:paraId="1D6D0D9E" w14:textId="77777777" w:rsidR="00A64BC1" w:rsidRPr="00AD3660" w:rsidRDefault="00A64BC1" w:rsidP="00A64BC1">
      <w:pPr>
        <w:rPr>
          <w:color w:val="000000" w:themeColor="text1"/>
          <w:lang w:val="en-GB"/>
        </w:rPr>
      </w:pPr>
    </w:p>
    <w:p w14:paraId="7BB01BF8" w14:textId="77777777" w:rsidR="00A64BC1" w:rsidRPr="00AD3660" w:rsidRDefault="00F92872" w:rsidP="00A64BC1">
      <w:pPr>
        <w:pStyle w:val="Heading4"/>
        <w:numPr>
          <w:ilvl w:val="0"/>
          <w:numId w:val="0"/>
        </w:numPr>
        <w:jc w:val="center"/>
        <w:rPr>
          <w:b/>
          <w:bCs/>
          <w:color w:val="000000" w:themeColor="text1"/>
          <w:sz w:val="32"/>
          <w:szCs w:val="32"/>
          <w:lang w:val="en-GB"/>
        </w:rPr>
      </w:pPr>
      <w:bookmarkStart w:id="2716" w:name="_Toc29382322"/>
      <w:r w:rsidRPr="00AD3660">
        <w:rPr>
          <w:b/>
          <w:bCs/>
          <w:color w:val="000000" w:themeColor="text1"/>
          <w:sz w:val="32"/>
          <w:szCs w:val="32"/>
          <w:lang w:val="en-GB"/>
        </w:rPr>
        <w:lastRenderedPageBreak/>
        <w:t>B</w:t>
      </w:r>
      <w:r w:rsidR="00A64BC1" w:rsidRPr="00AD3660">
        <w:rPr>
          <w:b/>
          <w:bCs/>
          <w:color w:val="000000" w:themeColor="text1"/>
          <w:sz w:val="32"/>
          <w:szCs w:val="32"/>
          <w:lang w:val="en-GB"/>
        </w:rPr>
        <w:t>ank Guarantee for Tender Security (Form PSN-4)</w:t>
      </w:r>
      <w:bookmarkEnd w:id="2714"/>
      <w:bookmarkEnd w:id="2715"/>
      <w:bookmarkEnd w:id="2716"/>
    </w:p>
    <w:p w14:paraId="2E2DF46D" w14:textId="77777777" w:rsidR="00A64BC1" w:rsidRPr="00AD3660" w:rsidRDefault="00A64BC1" w:rsidP="00A64BC1">
      <w:pPr>
        <w:jc w:val="both"/>
        <w:rPr>
          <w:rFonts w:ascii="Arial" w:hAnsi="Arial" w:cs="Arial"/>
          <w:color w:val="000000" w:themeColor="text1"/>
          <w:sz w:val="32"/>
          <w:szCs w:val="32"/>
          <w:lang w:val="en-GB"/>
        </w:rPr>
      </w:pPr>
    </w:p>
    <w:p w14:paraId="3406D2D7" w14:textId="77777777" w:rsidR="00A64BC1" w:rsidRPr="00AD3660" w:rsidRDefault="00A64BC1" w:rsidP="00A64BC1">
      <w:pPr>
        <w:jc w:val="center"/>
        <w:rPr>
          <w:rFonts w:ascii="Arial" w:hAnsi="Arial" w:cs="Arial"/>
          <w:color w:val="000000" w:themeColor="text1"/>
          <w:sz w:val="18"/>
          <w:szCs w:val="18"/>
          <w:lang w:val="en-GB"/>
        </w:rPr>
      </w:pPr>
      <w:r w:rsidRPr="00AD3660">
        <w:rPr>
          <w:rFonts w:ascii="Arial" w:hAnsi="Arial" w:cs="Arial"/>
          <w:i/>
          <w:iCs/>
          <w:color w:val="000000" w:themeColor="text1"/>
          <w:sz w:val="18"/>
          <w:szCs w:val="18"/>
          <w:lang w:val="en-GB"/>
        </w:rPr>
        <w:t xml:space="preserve">[This is the format for the Tender Security to be issued by a scheduled Bank of Bangladesh in accordance with ITT Clause </w:t>
      </w:r>
      <w:r w:rsidR="000F4F35" w:rsidRPr="00AD3660">
        <w:rPr>
          <w:rFonts w:ascii="Arial" w:hAnsi="Arial" w:cs="Arial"/>
          <w:i/>
          <w:iCs/>
          <w:color w:val="000000" w:themeColor="text1"/>
          <w:sz w:val="18"/>
          <w:szCs w:val="18"/>
          <w:lang w:val="en-GB"/>
        </w:rPr>
        <w:t>26 &amp; 27</w:t>
      </w:r>
      <w:r w:rsidRPr="00AD3660">
        <w:rPr>
          <w:rFonts w:ascii="Arial" w:hAnsi="Arial" w:cs="Arial"/>
          <w:i/>
          <w:iCs/>
          <w:color w:val="000000" w:themeColor="text1"/>
          <w:sz w:val="18"/>
          <w:szCs w:val="18"/>
          <w:lang w:val="en-GB"/>
        </w:rPr>
        <w:t>]</w:t>
      </w:r>
    </w:p>
    <w:p w14:paraId="04D34266" w14:textId="77777777" w:rsidR="00A64BC1" w:rsidRPr="00AD3660" w:rsidRDefault="00A64BC1" w:rsidP="00A64BC1">
      <w:pPr>
        <w:jc w:val="center"/>
        <w:rPr>
          <w:rFonts w:ascii="Arial" w:hAnsi="Arial" w:cs="Arial"/>
          <w:i/>
          <w:iCs/>
          <w:color w:val="000000" w:themeColor="text1"/>
          <w:sz w:val="18"/>
          <w:szCs w:val="18"/>
          <w:lang w:val="en-GB"/>
        </w:rPr>
      </w:pPr>
    </w:p>
    <w:p w14:paraId="37A6F0B0" w14:textId="77777777" w:rsidR="00A64BC1" w:rsidRPr="00AD3660" w:rsidRDefault="00A64BC1" w:rsidP="00A64BC1">
      <w:pPr>
        <w:rPr>
          <w:rFonts w:ascii="Arial" w:hAnsi="Arial" w:cs="Arial"/>
          <w:color w:val="000000" w:themeColor="text1"/>
          <w:sz w:val="18"/>
          <w:szCs w:val="18"/>
          <w:lang w:val="en-GB"/>
        </w:rPr>
      </w:pPr>
    </w:p>
    <w:tbl>
      <w:tblPr>
        <w:tblW w:w="0" w:type="auto"/>
        <w:tblInd w:w="108" w:type="dxa"/>
        <w:tblLook w:val="0000" w:firstRow="0" w:lastRow="0" w:firstColumn="0" w:lastColumn="0" w:noHBand="0" w:noVBand="0"/>
      </w:tblPr>
      <w:tblGrid>
        <w:gridCol w:w="4339"/>
        <w:gridCol w:w="4294"/>
      </w:tblGrid>
      <w:tr w:rsidR="00A64BC1" w:rsidRPr="00AD3660" w14:paraId="0CD2ACF3" w14:textId="77777777">
        <w:tc>
          <w:tcPr>
            <w:tcW w:w="4513" w:type="dxa"/>
          </w:tcPr>
          <w:p w14:paraId="1A6C5B2B" w14:textId="77777777" w:rsidR="00A64BC1" w:rsidRPr="00AD3660" w:rsidRDefault="00A64BC1" w:rsidP="004F4275">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Invitation for Tender No:</w:t>
            </w:r>
          </w:p>
          <w:p w14:paraId="49F2422F" w14:textId="77777777" w:rsidR="00A64BC1" w:rsidRPr="00AD3660" w:rsidRDefault="00A64BC1" w:rsidP="004F4275">
            <w:pPr>
              <w:jc w:val="both"/>
              <w:rPr>
                <w:rFonts w:ascii="Arial" w:hAnsi="Arial" w:cs="Arial"/>
                <w:color w:val="000000" w:themeColor="text1"/>
                <w:sz w:val="21"/>
                <w:szCs w:val="21"/>
                <w:lang w:val="en-GB"/>
              </w:rPr>
            </w:pPr>
          </w:p>
        </w:tc>
        <w:tc>
          <w:tcPr>
            <w:tcW w:w="4487" w:type="dxa"/>
          </w:tcPr>
          <w:p w14:paraId="6DE1DC70" w14:textId="77777777" w:rsidR="00A64BC1" w:rsidRPr="00AD3660" w:rsidRDefault="00A64BC1" w:rsidP="004F4275">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Date:</w:t>
            </w:r>
          </w:p>
        </w:tc>
      </w:tr>
      <w:tr w:rsidR="00A64BC1" w:rsidRPr="00AD3660" w14:paraId="1254DBEE" w14:textId="77777777">
        <w:tc>
          <w:tcPr>
            <w:tcW w:w="4513" w:type="dxa"/>
          </w:tcPr>
          <w:p w14:paraId="0941AE49" w14:textId="77777777" w:rsidR="00A64BC1" w:rsidRPr="00AD3660" w:rsidRDefault="00A64BC1" w:rsidP="004F4275">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Tender Package No:</w:t>
            </w:r>
          </w:p>
          <w:p w14:paraId="37C7EF5A" w14:textId="77777777" w:rsidR="00A64BC1" w:rsidRPr="00AD3660" w:rsidRDefault="00A64BC1" w:rsidP="004F4275">
            <w:pPr>
              <w:jc w:val="both"/>
              <w:rPr>
                <w:rFonts w:ascii="Arial" w:hAnsi="Arial" w:cs="Arial"/>
                <w:color w:val="000000" w:themeColor="text1"/>
                <w:sz w:val="21"/>
                <w:szCs w:val="21"/>
                <w:lang w:val="en-GB"/>
              </w:rPr>
            </w:pPr>
          </w:p>
        </w:tc>
        <w:tc>
          <w:tcPr>
            <w:tcW w:w="4487" w:type="dxa"/>
          </w:tcPr>
          <w:p w14:paraId="0C361874" w14:textId="77777777" w:rsidR="00A64BC1" w:rsidRPr="00AD3660" w:rsidRDefault="00A64BC1" w:rsidP="004F4275">
            <w:pPr>
              <w:jc w:val="both"/>
              <w:rPr>
                <w:rFonts w:ascii="Arial" w:hAnsi="Arial" w:cs="Arial"/>
                <w:color w:val="000000" w:themeColor="text1"/>
                <w:sz w:val="21"/>
                <w:szCs w:val="21"/>
                <w:lang w:val="en-GB"/>
              </w:rPr>
            </w:pPr>
          </w:p>
        </w:tc>
      </w:tr>
      <w:tr w:rsidR="00A64BC1" w:rsidRPr="00AD3660" w14:paraId="6CBCDA40" w14:textId="77777777">
        <w:tc>
          <w:tcPr>
            <w:tcW w:w="4513" w:type="dxa"/>
          </w:tcPr>
          <w:p w14:paraId="5C85FF5E" w14:textId="77777777" w:rsidR="00A64BC1" w:rsidRPr="00AD3660" w:rsidRDefault="00A64BC1" w:rsidP="004F4275">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To:</w:t>
            </w:r>
          </w:p>
          <w:p w14:paraId="1BA2A50C" w14:textId="77777777" w:rsidR="00A64BC1" w:rsidRPr="00AD3660" w:rsidRDefault="00A64BC1" w:rsidP="004F4275">
            <w:pPr>
              <w:jc w:val="both"/>
              <w:rPr>
                <w:rFonts w:ascii="Arial" w:hAnsi="Arial" w:cs="Arial"/>
                <w:color w:val="000000" w:themeColor="text1"/>
                <w:sz w:val="21"/>
                <w:szCs w:val="21"/>
                <w:lang w:val="en-GB"/>
              </w:rPr>
            </w:pPr>
          </w:p>
          <w:p w14:paraId="49A2866A" w14:textId="77777777" w:rsidR="00A64BC1" w:rsidRPr="00AD3660" w:rsidRDefault="00A64BC1" w:rsidP="004F4275">
            <w:pPr>
              <w:rPr>
                <w:rFonts w:ascii="Arial" w:hAnsi="Arial" w:cs="Arial"/>
                <w:b/>
                <w:bCs/>
                <w:color w:val="000000" w:themeColor="text1"/>
                <w:sz w:val="21"/>
                <w:szCs w:val="21"/>
                <w:lang w:val="en-GB"/>
              </w:rPr>
            </w:pPr>
            <w:bookmarkStart w:id="2717" w:name="_Toc50280640"/>
            <w:r w:rsidRPr="00AD3660">
              <w:rPr>
                <w:rFonts w:ascii="Arial" w:hAnsi="Arial" w:cs="Arial"/>
                <w:color w:val="000000" w:themeColor="text1"/>
                <w:sz w:val="21"/>
                <w:szCs w:val="21"/>
                <w:lang w:val="en-GB"/>
              </w:rPr>
              <w:t>Name and address of the Procuring Entity</w:t>
            </w:r>
            <w:bookmarkEnd w:id="2717"/>
          </w:p>
          <w:p w14:paraId="7B0B6E2A" w14:textId="77777777" w:rsidR="00A64BC1" w:rsidRPr="00AD3660" w:rsidRDefault="00A64BC1" w:rsidP="004F4275">
            <w:pPr>
              <w:jc w:val="both"/>
              <w:rPr>
                <w:rFonts w:ascii="Arial" w:hAnsi="Arial" w:cs="Arial"/>
                <w:color w:val="000000" w:themeColor="text1"/>
                <w:sz w:val="21"/>
                <w:szCs w:val="21"/>
                <w:lang w:val="en-GB"/>
              </w:rPr>
            </w:pPr>
          </w:p>
        </w:tc>
        <w:tc>
          <w:tcPr>
            <w:tcW w:w="4487" w:type="dxa"/>
          </w:tcPr>
          <w:p w14:paraId="008E436A" w14:textId="77777777" w:rsidR="00A64BC1" w:rsidRPr="00AD3660" w:rsidRDefault="00A64BC1" w:rsidP="004F4275">
            <w:pPr>
              <w:jc w:val="both"/>
              <w:rPr>
                <w:rFonts w:ascii="Arial" w:hAnsi="Arial" w:cs="Arial"/>
                <w:color w:val="000000" w:themeColor="text1"/>
                <w:sz w:val="21"/>
                <w:szCs w:val="21"/>
                <w:lang w:val="en-GB"/>
              </w:rPr>
            </w:pPr>
          </w:p>
        </w:tc>
      </w:tr>
    </w:tbl>
    <w:p w14:paraId="240DB18E" w14:textId="77777777" w:rsidR="00A64BC1" w:rsidRPr="00AD3660" w:rsidRDefault="00A64BC1" w:rsidP="00A64BC1">
      <w:pPr>
        <w:jc w:val="both"/>
        <w:rPr>
          <w:rFonts w:ascii="Arial" w:hAnsi="Arial" w:cs="Arial"/>
          <w:color w:val="000000" w:themeColor="text1"/>
          <w:sz w:val="21"/>
          <w:szCs w:val="21"/>
          <w:lang w:val="en-GB"/>
        </w:rPr>
      </w:pPr>
    </w:p>
    <w:p w14:paraId="3C614D9B" w14:textId="77777777" w:rsidR="00A64BC1" w:rsidRPr="00AD3660" w:rsidRDefault="00A64BC1" w:rsidP="00A64BC1">
      <w:pPr>
        <w:jc w:val="center"/>
        <w:rPr>
          <w:rFonts w:ascii="Arial" w:hAnsi="Arial" w:cs="Arial"/>
          <w:color w:val="000000" w:themeColor="text1"/>
          <w:sz w:val="21"/>
          <w:szCs w:val="21"/>
          <w:lang w:val="en-GB"/>
        </w:rPr>
      </w:pPr>
      <w:r w:rsidRPr="00AD3660">
        <w:rPr>
          <w:rFonts w:ascii="Arial" w:hAnsi="Arial" w:cs="Arial"/>
          <w:b/>
          <w:bCs/>
          <w:color w:val="000000" w:themeColor="text1"/>
          <w:sz w:val="21"/>
          <w:szCs w:val="21"/>
          <w:lang w:val="en-GB"/>
        </w:rPr>
        <w:t xml:space="preserve">TENDER GUARANTEE No: </w:t>
      </w:r>
    </w:p>
    <w:p w14:paraId="7BEB15E9" w14:textId="77777777" w:rsidR="00A64BC1" w:rsidRPr="00AD3660" w:rsidRDefault="00A64BC1" w:rsidP="00A64BC1">
      <w:pPr>
        <w:jc w:val="both"/>
        <w:rPr>
          <w:rFonts w:ascii="Arial" w:hAnsi="Arial" w:cs="Arial"/>
          <w:color w:val="000000" w:themeColor="text1"/>
          <w:sz w:val="21"/>
          <w:szCs w:val="21"/>
          <w:lang w:val="en-GB"/>
        </w:rPr>
      </w:pPr>
    </w:p>
    <w:p w14:paraId="04B48D59" w14:textId="77777777" w:rsidR="00A64BC1" w:rsidRPr="00AD3660" w:rsidRDefault="00A64BC1" w:rsidP="00A64BC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We have been informed that </w:t>
      </w:r>
      <w:r w:rsidRPr="00AD3660">
        <w:rPr>
          <w:rFonts w:ascii="Arial" w:hAnsi="Arial" w:cs="Arial"/>
          <w:i/>
          <w:iCs/>
          <w:color w:val="000000" w:themeColor="text1"/>
          <w:sz w:val="21"/>
          <w:szCs w:val="21"/>
          <w:lang w:val="en-GB"/>
        </w:rPr>
        <w:t>[name of Tenderer]</w:t>
      </w:r>
      <w:r w:rsidRPr="00AD3660">
        <w:rPr>
          <w:rFonts w:ascii="Arial" w:hAnsi="Arial" w:cs="Arial"/>
          <w:color w:val="000000" w:themeColor="text1"/>
          <w:sz w:val="21"/>
          <w:szCs w:val="21"/>
          <w:lang w:val="en-GB"/>
        </w:rPr>
        <w:t xml:space="preserve"> (hereinafter called “the Tenderer”) intends to submit to you its Tender dated </w:t>
      </w:r>
      <w:r w:rsidRPr="00AD3660">
        <w:rPr>
          <w:rFonts w:ascii="Arial" w:hAnsi="Arial" w:cs="Arial"/>
          <w:i/>
          <w:iCs/>
          <w:color w:val="000000" w:themeColor="text1"/>
          <w:sz w:val="21"/>
          <w:szCs w:val="21"/>
          <w:lang w:val="en-GB"/>
        </w:rPr>
        <w:t>[date of Tender]</w:t>
      </w:r>
      <w:r w:rsidRPr="00AD3660">
        <w:rPr>
          <w:rFonts w:ascii="Arial" w:hAnsi="Arial" w:cs="Arial"/>
          <w:color w:val="000000" w:themeColor="text1"/>
          <w:sz w:val="21"/>
          <w:szCs w:val="21"/>
          <w:lang w:val="en-GB"/>
        </w:rPr>
        <w:t xml:space="preserve"> (hereinafter called “the Tender”) for the </w:t>
      </w:r>
      <w:r w:rsidR="005B66B1" w:rsidRPr="00AD3660">
        <w:rPr>
          <w:rFonts w:ascii="Arial" w:hAnsi="Arial" w:cs="Arial"/>
          <w:color w:val="000000" w:themeColor="text1"/>
          <w:sz w:val="21"/>
          <w:szCs w:val="21"/>
          <w:lang w:val="en-GB"/>
        </w:rPr>
        <w:t xml:space="preserve">performance </w:t>
      </w:r>
      <w:r w:rsidRPr="00AD3660">
        <w:rPr>
          <w:rFonts w:ascii="Arial" w:hAnsi="Arial" w:cs="Arial"/>
          <w:color w:val="000000" w:themeColor="text1"/>
          <w:sz w:val="21"/>
          <w:szCs w:val="21"/>
          <w:lang w:val="en-GB"/>
        </w:rPr>
        <w:t xml:space="preserve">of the </w:t>
      </w:r>
      <w:r w:rsidR="005B66B1" w:rsidRPr="00AD3660">
        <w:rPr>
          <w:rFonts w:ascii="Arial" w:hAnsi="Arial" w:cs="Arial"/>
          <w:color w:val="000000" w:themeColor="text1"/>
          <w:sz w:val="21"/>
          <w:szCs w:val="21"/>
          <w:lang w:val="en-GB"/>
        </w:rPr>
        <w:t>Services</w:t>
      </w:r>
      <w:r w:rsidRPr="00AD3660">
        <w:rPr>
          <w:rFonts w:ascii="Arial" w:hAnsi="Arial" w:cs="Arial"/>
          <w:color w:val="000000" w:themeColor="text1"/>
          <w:sz w:val="21"/>
          <w:szCs w:val="21"/>
          <w:lang w:val="en-GB"/>
        </w:rPr>
        <w:t xml:space="preserve"> of </w:t>
      </w:r>
      <w:r w:rsidRPr="00AD3660">
        <w:rPr>
          <w:rFonts w:ascii="Arial" w:hAnsi="Arial" w:cs="Arial"/>
          <w:i/>
          <w:iCs/>
          <w:color w:val="000000" w:themeColor="text1"/>
          <w:sz w:val="21"/>
          <w:szCs w:val="21"/>
          <w:lang w:val="en-GB"/>
        </w:rPr>
        <w:t xml:space="preserve">[description of </w:t>
      </w:r>
      <w:r w:rsidR="005B66B1" w:rsidRPr="00AD3660">
        <w:rPr>
          <w:rFonts w:ascii="Arial" w:hAnsi="Arial" w:cs="Arial"/>
          <w:i/>
          <w:iCs/>
          <w:color w:val="000000" w:themeColor="text1"/>
          <w:sz w:val="21"/>
          <w:szCs w:val="21"/>
          <w:lang w:val="en-GB"/>
        </w:rPr>
        <w:t>Services</w:t>
      </w:r>
      <w:r w:rsidRPr="00AD3660">
        <w:rPr>
          <w:rFonts w:ascii="Arial" w:hAnsi="Arial" w:cs="Arial"/>
          <w:i/>
          <w:iCs/>
          <w:color w:val="000000" w:themeColor="text1"/>
          <w:sz w:val="21"/>
          <w:szCs w:val="21"/>
          <w:lang w:val="en-GB"/>
        </w:rPr>
        <w:t>]</w:t>
      </w:r>
      <w:r w:rsidRPr="00AD3660">
        <w:rPr>
          <w:rFonts w:ascii="Arial" w:hAnsi="Arial" w:cs="Arial"/>
          <w:color w:val="000000" w:themeColor="text1"/>
          <w:sz w:val="21"/>
          <w:szCs w:val="21"/>
          <w:lang w:val="en-GB"/>
        </w:rPr>
        <w:t xml:space="preserve"> under the above Invitation for Tenders (hereinafter called “the IFT”).</w:t>
      </w:r>
    </w:p>
    <w:p w14:paraId="1D9F52FF" w14:textId="77777777" w:rsidR="00A64BC1" w:rsidRPr="00AD3660" w:rsidRDefault="00A64BC1" w:rsidP="00A64BC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Furthermore, we understand that, according to your conditions, the Tender must be supported by a Bank Guarantee for Tender Security.</w:t>
      </w:r>
    </w:p>
    <w:p w14:paraId="043FB4F1" w14:textId="77777777" w:rsidR="00A64BC1" w:rsidRPr="00AD3660" w:rsidRDefault="00A64BC1" w:rsidP="00A64BC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At the request of the Tenderer, we </w:t>
      </w:r>
      <w:r w:rsidRPr="00AD3660">
        <w:rPr>
          <w:rFonts w:ascii="Arial" w:hAnsi="Arial" w:cs="Arial"/>
          <w:i/>
          <w:iCs/>
          <w:color w:val="000000" w:themeColor="text1"/>
          <w:sz w:val="21"/>
          <w:szCs w:val="21"/>
          <w:lang w:val="en-GB"/>
        </w:rPr>
        <w:t>[name of bank]</w:t>
      </w:r>
      <w:r w:rsidRPr="00AD3660">
        <w:rPr>
          <w:rFonts w:ascii="Arial" w:hAnsi="Arial" w:cs="Arial"/>
          <w:color w:val="000000" w:themeColor="text1"/>
          <w:sz w:val="21"/>
          <w:szCs w:val="21"/>
          <w:lang w:val="en-GB"/>
        </w:rPr>
        <w:t xml:space="preserve"> hereby irrevocably undertake to pay you, without cavil or argument, any sum or sums not exceeding in total an amount of Tk</w:t>
      </w:r>
      <w:r w:rsidR="00C77C30" w:rsidRPr="00AD3660">
        <w:rPr>
          <w:rFonts w:ascii="Arial" w:hAnsi="Arial" w:cs="Arial"/>
          <w:color w:val="000000" w:themeColor="text1"/>
          <w:sz w:val="21"/>
          <w:szCs w:val="21"/>
          <w:lang w:val="en-GB"/>
        </w:rPr>
        <w:t xml:space="preserve"> </w:t>
      </w:r>
      <w:r w:rsidRPr="00AD3660">
        <w:rPr>
          <w:rFonts w:ascii="Arial" w:hAnsi="Arial" w:cs="Arial"/>
          <w:i/>
          <w:iCs/>
          <w:color w:val="000000" w:themeColor="text1"/>
          <w:sz w:val="21"/>
          <w:szCs w:val="21"/>
          <w:lang w:val="en-GB"/>
        </w:rPr>
        <w:t>[insert amount in figures and words]</w:t>
      </w:r>
      <w:r w:rsidRPr="00AD3660">
        <w:rPr>
          <w:rFonts w:ascii="Arial" w:hAnsi="Arial" w:cs="Arial"/>
          <w:color w:val="000000" w:themeColor="text1"/>
          <w:sz w:val="21"/>
          <w:szCs w:val="21"/>
          <w:lang w:val="en-GB"/>
        </w:rPr>
        <w:t xml:space="preserve"> upon receipt by us of your first written demand accompanied by a written statement that the Tenderer is in breach of its obligation(s) under the Tender conditions, because the Tenderer:</w:t>
      </w:r>
    </w:p>
    <w:p w14:paraId="1B0D2CC9" w14:textId="77777777" w:rsidR="00A64BC1" w:rsidRPr="00AD3660" w:rsidRDefault="00A64BC1" w:rsidP="008366C7">
      <w:pPr>
        <w:pStyle w:val="ListParagraph"/>
        <w:keepLines/>
        <w:numPr>
          <w:ilvl w:val="0"/>
          <w:numId w:val="133"/>
        </w:numPr>
        <w:spacing w:before="60" w:after="60"/>
        <w:jc w:val="both"/>
        <w:rPr>
          <w:rFonts w:ascii="Arial" w:eastAsia="Times New Roman" w:hAnsi="Arial" w:cs="Arial"/>
          <w:color w:val="000000" w:themeColor="text1"/>
          <w:spacing w:val="-4"/>
          <w:sz w:val="21"/>
          <w:szCs w:val="21"/>
          <w:lang w:val="en-GB" w:eastAsia="en-US"/>
        </w:rPr>
      </w:pPr>
      <w:r w:rsidRPr="00AD3660">
        <w:rPr>
          <w:rFonts w:ascii="Arial" w:hAnsi="Arial" w:cs="Arial"/>
          <w:color w:val="000000" w:themeColor="text1"/>
          <w:sz w:val="21"/>
          <w:szCs w:val="21"/>
          <w:lang w:val="en-GB"/>
        </w:rPr>
        <w:t xml:space="preserve">has </w:t>
      </w:r>
      <w:r w:rsidRPr="00AD3660">
        <w:rPr>
          <w:rFonts w:ascii="Arial" w:eastAsia="Times New Roman" w:hAnsi="Arial" w:cs="Arial"/>
          <w:color w:val="000000" w:themeColor="text1"/>
          <w:spacing w:val="-4"/>
          <w:sz w:val="21"/>
          <w:szCs w:val="21"/>
          <w:lang w:val="en-GB" w:eastAsia="en-US"/>
        </w:rPr>
        <w:t>withdrawn its Tender after opening of Tenders but within the validity of the Tender Security; or</w:t>
      </w:r>
    </w:p>
    <w:p w14:paraId="637BED70" w14:textId="4F5A7E85" w:rsidR="00A64BC1" w:rsidRPr="00AD3660" w:rsidRDefault="00A64BC1" w:rsidP="008366C7">
      <w:pPr>
        <w:pStyle w:val="ListParagraph"/>
        <w:keepLines/>
        <w:numPr>
          <w:ilvl w:val="0"/>
          <w:numId w:val="133"/>
        </w:numPr>
        <w:spacing w:before="60" w:after="60"/>
        <w:jc w:val="both"/>
        <w:rPr>
          <w:rFonts w:ascii="Arial" w:eastAsia="Times New Roman" w:hAnsi="Arial" w:cs="Arial"/>
          <w:color w:val="000000" w:themeColor="text1"/>
          <w:spacing w:val="-4"/>
          <w:sz w:val="21"/>
          <w:szCs w:val="21"/>
          <w:lang w:val="en-GB" w:eastAsia="en-US"/>
        </w:rPr>
      </w:pPr>
      <w:r w:rsidRPr="00AD3660">
        <w:rPr>
          <w:rFonts w:ascii="Arial" w:eastAsia="Times New Roman" w:hAnsi="Arial" w:cs="Arial"/>
          <w:color w:val="000000" w:themeColor="text1"/>
          <w:spacing w:val="-4"/>
          <w:sz w:val="21"/>
          <w:szCs w:val="21"/>
          <w:lang w:val="en-GB" w:eastAsia="en-US"/>
        </w:rPr>
        <w:t>refused to accept the</w:t>
      </w:r>
      <w:r w:rsidR="00D97A8C">
        <w:rPr>
          <w:rFonts w:ascii="Arial" w:eastAsia="Times New Roman" w:hAnsi="Arial" w:cs="Arial"/>
          <w:color w:val="000000" w:themeColor="text1"/>
          <w:spacing w:val="-4"/>
          <w:sz w:val="21"/>
          <w:szCs w:val="21"/>
          <w:lang w:val="en-GB" w:eastAsia="en-US"/>
        </w:rPr>
        <w:t xml:space="preserve"> </w:t>
      </w:r>
      <w:r w:rsidR="005B66B1" w:rsidRPr="00AD3660">
        <w:rPr>
          <w:rFonts w:ascii="Arial" w:eastAsia="Times New Roman" w:hAnsi="Arial" w:cs="Arial"/>
          <w:color w:val="000000" w:themeColor="text1"/>
          <w:spacing w:val="-4"/>
          <w:sz w:val="21"/>
          <w:szCs w:val="21"/>
          <w:lang w:val="en-GB" w:eastAsia="en-US"/>
        </w:rPr>
        <w:t xml:space="preserve">Letter of Acceptance </w:t>
      </w:r>
      <w:r w:rsidRPr="00AD3660">
        <w:rPr>
          <w:rFonts w:ascii="Arial" w:eastAsia="Times New Roman" w:hAnsi="Arial" w:cs="Arial"/>
          <w:color w:val="000000" w:themeColor="text1"/>
          <w:spacing w:val="-4"/>
          <w:sz w:val="21"/>
          <w:szCs w:val="21"/>
          <w:lang w:val="en-GB" w:eastAsia="en-US"/>
        </w:rPr>
        <w:t>(</w:t>
      </w:r>
      <w:r w:rsidR="005B66B1" w:rsidRPr="00AD3660">
        <w:rPr>
          <w:rFonts w:ascii="Arial" w:eastAsia="Times New Roman" w:hAnsi="Arial" w:cs="Arial"/>
          <w:color w:val="000000" w:themeColor="text1"/>
          <w:spacing w:val="-4"/>
          <w:sz w:val="21"/>
          <w:szCs w:val="21"/>
          <w:lang w:val="en-GB" w:eastAsia="en-US"/>
        </w:rPr>
        <w:t>L</w:t>
      </w:r>
      <w:r w:rsidRPr="00AD3660">
        <w:rPr>
          <w:rFonts w:ascii="Arial" w:eastAsia="Times New Roman" w:hAnsi="Arial" w:cs="Arial"/>
          <w:color w:val="000000" w:themeColor="text1"/>
          <w:spacing w:val="-4"/>
          <w:sz w:val="21"/>
          <w:szCs w:val="21"/>
          <w:lang w:val="en-GB" w:eastAsia="en-US"/>
        </w:rPr>
        <w:t>OA)within the period as stated under ITT; or</w:t>
      </w:r>
    </w:p>
    <w:p w14:paraId="2450DA66" w14:textId="77777777" w:rsidR="00A64BC1" w:rsidRPr="00AD3660" w:rsidRDefault="00A64BC1" w:rsidP="008366C7">
      <w:pPr>
        <w:pStyle w:val="ListParagraph"/>
        <w:keepLines/>
        <w:numPr>
          <w:ilvl w:val="0"/>
          <w:numId w:val="133"/>
        </w:numPr>
        <w:spacing w:before="60" w:after="60"/>
        <w:jc w:val="both"/>
        <w:rPr>
          <w:rFonts w:ascii="Arial" w:eastAsia="Times New Roman" w:hAnsi="Arial" w:cs="Arial"/>
          <w:color w:val="000000" w:themeColor="text1"/>
          <w:spacing w:val="-4"/>
          <w:sz w:val="21"/>
          <w:szCs w:val="21"/>
          <w:lang w:val="en-GB" w:eastAsia="en-US"/>
        </w:rPr>
      </w:pPr>
      <w:r w:rsidRPr="00AD3660">
        <w:rPr>
          <w:rFonts w:ascii="Arial" w:eastAsia="Times New Roman" w:hAnsi="Arial" w:cs="Arial"/>
          <w:color w:val="000000" w:themeColor="text1"/>
          <w:spacing w:val="-4"/>
          <w:sz w:val="21"/>
          <w:szCs w:val="21"/>
          <w:lang w:val="en-GB" w:eastAsia="en-US"/>
        </w:rPr>
        <w:t xml:space="preserve">failed to furnish Performance Security within the period stipulated in the </w:t>
      </w:r>
      <w:r w:rsidR="0026600F" w:rsidRPr="00AD3660">
        <w:rPr>
          <w:rFonts w:ascii="Arial" w:eastAsia="Times New Roman" w:hAnsi="Arial" w:cs="Arial"/>
          <w:color w:val="000000" w:themeColor="text1"/>
          <w:spacing w:val="-4"/>
          <w:sz w:val="21"/>
          <w:szCs w:val="21"/>
          <w:lang w:val="en-GB" w:eastAsia="en-US"/>
        </w:rPr>
        <w:t>L</w:t>
      </w:r>
      <w:r w:rsidRPr="00AD3660">
        <w:rPr>
          <w:rFonts w:ascii="Arial" w:eastAsia="Times New Roman" w:hAnsi="Arial" w:cs="Arial"/>
          <w:color w:val="000000" w:themeColor="text1"/>
          <w:spacing w:val="-4"/>
          <w:sz w:val="21"/>
          <w:szCs w:val="21"/>
          <w:lang w:val="en-GB" w:eastAsia="en-US"/>
        </w:rPr>
        <w:t>OA; or</w:t>
      </w:r>
    </w:p>
    <w:p w14:paraId="4CD7466F" w14:textId="28549164" w:rsidR="00A64BC1" w:rsidRPr="00AD3660" w:rsidRDefault="00A64BC1" w:rsidP="008366C7">
      <w:pPr>
        <w:pStyle w:val="ListParagraph"/>
        <w:keepLines/>
        <w:numPr>
          <w:ilvl w:val="0"/>
          <w:numId w:val="133"/>
        </w:numPr>
        <w:spacing w:before="60" w:after="60"/>
        <w:jc w:val="both"/>
        <w:rPr>
          <w:rFonts w:ascii="Arial" w:eastAsia="Times New Roman" w:hAnsi="Arial" w:cs="Arial"/>
          <w:color w:val="000000" w:themeColor="text1"/>
          <w:spacing w:val="-4"/>
          <w:sz w:val="21"/>
          <w:szCs w:val="21"/>
          <w:lang w:val="en-GB" w:eastAsia="en-US"/>
        </w:rPr>
      </w:pPr>
      <w:r w:rsidRPr="00AD3660">
        <w:rPr>
          <w:rFonts w:ascii="Arial" w:eastAsia="Times New Roman" w:hAnsi="Arial" w:cs="Arial"/>
          <w:color w:val="000000" w:themeColor="text1"/>
          <w:spacing w:val="-4"/>
          <w:sz w:val="21"/>
          <w:szCs w:val="21"/>
          <w:lang w:val="en-GB" w:eastAsia="en-US"/>
        </w:rPr>
        <w:t>refused to sign the Contract</w:t>
      </w:r>
      <w:r w:rsidR="00C12531" w:rsidRPr="00AD3660">
        <w:rPr>
          <w:rFonts w:ascii="Arial" w:eastAsia="Times New Roman" w:hAnsi="Arial" w:cs="Arial"/>
          <w:color w:val="000000" w:themeColor="text1"/>
          <w:spacing w:val="-4"/>
          <w:sz w:val="21"/>
          <w:szCs w:val="21"/>
          <w:lang w:val="en-GB" w:eastAsia="en-US"/>
        </w:rPr>
        <w:t xml:space="preserve"> </w:t>
      </w:r>
      <w:r w:rsidRPr="00AD3660">
        <w:rPr>
          <w:rFonts w:ascii="Arial" w:eastAsia="Times New Roman" w:hAnsi="Arial" w:cs="Arial"/>
          <w:color w:val="000000" w:themeColor="text1"/>
          <w:spacing w:val="-4"/>
          <w:sz w:val="21"/>
          <w:szCs w:val="21"/>
          <w:lang w:val="en-GB" w:eastAsia="en-US"/>
        </w:rPr>
        <w:t>Agreement</w:t>
      </w:r>
      <w:r w:rsidR="00D97A8C">
        <w:rPr>
          <w:rFonts w:ascii="Arial" w:eastAsia="Times New Roman" w:hAnsi="Arial" w:cs="Arial"/>
          <w:color w:val="000000" w:themeColor="text1"/>
          <w:spacing w:val="-4"/>
          <w:sz w:val="21"/>
          <w:szCs w:val="21"/>
          <w:lang w:val="en-GB" w:eastAsia="en-US"/>
        </w:rPr>
        <w:t xml:space="preserve"> </w:t>
      </w:r>
      <w:r w:rsidRPr="00AD3660">
        <w:rPr>
          <w:rFonts w:ascii="Arial" w:eastAsia="Times New Roman" w:hAnsi="Arial" w:cs="Arial"/>
          <w:color w:val="000000" w:themeColor="text1"/>
          <w:spacing w:val="-4"/>
          <w:sz w:val="21"/>
          <w:szCs w:val="21"/>
          <w:lang w:val="en-GB" w:eastAsia="en-US"/>
        </w:rPr>
        <w:t xml:space="preserve">by the time specified in the </w:t>
      </w:r>
      <w:r w:rsidR="0026600F" w:rsidRPr="00AD3660">
        <w:rPr>
          <w:rFonts w:ascii="Arial" w:eastAsia="Times New Roman" w:hAnsi="Arial" w:cs="Arial"/>
          <w:color w:val="000000" w:themeColor="text1"/>
          <w:spacing w:val="-4"/>
          <w:sz w:val="21"/>
          <w:szCs w:val="21"/>
          <w:lang w:val="en-GB" w:eastAsia="en-US"/>
        </w:rPr>
        <w:t>L</w:t>
      </w:r>
      <w:r w:rsidRPr="00AD3660">
        <w:rPr>
          <w:rFonts w:ascii="Arial" w:eastAsia="Times New Roman" w:hAnsi="Arial" w:cs="Arial"/>
          <w:color w:val="000000" w:themeColor="text1"/>
          <w:spacing w:val="-4"/>
          <w:sz w:val="21"/>
          <w:szCs w:val="21"/>
          <w:lang w:val="en-GB" w:eastAsia="en-US"/>
        </w:rPr>
        <w:t>OA; or</w:t>
      </w:r>
    </w:p>
    <w:p w14:paraId="79B5DFD2" w14:textId="77777777" w:rsidR="00A64BC1" w:rsidRPr="00AD3660" w:rsidRDefault="0032065A" w:rsidP="008366C7">
      <w:pPr>
        <w:pStyle w:val="ListParagraph"/>
        <w:keepLines/>
        <w:numPr>
          <w:ilvl w:val="0"/>
          <w:numId w:val="133"/>
        </w:numPr>
        <w:spacing w:before="60" w:after="60"/>
        <w:jc w:val="both"/>
        <w:rPr>
          <w:rFonts w:ascii="Arial" w:hAnsi="Arial" w:cs="Arial"/>
          <w:color w:val="000000" w:themeColor="text1"/>
          <w:sz w:val="21"/>
          <w:szCs w:val="21"/>
          <w:lang w:val="en-GB"/>
        </w:rPr>
      </w:pPr>
      <w:r w:rsidRPr="00AD3660">
        <w:rPr>
          <w:rFonts w:ascii="Arial" w:eastAsia="Times New Roman" w:hAnsi="Arial" w:cs="Arial"/>
          <w:color w:val="000000" w:themeColor="text1"/>
          <w:spacing w:val="-4"/>
          <w:sz w:val="21"/>
          <w:szCs w:val="21"/>
          <w:lang w:val="en-GB" w:eastAsia="en-US"/>
        </w:rPr>
        <w:t>did not</w:t>
      </w:r>
      <w:r w:rsidR="00A64BC1" w:rsidRPr="00AD3660">
        <w:rPr>
          <w:rFonts w:ascii="Arial" w:eastAsia="Times New Roman" w:hAnsi="Arial" w:cs="Arial"/>
          <w:color w:val="000000" w:themeColor="text1"/>
          <w:spacing w:val="-4"/>
          <w:sz w:val="21"/>
          <w:szCs w:val="21"/>
          <w:lang w:val="en-GB" w:eastAsia="en-US"/>
        </w:rPr>
        <w:t xml:space="preserve"> accept the correction of the Tender price following the correction of the arithmetic errors </w:t>
      </w:r>
      <w:r w:rsidR="00A64BC1" w:rsidRPr="00AD3660">
        <w:rPr>
          <w:rFonts w:ascii="Arial" w:hAnsi="Arial" w:cs="Arial"/>
          <w:color w:val="000000" w:themeColor="text1"/>
          <w:sz w:val="21"/>
          <w:szCs w:val="21"/>
          <w:lang w:val="en-GB"/>
        </w:rPr>
        <w:t xml:space="preserve">as stated under </w:t>
      </w:r>
      <w:r w:rsidR="00A64BC1" w:rsidRPr="00AD3660">
        <w:rPr>
          <w:rFonts w:ascii="Arial" w:eastAsia="Times New Roman" w:hAnsi="Arial" w:cs="Arial"/>
          <w:color w:val="000000" w:themeColor="text1"/>
          <w:spacing w:val="-4"/>
          <w:sz w:val="21"/>
          <w:szCs w:val="21"/>
          <w:lang w:val="en-GB" w:eastAsia="en-US"/>
        </w:rPr>
        <w:t>ITT.</w:t>
      </w:r>
    </w:p>
    <w:p w14:paraId="515870C7" w14:textId="77777777" w:rsidR="00A64BC1" w:rsidRPr="00AD3660" w:rsidRDefault="00A64BC1" w:rsidP="00A64BC1">
      <w:pPr>
        <w:jc w:val="both"/>
        <w:rPr>
          <w:rFonts w:ascii="Arial" w:hAnsi="Arial" w:cs="Arial"/>
          <w:color w:val="000000" w:themeColor="text1"/>
          <w:sz w:val="21"/>
          <w:szCs w:val="21"/>
          <w:lang w:val="en-GB"/>
        </w:rPr>
      </w:pPr>
    </w:p>
    <w:p w14:paraId="48EB54F0" w14:textId="77777777" w:rsidR="00A64BC1" w:rsidRPr="00AD3660" w:rsidRDefault="00A64BC1" w:rsidP="00A64BC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This guarantee will expire </w:t>
      </w:r>
    </w:p>
    <w:p w14:paraId="07266271" w14:textId="77777777" w:rsidR="00A64BC1" w:rsidRPr="00AD3660" w:rsidRDefault="00A64BC1" w:rsidP="00A64BC1">
      <w:pPr>
        <w:jc w:val="both"/>
        <w:rPr>
          <w:rFonts w:ascii="Arial" w:hAnsi="Arial" w:cs="Arial"/>
          <w:color w:val="000000" w:themeColor="text1"/>
          <w:sz w:val="21"/>
          <w:szCs w:val="21"/>
          <w:lang w:val="en-GB"/>
        </w:rPr>
      </w:pPr>
    </w:p>
    <w:p w14:paraId="669B4810" w14:textId="77777777" w:rsidR="00A64BC1" w:rsidRPr="00AD3660" w:rsidRDefault="00A64BC1" w:rsidP="006E66FF">
      <w:pPr>
        <w:numPr>
          <w:ilvl w:val="0"/>
          <w:numId w:val="3"/>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if the Tenderer is the successful Tenderer, upon our receipt of  a copy of the Contract</w:t>
      </w:r>
      <w:r w:rsidR="00C12531" w:rsidRPr="00AD3660">
        <w:rPr>
          <w:rFonts w:ascii="Arial" w:hAnsi="Arial" w:cs="Arial"/>
          <w:color w:val="000000" w:themeColor="text1"/>
          <w:sz w:val="21"/>
          <w:szCs w:val="21"/>
          <w:lang w:val="en-GB"/>
        </w:rPr>
        <w:t xml:space="preserve"> </w:t>
      </w:r>
      <w:r w:rsidRPr="00AD3660">
        <w:rPr>
          <w:rFonts w:ascii="Arial" w:eastAsia="Times New Roman" w:hAnsi="Arial" w:cs="Arial"/>
          <w:color w:val="000000" w:themeColor="text1"/>
          <w:spacing w:val="-4"/>
          <w:sz w:val="21"/>
          <w:szCs w:val="21"/>
          <w:lang w:val="en-GB" w:eastAsia="en-US"/>
        </w:rPr>
        <w:t>Agreement</w:t>
      </w:r>
      <w:r w:rsidRPr="00AD3660">
        <w:rPr>
          <w:rFonts w:ascii="Arial" w:hAnsi="Arial" w:cs="Arial"/>
          <w:color w:val="000000" w:themeColor="text1"/>
          <w:sz w:val="21"/>
          <w:szCs w:val="21"/>
          <w:lang w:val="en-GB"/>
        </w:rPr>
        <w:t xml:space="preserve"> signed by the Tenderer  or  a copy of the Performance Security  issued to you in accordance with the ITT; or</w:t>
      </w:r>
    </w:p>
    <w:p w14:paraId="6E2884CC" w14:textId="77777777" w:rsidR="00A64BC1" w:rsidRPr="00AD3660" w:rsidRDefault="00A64BC1" w:rsidP="006E66FF">
      <w:pPr>
        <w:numPr>
          <w:ilvl w:val="0"/>
          <w:numId w:val="3"/>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if the Tenderer is not the successful Tenderer, twenty eight (28) days after the expiration of the Tenderer’s Tender validity period, being </w:t>
      </w:r>
      <w:r w:rsidRPr="00AD3660">
        <w:rPr>
          <w:rFonts w:ascii="Arial" w:hAnsi="Arial" w:cs="Arial"/>
          <w:i/>
          <w:iCs/>
          <w:color w:val="000000" w:themeColor="text1"/>
          <w:sz w:val="21"/>
          <w:szCs w:val="21"/>
          <w:lang w:val="en-GB"/>
        </w:rPr>
        <w:t>[date of expiration of the Tender validity  plus twenty eight (28) days].</w:t>
      </w:r>
    </w:p>
    <w:p w14:paraId="237B7109" w14:textId="77777777" w:rsidR="00A64BC1" w:rsidRPr="00AD3660" w:rsidRDefault="00A64BC1" w:rsidP="00A64BC1">
      <w:pPr>
        <w:jc w:val="both"/>
        <w:rPr>
          <w:rFonts w:ascii="Arial" w:hAnsi="Arial" w:cs="Arial"/>
          <w:color w:val="000000" w:themeColor="text1"/>
          <w:sz w:val="21"/>
          <w:szCs w:val="21"/>
          <w:lang w:val="en-GB"/>
        </w:rPr>
      </w:pPr>
    </w:p>
    <w:p w14:paraId="51AC2189" w14:textId="77777777" w:rsidR="00A64BC1" w:rsidRPr="00AD3660" w:rsidRDefault="00A64BC1" w:rsidP="00A64BC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Consequently, we must receive at the above-mentioned office any demand for payment under this guarantee on or before that date.</w:t>
      </w:r>
    </w:p>
    <w:p w14:paraId="538F789C" w14:textId="77777777" w:rsidR="00A64BC1" w:rsidRPr="00AD3660" w:rsidRDefault="00A64BC1" w:rsidP="00A64BC1">
      <w:pPr>
        <w:jc w:val="both"/>
        <w:rPr>
          <w:rFonts w:ascii="Arial" w:hAnsi="Arial" w:cs="Arial"/>
          <w:color w:val="000000" w:themeColor="text1"/>
          <w:sz w:val="21"/>
          <w:szCs w:val="21"/>
          <w:lang w:val="en-GB"/>
        </w:rPr>
      </w:pPr>
    </w:p>
    <w:p w14:paraId="4212CB78" w14:textId="77777777" w:rsidR="00A64BC1" w:rsidRPr="00AD3660" w:rsidRDefault="00A64BC1" w:rsidP="00A64BC1">
      <w:pPr>
        <w:jc w:val="both"/>
        <w:rPr>
          <w:rFonts w:ascii="Arial" w:hAnsi="Arial" w:cs="Arial"/>
          <w:color w:val="000000" w:themeColor="text1"/>
          <w:sz w:val="21"/>
          <w:szCs w:val="21"/>
          <w:lang w:val="en-GB"/>
        </w:rPr>
      </w:pPr>
    </w:p>
    <w:tbl>
      <w:tblPr>
        <w:tblW w:w="0" w:type="auto"/>
        <w:tblInd w:w="108" w:type="dxa"/>
        <w:tblLook w:val="0000" w:firstRow="0" w:lastRow="0" w:firstColumn="0" w:lastColumn="0" w:noHBand="0" w:noVBand="0"/>
      </w:tblPr>
      <w:tblGrid>
        <w:gridCol w:w="4279"/>
        <w:gridCol w:w="4354"/>
      </w:tblGrid>
      <w:tr w:rsidR="00A64BC1" w:rsidRPr="00AD3660" w14:paraId="41306061" w14:textId="77777777">
        <w:tc>
          <w:tcPr>
            <w:tcW w:w="5720" w:type="dxa"/>
          </w:tcPr>
          <w:p w14:paraId="6614896B" w14:textId="77777777" w:rsidR="00A64BC1" w:rsidRPr="00AD3660" w:rsidRDefault="00A64BC1" w:rsidP="004F4275">
            <w:pPr>
              <w:jc w:val="both"/>
              <w:rPr>
                <w:rFonts w:ascii="Arial" w:hAnsi="Arial" w:cs="Arial"/>
                <w:color w:val="000000" w:themeColor="text1"/>
                <w:sz w:val="21"/>
                <w:szCs w:val="21"/>
                <w:lang w:val="en-GB"/>
              </w:rPr>
            </w:pPr>
          </w:p>
          <w:p w14:paraId="3CE8AB02" w14:textId="77777777" w:rsidR="00A64BC1" w:rsidRPr="00AD3660" w:rsidRDefault="00A64BC1" w:rsidP="004F4275">
            <w:pPr>
              <w:jc w:val="both"/>
              <w:rPr>
                <w:rFonts w:ascii="Arial" w:hAnsi="Arial" w:cs="Arial"/>
                <w:color w:val="000000" w:themeColor="text1"/>
                <w:sz w:val="21"/>
                <w:szCs w:val="21"/>
                <w:lang w:val="en-GB"/>
              </w:rPr>
            </w:pPr>
          </w:p>
          <w:p w14:paraId="44F53D19" w14:textId="77777777" w:rsidR="00A64BC1" w:rsidRPr="00AD3660" w:rsidRDefault="00A64BC1" w:rsidP="004F4275">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Name and Signature</w:t>
            </w:r>
          </w:p>
        </w:tc>
        <w:tc>
          <w:tcPr>
            <w:tcW w:w="5830" w:type="dxa"/>
          </w:tcPr>
          <w:p w14:paraId="0F35CBF7" w14:textId="77777777" w:rsidR="00A64BC1" w:rsidRPr="00AD3660" w:rsidRDefault="00A64BC1" w:rsidP="004F4275">
            <w:pPr>
              <w:jc w:val="both"/>
              <w:rPr>
                <w:rFonts w:ascii="Arial" w:hAnsi="Arial" w:cs="Arial"/>
                <w:color w:val="000000" w:themeColor="text1"/>
                <w:sz w:val="21"/>
                <w:szCs w:val="21"/>
                <w:lang w:val="en-GB"/>
              </w:rPr>
            </w:pPr>
          </w:p>
          <w:p w14:paraId="1DDE7B14" w14:textId="77777777" w:rsidR="00A64BC1" w:rsidRPr="00AD3660" w:rsidRDefault="00A64BC1" w:rsidP="004F4275">
            <w:pPr>
              <w:jc w:val="both"/>
              <w:rPr>
                <w:rFonts w:ascii="Arial" w:hAnsi="Arial" w:cs="Arial"/>
                <w:color w:val="000000" w:themeColor="text1"/>
                <w:sz w:val="21"/>
                <w:szCs w:val="21"/>
                <w:lang w:val="en-GB"/>
              </w:rPr>
            </w:pPr>
          </w:p>
          <w:p w14:paraId="7B247884" w14:textId="77777777" w:rsidR="00A64BC1" w:rsidRPr="00AD3660" w:rsidRDefault="00A64BC1" w:rsidP="004F4275">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Name and Signature</w:t>
            </w:r>
          </w:p>
        </w:tc>
      </w:tr>
    </w:tbl>
    <w:p w14:paraId="77EE4FF6" w14:textId="77777777" w:rsidR="007F61B6" w:rsidRPr="00AD3660" w:rsidRDefault="007F61B6" w:rsidP="007F61B6">
      <w:pPr>
        <w:pStyle w:val="Heading4"/>
        <w:numPr>
          <w:ilvl w:val="0"/>
          <w:numId w:val="0"/>
        </w:numPr>
        <w:jc w:val="center"/>
        <w:rPr>
          <w:b/>
          <w:bCs/>
          <w:color w:val="000000" w:themeColor="text1"/>
          <w:sz w:val="32"/>
          <w:szCs w:val="32"/>
          <w:lang w:val="en-GB"/>
        </w:rPr>
      </w:pPr>
      <w:bookmarkStart w:id="2718" w:name="_Toc29382323"/>
      <w:bookmarkStart w:id="2719" w:name="_Toc50280641"/>
      <w:bookmarkStart w:id="2720" w:name="_Toc50280865"/>
      <w:bookmarkStart w:id="2721" w:name="_Toc50199163"/>
      <w:bookmarkStart w:id="2722" w:name="_Toc50259658"/>
      <w:bookmarkStart w:id="2723" w:name="_Toc50260633"/>
      <w:bookmarkStart w:id="2724" w:name="_Toc50261670"/>
      <w:bookmarkStart w:id="2725" w:name="_Toc50262324"/>
      <w:bookmarkStart w:id="2726" w:name="_Toc50262993"/>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r w:rsidRPr="00AD3660">
        <w:rPr>
          <w:b/>
          <w:bCs/>
          <w:color w:val="000000" w:themeColor="text1"/>
          <w:sz w:val="32"/>
          <w:szCs w:val="32"/>
          <w:lang w:val="en-GB"/>
        </w:rPr>
        <w:lastRenderedPageBreak/>
        <w:t xml:space="preserve">Letter of Commitment for Bank’s </w:t>
      </w:r>
      <w:r w:rsidR="00820794" w:rsidRPr="00AD3660">
        <w:rPr>
          <w:b/>
          <w:bCs/>
          <w:color w:val="000000" w:themeColor="text1"/>
          <w:sz w:val="32"/>
          <w:szCs w:val="32"/>
          <w:lang w:val="en-GB"/>
        </w:rPr>
        <w:t>undertaking</w:t>
      </w:r>
      <w:r w:rsidRPr="00AD3660">
        <w:rPr>
          <w:b/>
          <w:bCs/>
          <w:color w:val="000000" w:themeColor="text1"/>
          <w:sz w:val="32"/>
          <w:szCs w:val="32"/>
          <w:lang w:val="en-GB"/>
        </w:rPr>
        <w:t xml:space="preserve"> for Line of Credit (Form PSN-</w:t>
      </w:r>
      <w:r w:rsidR="00664B61" w:rsidRPr="00AD3660">
        <w:rPr>
          <w:b/>
          <w:bCs/>
          <w:color w:val="000000" w:themeColor="text1"/>
          <w:sz w:val="32"/>
          <w:szCs w:val="32"/>
          <w:lang w:val="en-GB"/>
        </w:rPr>
        <w:t>5</w:t>
      </w:r>
      <w:r w:rsidRPr="00AD3660">
        <w:rPr>
          <w:b/>
          <w:bCs/>
          <w:color w:val="000000" w:themeColor="text1"/>
          <w:sz w:val="32"/>
          <w:szCs w:val="32"/>
          <w:lang w:val="en-GB"/>
        </w:rPr>
        <w:t>)</w:t>
      </w:r>
      <w:bookmarkEnd w:id="2718"/>
    </w:p>
    <w:p w14:paraId="0C7E91B2" w14:textId="77777777" w:rsidR="007F61B6" w:rsidRPr="00AD3660" w:rsidRDefault="007F61B6" w:rsidP="007F61B6">
      <w:pPr>
        <w:jc w:val="both"/>
        <w:rPr>
          <w:rFonts w:cs="Arial"/>
          <w:color w:val="000000" w:themeColor="text1"/>
          <w:sz w:val="20"/>
          <w:lang w:val="en-GB"/>
        </w:rPr>
      </w:pPr>
    </w:p>
    <w:p w14:paraId="6EA820EB" w14:textId="77777777" w:rsidR="007F61B6" w:rsidRPr="00AD3660" w:rsidRDefault="007F61B6" w:rsidP="007F61B6">
      <w:pPr>
        <w:jc w:val="center"/>
        <w:rPr>
          <w:rFonts w:ascii="Arial" w:hAnsi="Arial" w:cs="Arial"/>
          <w:i/>
          <w:iCs/>
          <w:color w:val="000000" w:themeColor="text1"/>
          <w:sz w:val="18"/>
          <w:szCs w:val="18"/>
          <w:lang w:val="en-GB"/>
        </w:rPr>
      </w:pPr>
      <w:r w:rsidRPr="00AD3660">
        <w:rPr>
          <w:rFonts w:ascii="Arial" w:hAnsi="Arial" w:cs="Arial"/>
          <w:i/>
          <w:iCs/>
          <w:color w:val="000000" w:themeColor="text1"/>
          <w:sz w:val="18"/>
          <w:szCs w:val="18"/>
          <w:lang w:val="en-GB"/>
        </w:rPr>
        <w:t>[This is the format for the Credit Line to be issued by any scheduled Bank of Bangladesh in accordance with ITT Clause</w:t>
      </w:r>
      <w:r w:rsidR="00B565D5" w:rsidRPr="00AD3660">
        <w:rPr>
          <w:rFonts w:ascii="Arial" w:hAnsi="Arial" w:cs="Arial"/>
          <w:i/>
          <w:iCs/>
          <w:color w:val="000000" w:themeColor="text1"/>
          <w:sz w:val="18"/>
          <w:szCs w:val="18"/>
          <w:lang w:val="en-GB"/>
        </w:rPr>
        <w:t>24</w:t>
      </w:r>
      <w:r w:rsidR="000F2008" w:rsidRPr="00AD3660">
        <w:rPr>
          <w:rFonts w:ascii="Arial" w:hAnsi="Arial" w:cs="Arial"/>
          <w:i/>
          <w:iCs/>
          <w:color w:val="000000" w:themeColor="text1"/>
          <w:sz w:val="18"/>
          <w:szCs w:val="18"/>
          <w:lang w:val="en-GB"/>
        </w:rPr>
        <w:t>.1 (f)</w:t>
      </w:r>
      <w:r w:rsidRPr="00AD3660">
        <w:rPr>
          <w:rFonts w:ascii="Arial" w:hAnsi="Arial" w:cs="Arial"/>
          <w:i/>
          <w:iCs/>
          <w:color w:val="000000" w:themeColor="text1"/>
          <w:sz w:val="18"/>
          <w:szCs w:val="18"/>
          <w:lang w:val="en-GB"/>
        </w:rPr>
        <w:t>]</w:t>
      </w:r>
    </w:p>
    <w:p w14:paraId="4303CD9C" w14:textId="77777777" w:rsidR="007F61B6" w:rsidRPr="00AD3660" w:rsidRDefault="007F61B6" w:rsidP="007F61B6">
      <w:pPr>
        <w:rPr>
          <w:rFonts w:ascii="Arial" w:hAnsi="Arial" w:cs="Arial"/>
          <w:color w:val="000000" w:themeColor="text1"/>
          <w:sz w:val="18"/>
          <w:szCs w:val="18"/>
          <w:lang w:val="en-GB"/>
        </w:rPr>
      </w:pPr>
    </w:p>
    <w:tbl>
      <w:tblPr>
        <w:tblW w:w="0" w:type="auto"/>
        <w:tblInd w:w="108" w:type="dxa"/>
        <w:tblLook w:val="0000" w:firstRow="0" w:lastRow="0" w:firstColumn="0" w:lastColumn="0" w:noHBand="0" w:noVBand="0"/>
      </w:tblPr>
      <w:tblGrid>
        <w:gridCol w:w="4339"/>
        <w:gridCol w:w="4294"/>
      </w:tblGrid>
      <w:tr w:rsidR="007F61B6" w:rsidRPr="00AD3660" w14:paraId="7B1C2F09" w14:textId="77777777" w:rsidTr="00570FC2">
        <w:tc>
          <w:tcPr>
            <w:tcW w:w="4513" w:type="dxa"/>
          </w:tcPr>
          <w:p w14:paraId="03F3A56E" w14:textId="77777777" w:rsidR="007F61B6" w:rsidRPr="00AD3660" w:rsidRDefault="007F61B6" w:rsidP="00570FC2">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Invitation for Tender No:</w:t>
            </w:r>
          </w:p>
          <w:p w14:paraId="351E1293" w14:textId="77777777" w:rsidR="007F61B6" w:rsidRPr="00AD3660" w:rsidRDefault="007F61B6" w:rsidP="00570FC2">
            <w:pPr>
              <w:jc w:val="both"/>
              <w:rPr>
                <w:rFonts w:ascii="Arial" w:hAnsi="Arial" w:cs="Arial"/>
                <w:color w:val="000000" w:themeColor="text1"/>
                <w:sz w:val="21"/>
                <w:szCs w:val="21"/>
                <w:lang w:val="en-GB"/>
              </w:rPr>
            </w:pPr>
          </w:p>
        </w:tc>
        <w:tc>
          <w:tcPr>
            <w:tcW w:w="4487" w:type="dxa"/>
          </w:tcPr>
          <w:p w14:paraId="5DBB7248" w14:textId="77777777" w:rsidR="007F61B6" w:rsidRPr="00AD3660" w:rsidRDefault="007F61B6" w:rsidP="00570FC2">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Date:</w:t>
            </w:r>
          </w:p>
        </w:tc>
      </w:tr>
      <w:tr w:rsidR="007F61B6" w:rsidRPr="00AD3660" w14:paraId="6C96D780" w14:textId="77777777" w:rsidTr="00570FC2">
        <w:tc>
          <w:tcPr>
            <w:tcW w:w="4513" w:type="dxa"/>
          </w:tcPr>
          <w:p w14:paraId="03456848" w14:textId="77777777" w:rsidR="007F61B6" w:rsidRPr="00AD3660" w:rsidRDefault="007F61B6" w:rsidP="00570FC2">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Tender Package No:</w:t>
            </w:r>
          </w:p>
          <w:p w14:paraId="18BE36F3" w14:textId="77777777" w:rsidR="007F61B6" w:rsidRPr="00AD3660" w:rsidRDefault="007F61B6" w:rsidP="00570FC2">
            <w:pPr>
              <w:jc w:val="both"/>
              <w:rPr>
                <w:rFonts w:ascii="Arial" w:hAnsi="Arial" w:cs="Arial"/>
                <w:color w:val="000000" w:themeColor="text1"/>
                <w:sz w:val="21"/>
                <w:szCs w:val="21"/>
                <w:lang w:val="en-GB"/>
              </w:rPr>
            </w:pPr>
          </w:p>
        </w:tc>
        <w:tc>
          <w:tcPr>
            <w:tcW w:w="4487" w:type="dxa"/>
          </w:tcPr>
          <w:p w14:paraId="544EC2DF" w14:textId="77777777" w:rsidR="007F61B6" w:rsidRPr="00AD3660" w:rsidRDefault="007F61B6" w:rsidP="00570FC2">
            <w:pPr>
              <w:jc w:val="both"/>
              <w:rPr>
                <w:rFonts w:ascii="Arial" w:hAnsi="Arial" w:cs="Arial"/>
                <w:color w:val="000000" w:themeColor="text1"/>
                <w:sz w:val="21"/>
                <w:szCs w:val="21"/>
                <w:lang w:val="en-GB"/>
              </w:rPr>
            </w:pPr>
          </w:p>
        </w:tc>
      </w:tr>
      <w:tr w:rsidR="007F61B6" w:rsidRPr="00AD3660" w14:paraId="7CFD3883" w14:textId="77777777" w:rsidTr="00570FC2">
        <w:tc>
          <w:tcPr>
            <w:tcW w:w="4513" w:type="dxa"/>
          </w:tcPr>
          <w:p w14:paraId="71D63851" w14:textId="77777777" w:rsidR="007F61B6" w:rsidRPr="00AD3660" w:rsidDel="00B540DD" w:rsidRDefault="007F61B6" w:rsidP="00570FC2">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Lot No (</w:t>
            </w:r>
            <w:r w:rsidRPr="00AD3660">
              <w:rPr>
                <w:rFonts w:ascii="Arial" w:hAnsi="Arial" w:cs="Arial"/>
                <w:i/>
                <w:color w:val="000000" w:themeColor="text1"/>
                <w:sz w:val="18"/>
                <w:szCs w:val="18"/>
                <w:lang w:val="en-GB"/>
              </w:rPr>
              <w:t>when applicable</w:t>
            </w:r>
            <w:r w:rsidRPr="00AD3660">
              <w:rPr>
                <w:rFonts w:ascii="Arial" w:hAnsi="Arial" w:cs="Arial"/>
                <w:color w:val="000000" w:themeColor="text1"/>
                <w:sz w:val="21"/>
                <w:szCs w:val="21"/>
                <w:lang w:val="en-GB"/>
              </w:rPr>
              <w:t>)</w:t>
            </w:r>
          </w:p>
        </w:tc>
        <w:tc>
          <w:tcPr>
            <w:tcW w:w="4487" w:type="dxa"/>
          </w:tcPr>
          <w:p w14:paraId="423B6E24" w14:textId="77777777" w:rsidR="007F61B6" w:rsidRPr="00AD3660" w:rsidRDefault="007F61B6" w:rsidP="00570FC2">
            <w:pPr>
              <w:jc w:val="both"/>
              <w:rPr>
                <w:rFonts w:ascii="Arial" w:hAnsi="Arial" w:cs="Arial"/>
                <w:color w:val="000000" w:themeColor="text1"/>
                <w:sz w:val="21"/>
                <w:szCs w:val="21"/>
                <w:lang w:val="en-GB"/>
              </w:rPr>
            </w:pPr>
          </w:p>
        </w:tc>
      </w:tr>
      <w:tr w:rsidR="007F61B6" w:rsidRPr="00AD3660" w14:paraId="7EC8D958" w14:textId="77777777" w:rsidTr="00570FC2">
        <w:tc>
          <w:tcPr>
            <w:tcW w:w="4513" w:type="dxa"/>
          </w:tcPr>
          <w:p w14:paraId="196DE6D7" w14:textId="77777777" w:rsidR="007F61B6" w:rsidRPr="00AD3660" w:rsidRDefault="007F61B6" w:rsidP="00570FC2">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To:</w:t>
            </w:r>
          </w:p>
          <w:p w14:paraId="283D734A" w14:textId="77777777" w:rsidR="007F61B6" w:rsidRPr="00AD3660" w:rsidRDefault="007F61B6" w:rsidP="00570FC2">
            <w:pPr>
              <w:jc w:val="both"/>
              <w:rPr>
                <w:rFonts w:ascii="Arial" w:hAnsi="Arial" w:cs="Arial"/>
                <w:color w:val="000000" w:themeColor="text1"/>
                <w:sz w:val="21"/>
                <w:szCs w:val="21"/>
                <w:lang w:val="en-GB"/>
              </w:rPr>
            </w:pPr>
          </w:p>
          <w:p w14:paraId="587CA5AA" w14:textId="77777777" w:rsidR="007F61B6" w:rsidRPr="00AD3660" w:rsidRDefault="007F61B6" w:rsidP="00570FC2">
            <w:pPr>
              <w:rPr>
                <w:rFonts w:ascii="Arial" w:hAnsi="Arial" w:cs="Arial"/>
                <w:b/>
                <w:bCs/>
                <w:color w:val="000000" w:themeColor="text1"/>
                <w:sz w:val="21"/>
                <w:szCs w:val="21"/>
                <w:lang w:val="en-GB"/>
              </w:rPr>
            </w:pPr>
            <w:r w:rsidRPr="00AD3660">
              <w:rPr>
                <w:rFonts w:ascii="Arial" w:hAnsi="Arial" w:cs="Arial"/>
                <w:bCs/>
                <w:color w:val="000000" w:themeColor="text1"/>
                <w:sz w:val="21"/>
                <w:szCs w:val="21"/>
                <w:lang w:val="en-GB"/>
              </w:rPr>
              <w:t>[</w:t>
            </w:r>
            <w:r w:rsidRPr="00AD3660">
              <w:rPr>
                <w:rFonts w:ascii="Arial" w:hAnsi="Arial" w:cs="Arial"/>
                <w:i/>
                <w:color w:val="000000" w:themeColor="text1"/>
                <w:sz w:val="18"/>
                <w:szCs w:val="18"/>
                <w:lang w:val="en-GB"/>
              </w:rPr>
              <w:t>Name and address of the Procuring Entity</w:t>
            </w:r>
            <w:r w:rsidRPr="00AD3660">
              <w:rPr>
                <w:rFonts w:ascii="Arial" w:hAnsi="Arial" w:cs="Arial"/>
                <w:bCs/>
                <w:color w:val="000000" w:themeColor="text1"/>
                <w:sz w:val="21"/>
                <w:szCs w:val="21"/>
                <w:lang w:val="en-GB"/>
              </w:rPr>
              <w:t>]</w:t>
            </w:r>
          </w:p>
          <w:p w14:paraId="40EC450C" w14:textId="77777777" w:rsidR="007F61B6" w:rsidRPr="00AD3660" w:rsidRDefault="007F61B6" w:rsidP="00570FC2">
            <w:pPr>
              <w:jc w:val="both"/>
              <w:rPr>
                <w:rFonts w:ascii="Arial" w:hAnsi="Arial" w:cs="Arial"/>
                <w:color w:val="000000" w:themeColor="text1"/>
                <w:sz w:val="21"/>
                <w:szCs w:val="21"/>
                <w:lang w:val="en-GB"/>
              </w:rPr>
            </w:pPr>
          </w:p>
        </w:tc>
        <w:tc>
          <w:tcPr>
            <w:tcW w:w="4487" w:type="dxa"/>
          </w:tcPr>
          <w:p w14:paraId="4321B27A" w14:textId="77777777" w:rsidR="007F61B6" w:rsidRPr="00AD3660" w:rsidRDefault="007F61B6" w:rsidP="00570FC2">
            <w:pPr>
              <w:jc w:val="both"/>
              <w:rPr>
                <w:rFonts w:ascii="Arial" w:hAnsi="Arial" w:cs="Arial"/>
                <w:color w:val="000000" w:themeColor="text1"/>
                <w:sz w:val="21"/>
                <w:szCs w:val="21"/>
                <w:lang w:val="en-GB"/>
              </w:rPr>
            </w:pPr>
          </w:p>
        </w:tc>
      </w:tr>
    </w:tbl>
    <w:p w14:paraId="7A46FBCD" w14:textId="77777777" w:rsidR="007F61B6" w:rsidRPr="00AD3660" w:rsidRDefault="007F61B6" w:rsidP="007F61B6">
      <w:pPr>
        <w:jc w:val="both"/>
        <w:rPr>
          <w:rFonts w:ascii="Arial" w:hAnsi="Arial" w:cs="Arial"/>
          <w:color w:val="000000" w:themeColor="text1"/>
          <w:sz w:val="21"/>
          <w:szCs w:val="21"/>
          <w:lang w:val="en-GB"/>
        </w:rPr>
      </w:pPr>
    </w:p>
    <w:p w14:paraId="1036EAFA" w14:textId="77777777" w:rsidR="007F61B6" w:rsidRPr="00AD3660" w:rsidRDefault="007F61B6" w:rsidP="007F61B6">
      <w:pPr>
        <w:pStyle w:val="NormalWeb"/>
        <w:jc w:val="center"/>
        <w:rPr>
          <w:rFonts w:ascii="Times New Roman" w:hAnsi="Times New Roman"/>
          <w:color w:val="000000" w:themeColor="text1"/>
        </w:rPr>
      </w:pPr>
      <w:r w:rsidRPr="00AD3660">
        <w:rPr>
          <w:rFonts w:ascii="Arial" w:hAnsi="Arial" w:cs="Arial"/>
          <w:b/>
          <w:bCs/>
          <w:color w:val="000000" w:themeColor="text1"/>
          <w:sz w:val="21"/>
          <w:szCs w:val="21"/>
          <w:lang w:val="en-GB"/>
        </w:rPr>
        <w:t xml:space="preserve">CREDIT COMMITTMENT No: </w:t>
      </w:r>
      <w:r w:rsidRPr="00AD3660">
        <w:rPr>
          <w:rFonts w:ascii="Times New Roman" w:hAnsi="Times New Roman"/>
          <w:b/>
          <w:color w:val="000000" w:themeColor="text1"/>
        </w:rPr>
        <w:t>[insert number]</w:t>
      </w:r>
    </w:p>
    <w:p w14:paraId="25E123E8" w14:textId="77777777" w:rsidR="007F61B6" w:rsidRPr="00AD3660" w:rsidRDefault="007F61B6" w:rsidP="007F61B6">
      <w:pPr>
        <w:jc w:val="center"/>
        <w:rPr>
          <w:rFonts w:ascii="Arial" w:hAnsi="Arial" w:cs="Arial"/>
          <w:color w:val="000000" w:themeColor="text1"/>
          <w:sz w:val="21"/>
          <w:szCs w:val="21"/>
        </w:rPr>
      </w:pPr>
    </w:p>
    <w:p w14:paraId="492B3FC4" w14:textId="77777777" w:rsidR="007F61B6" w:rsidRPr="00AD3660" w:rsidRDefault="007F61B6" w:rsidP="007F61B6">
      <w:pPr>
        <w:jc w:val="both"/>
        <w:rPr>
          <w:rFonts w:ascii="Arial" w:hAnsi="Arial" w:cs="Arial"/>
          <w:color w:val="000000" w:themeColor="text1"/>
          <w:sz w:val="21"/>
          <w:szCs w:val="21"/>
          <w:lang w:val="en-GB"/>
        </w:rPr>
      </w:pPr>
    </w:p>
    <w:p w14:paraId="1B3A1CCB" w14:textId="77777777" w:rsidR="007F61B6" w:rsidRPr="00AD3660" w:rsidRDefault="007F61B6" w:rsidP="007F61B6">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We have been informed that </w:t>
      </w:r>
      <w:r w:rsidRPr="00AD3660">
        <w:rPr>
          <w:rFonts w:ascii="Arial" w:hAnsi="Arial" w:cs="Arial"/>
          <w:i/>
          <w:iCs/>
          <w:color w:val="000000" w:themeColor="text1"/>
          <w:sz w:val="21"/>
          <w:szCs w:val="21"/>
          <w:lang w:val="en-GB"/>
        </w:rPr>
        <w:t>[</w:t>
      </w:r>
      <w:r w:rsidRPr="00AD3660">
        <w:rPr>
          <w:rFonts w:ascii="Arial" w:hAnsi="Arial" w:cs="Arial"/>
          <w:i/>
          <w:iCs/>
          <w:color w:val="000000" w:themeColor="text1"/>
          <w:sz w:val="18"/>
          <w:szCs w:val="18"/>
          <w:lang w:val="en-GB"/>
        </w:rPr>
        <w:t>name of Tenderer</w:t>
      </w:r>
      <w:r w:rsidRPr="00AD3660">
        <w:rPr>
          <w:rFonts w:ascii="Arial" w:hAnsi="Arial" w:cs="Arial"/>
          <w:i/>
          <w:iCs/>
          <w:color w:val="000000" w:themeColor="text1"/>
          <w:sz w:val="21"/>
          <w:szCs w:val="21"/>
          <w:lang w:val="en-GB"/>
        </w:rPr>
        <w:t>]</w:t>
      </w:r>
      <w:r w:rsidRPr="00AD3660">
        <w:rPr>
          <w:rFonts w:ascii="Arial" w:hAnsi="Arial" w:cs="Arial"/>
          <w:color w:val="000000" w:themeColor="text1"/>
          <w:sz w:val="21"/>
          <w:szCs w:val="21"/>
          <w:lang w:val="en-GB"/>
        </w:rPr>
        <w:t xml:space="preserve"> (hereinafter called “the Tenderer”) intends to submit to you its Tender (hereinafter called “the Tender”) for the execution of the Works of </w:t>
      </w:r>
      <w:r w:rsidRPr="00AD3660">
        <w:rPr>
          <w:rFonts w:ascii="Arial" w:hAnsi="Arial" w:cs="Arial"/>
          <w:i/>
          <w:iCs/>
          <w:color w:val="000000" w:themeColor="text1"/>
          <w:sz w:val="21"/>
          <w:szCs w:val="21"/>
          <w:lang w:val="en-GB"/>
        </w:rPr>
        <w:t>[</w:t>
      </w:r>
      <w:r w:rsidRPr="00AD3660">
        <w:rPr>
          <w:rFonts w:ascii="Arial" w:hAnsi="Arial" w:cs="Arial"/>
          <w:i/>
          <w:iCs/>
          <w:color w:val="000000" w:themeColor="text1"/>
          <w:sz w:val="18"/>
          <w:szCs w:val="18"/>
          <w:lang w:val="en-GB"/>
        </w:rPr>
        <w:t>description of works</w:t>
      </w:r>
      <w:r w:rsidRPr="00AD3660">
        <w:rPr>
          <w:rFonts w:ascii="Arial" w:hAnsi="Arial" w:cs="Arial"/>
          <w:i/>
          <w:iCs/>
          <w:color w:val="000000" w:themeColor="text1"/>
          <w:sz w:val="21"/>
          <w:szCs w:val="21"/>
          <w:lang w:val="en-GB"/>
        </w:rPr>
        <w:t>]</w:t>
      </w:r>
      <w:r w:rsidRPr="00AD3660">
        <w:rPr>
          <w:rFonts w:ascii="Arial" w:hAnsi="Arial" w:cs="Arial"/>
          <w:color w:val="000000" w:themeColor="text1"/>
          <w:sz w:val="21"/>
          <w:szCs w:val="21"/>
          <w:lang w:val="en-GB"/>
        </w:rPr>
        <w:t xml:space="preserve"> under the above Invitation for Tenders (hereinafter called “the IFT”).</w:t>
      </w:r>
    </w:p>
    <w:p w14:paraId="1F6F6261" w14:textId="77777777" w:rsidR="007F61B6" w:rsidRPr="00AD3660" w:rsidRDefault="007F61B6" w:rsidP="007F61B6">
      <w:pPr>
        <w:jc w:val="both"/>
        <w:rPr>
          <w:rFonts w:ascii="Arial" w:hAnsi="Arial" w:cs="Arial"/>
          <w:color w:val="000000" w:themeColor="text1"/>
          <w:sz w:val="21"/>
          <w:szCs w:val="21"/>
          <w:lang w:val="en-GB"/>
        </w:rPr>
      </w:pPr>
    </w:p>
    <w:p w14:paraId="0F1DD36C" w14:textId="77777777" w:rsidR="007F61B6" w:rsidRPr="00AD3660" w:rsidRDefault="007F61B6" w:rsidP="007F61B6">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Furthermore, we understand that, according to your conditions, the Tenderer’s Financial Capacity i.e. Liquid Asset must be substantiated by a Letter of Commitment of Bank’s Undertaking for Line of Credit.</w:t>
      </w:r>
    </w:p>
    <w:p w14:paraId="064481D9" w14:textId="77777777" w:rsidR="007F61B6" w:rsidRPr="00AD3660" w:rsidRDefault="007F61B6" w:rsidP="007F61B6">
      <w:pPr>
        <w:jc w:val="both"/>
        <w:rPr>
          <w:rFonts w:ascii="Arial" w:hAnsi="Arial" w:cs="Arial"/>
          <w:color w:val="000000" w:themeColor="text1"/>
          <w:sz w:val="21"/>
          <w:szCs w:val="21"/>
          <w:lang w:val="en-GB"/>
        </w:rPr>
      </w:pPr>
    </w:p>
    <w:p w14:paraId="0D360A5F" w14:textId="77777777" w:rsidR="007F61B6" w:rsidRPr="00AD3660" w:rsidRDefault="007F61B6" w:rsidP="007F61B6">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At the request of, and arrangement with, the Tenderer, we </w:t>
      </w:r>
      <w:r w:rsidRPr="00AD3660">
        <w:rPr>
          <w:rFonts w:ascii="Arial" w:hAnsi="Arial" w:cs="Arial"/>
          <w:i/>
          <w:iCs/>
          <w:color w:val="000000" w:themeColor="text1"/>
          <w:sz w:val="21"/>
          <w:szCs w:val="21"/>
          <w:lang w:val="en-GB"/>
        </w:rPr>
        <w:t>[</w:t>
      </w:r>
      <w:r w:rsidRPr="00AD3660">
        <w:rPr>
          <w:rFonts w:ascii="Arial" w:hAnsi="Arial" w:cs="Arial"/>
          <w:i/>
          <w:iCs/>
          <w:color w:val="000000" w:themeColor="text1"/>
          <w:sz w:val="18"/>
          <w:szCs w:val="18"/>
          <w:lang w:val="en-GB"/>
        </w:rPr>
        <w:t>name and address of the Bank</w:t>
      </w:r>
      <w:r w:rsidRPr="00AD3660">
        <w:rPr>
          <w:rFonts w:ascii="Arial" w:hAnsi="Arial" w:cs="Arial"/>
          <w:i/>
          <w:iCs/>
          <w:color w:val="000000" w:themeColor="text1"/>
          <w:sz w:val="21"/>
          <w:szCs w:val="21"/>
          <w:lang w:val="en-GB"/>
        </w:rPr>
        <w:t>]</w:t>
      </w:r>
      <w:r w:rsidR="00C77C30" w:rsidRPr="00AD3660">
        <w:rPr>
          <w:rFonts w:ascii="Arial" w:hAnsi="Arial" w:cs="Arial"/>
          <w:i/>
          <w:iCs/>
          <w:color w:val="000000" w:themeColor="text1"/>
          <w:sz w:val="21"/>
          <w:szCs w:val="21"/>
          <w:lang w:val="en-GB"/>
        </w:rPr>
        <w:t xml:space="preserve"> </w:t>
      </w:r>
      <w:r w:rsidRPr="00AD3660">
        <w:rPr>
          <w:rFonts w:ascii="Arial" w:hAnsi="Arial" w:cs="Arial"/>
          <w:color w:val="000000" w:themeColor="text1"/>
          <w:sz w:val="21"/>
          <w:szCs w:val="21"/>
          <w:lang w:val="en-GB"/>
        </w:rPr>
        <w:t>do</w:t>
      </w:r>
      <w:r w:rsidR="00C77C30"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hereby agree and undertake that [</w:t>
      </w:r>
      <w:r w:rsidRPr="00AD3660">
        <w:rPr>
          <w:rFonts w:ascii="Arial" w:hAnsi="Arial" w:cs="Arial"/>
          <w:i/>
          <w:color w:val="000000" w:themeColor="text1"/>
          <w:sz w:val="18"/>
          <w:szCs w:val="18"/>
          <w:lang w:val="en-GB"/>
        </w:rPr>
        <w:t>name and address of the Tenderer</w:t>
      </w:r>
      <w:r w:rsidRPr="00AD3660">
        <w:rPr>
          <w:rFonts w:ascii="Arial" w:hAnsi="Arial" w:cs="Arial"/>
          <w:color w:val="000000" w:themeColor="text1"/>
          <w:sz w:val="21"/>
          <w:szCs w:val="21"/>
          <w:lang w:val="en-GB"/>
        </w:rPr>
        <w:t>] will be provided by us with a revolving line of credit, in case awarded the Contract, for execution of the Works viz.[</w:t>
      </w:r>
      <w:r w:rsidRPr="00AD3660">
        <w:rPr>
          <w:rFonts w:ascii="Arial" w:hAnsi="Arial" w:cs="Arial"/>
          <w:i/>
          <w:color w:val="000000" w:themeColor="text1"/>
          <w:sz w:val="18"/>
          <w:szCs w:val="18"/>
          <w:lang w:val="en-GB"/>
        </w:rPr>
        <w:t>insert name of works</w:t>
      </w:r>
      <w:r w:rsidRPr="00AD3660">
        <w:rPr>
          <w:rFonts w:ascii="Arial" w:hAnsi="Arial" w:cs="Arial"/>
          <w:color w:val="000000" w:themeColor="text1"/>
          <w:sz w:val="21"/>
          <w:szCs w:val="21"/>
          <w:lang w:val="en-GB"/>
        </w:rPr>
        <w:t>], for an amount not less than BDT</w:t>
      </w:r>
      <w:r w:rsidRPr="00AD3660">
        <w:rPr>
          <w:rFonts w:ascii="Arial" w:hAnsi="Arial" w:cs="Arial"/>
          <w:color w:val="000000" w:themeColor="text1"/>
          <w:sz w:val="18"/>
          <w:szCs w:val="18"/>
          <w:lang w:val="en-GB"/>
        </w:rPr>
        <w:t>[</w:t>
      </w:r>
      <w:r w:rsidRPr="00AD3660">
        <w:rPr>
          <w:rFonts w:ascii="Arial" w:hAnsi="Arial" w:cs="Arial"/>
          <w:i/>
          <w:color w:val="000000" w:themeColor="text1"/>
          <w:sz w:val="18"/>
          <w:szCs w:val="18"/>
          <w:lang w:val="en-GB"/>
        </w:rPr>
        <w:t>in figure</w:t>
      </w:r>
      <w:r w:rsidRPr="00AD3660">
        <w:rPr>
          <w:rFonts w:ascii="Arial" w:hAnsi="Arial" w:cs="Arial"/>
          <w:color w:val="000000" w:themeColor="text1"/>
          <w:sz w:val="18"/>
          <w:szCs w:val="18"/>
          <w:lang w:val="en-GB"/>
        </w:rPr>
        <w:t>]</w:t>
      </w:r>
      <w:r w:rsidRPr="00AD3660">
        <w:rPr>
          <w:rFonts w:ascii="Arial" w:hAnsi="Arial" w:cs="Arial"/>
          <w:color w:val="000000" w:themeColor="text1"/>
          <w:sz w:val="21"/>
          <w:szCs w:val="21"/>
          <w:lang w:val="en-GB"/>
        </w:rPr>
        <w:t xml:space="preserve"> (</w:t>
      </w:r>
      <w:r w:rsidRPr="00AD3660">
        <w:rPr>
          <w:rFonts w:ascii="Arial" w:hAnsi="Arial" w:cs="Arial"/>
          <w:i/>
          <w:color w:val="000000" w:themeColor="text1"/>
          <w:sz w:val="18"/>
          <w:szCs w:val="18"/>
          <w:lang w:val="en-GB"/>
        </w:rPr>
        <w:t xml:space="preserve"> in words</w:t>
      </w:r>
      <w:r w:rsidRPr="00AD3660">
        <w:rPr>
          <w:rFonts w:ascii="Arial" w:hAnsi="Arial" w:cs="Arial"/>
          <w:color w:val="000000" w:themeColor="text1"/>
          <w:sz w:val="21"/>
          <w:szCs w:val="21"/>
          <w:lang w:val="en-GB"/>
        </w:rPr>
        <w:t>) for the sole purpose of the execution of the above Contract.</w:t>
      </w:r>
      <w:r w:rsidR="00C77C30" w:rsidRPr="00AD3660">
        <w:rPr>
          <w:rFonts w:ascii="Arial" w:hAnsi="Arial" w:cs="Arial"/>
          <w:color w:val="000000" w:themeColor="text1"/>
          <w:sz w:val="21"/>
          <w:szCs w:val="21"/>
          <w:lang w:val="en-GB"/>
        </w:rPr>
        <w:t xml:space="preserve"> </w:t>
      </w:r>
      <w:r w:rsidR="00740C1F" w:rsidRPr="00AD3660">
        <w:rPr>
          <w:rFonts w:ascii="Arial" w:hAnsi="Arial" w:cs="Arial"/>
          <w:color w:val="000000" w:themeColor="text1"/>
          <w:sz w:val="21"/>
          <w:szCs w:val="21"/>
          <w:lang w:val="en-GB"/>
        </w:rPr>
        <w:t>This Revolving Line of Credit will be maintained by us until issuance of “</w:t>
      </w:r>
      <w:r w:rsidR="00740C1F" w:rsidRPr="00AD3660">
        <w:rPr>
          <w:rFonts w:ascii="Arial" w:hAnsi="Arial" w:cs="Arial"/>
          <w:b/>
          <w:color w:val="000000" w:themeColor="text1"/>
          <w:sz w:val="21"/>
          <w:szCs w:val="21"/>
          <w:lang w:val="en-GB"/>
        </w:rPr>
        <w:t>Completion Certificate</w:t>
      </w:r>
      <w:r w:rsidR="00740C1F" w:rsidRPr="00AD3660">
        <w:rPr>
          <w:rFonts w:ascii="Arial" w:hAnsi="Arial" w:cs="Arial"/>
          <w:color w:val="000000" w:themeColor="text1"/>
          <w:sz w:val="21"/>
          <w:szCs w:val="21"/>
          <w:lang w:val="en-GB"/>
        </w:rPr>
        <w:t xml:space="preserve">” by the Procuring Entity. </w:t>
      </w:r>
    </w:p>
    <w:p w14:paraId="6D389C40" w14:textId="77777777" w:rsidR="007F61B6" w:rsidRPr="00AD3660" w:rsidRDefault="007F61B6" w:rsidP="007F61B6">
      <w:pPr>
        <w:jc w:val="both"/>
        <w:rPr>
          <w:rFonts w:ascii="Arial" w:eastAsia="Times New Roman" w:hAnsi="Arial" w:cs="Arial"/>
          <w:color w:val="000000" w:themeColor="text1"/>
          <w:spacing w:val="-4"/>
          <w:sz w:val="21"/>
          <w:szCs w:val="21"/>
          <w:lang w:val="en-GB" w:eastAsia="en-US"/>
        </w:rPr>
      </w:pPr>
    </w:p>
    <w:p w14:paraId="2FCF36DE" w14:textId="77777777" w:rsidR="007F61B6" w:rsidRPr="00AD3660" w:rsidRDefault="007F61B6" w:rsidP="007F61B6">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In witness where</w:t>
      </w:r>
      <w:r w:rsidR="00C77C30"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of, authorised representative of the Bank has hereunto signed and sealed this Letter of Commitment.</w:t>
      </w:r>
    </w:p>
    <w:p w14:paraId="3B78A09D" w14:textId="77777777" w:rsidR="007F61B6" w:rsidRPr="00AD3660" w:rsidRDefault="007F61B6" w:rsidP="007F61B6">
      <w:pPr>
        <w:jc w:val="both"/>
        <w:rPr>
          <w:rFonts w:ascii="Arial" w:hAnsi="Arial" w:cs="Arial"/>
          <w:color w:val="000000" w:themeColor="text1"/>
          <w:sz w:val="21"/>
          <w:szCs w:val="21"/>
          <w:lang w:val="en-GB"/>
        </w:rPr>
      </w:pPr>
    </w:p>
    <w:p w14:paraId="1DB68932" w14:textId="77777777" w:rsidR="007F61B6" w:rsidRPr="00AD3660" w:rsidRDefault="007F61B6" w:rsidP="007F61B6">
      <w:pPr>
        <w:jc w:val="both"/>
        <w:rPr>
          <w:rFonts w:ascii="Arial" w:hAnsi="Arial" w:cs="Arial"/>
          <w:color w:val="000000" w:themeColor="text1"/>
          <w:sz w:val="21"/>
          <w:szCs w:val="21"/>
          <w:lang w:val="en-GB"/>
        </w:rPr>
      </w:pPr>
    </w:p>
    <w:p w14:paraId="7EB9F4B0" w14:textId="77777777" w:rsidR="00F125FB" w:rsidRPr="00AD3660" w:rsidRDefault="00F125FB" w:rsidP="00F125FB">
      <w:pPr>
        <w:jc w:val="both"/>
        <w:rPr>
          <w:rFonts w:ascii="Arial" w:hAnsi="Arial" w:cs="Arial"/>
          <w:color w:val="000000" w:themeColor="text1"/>
          <w:sz w:val="21"/>
          <w:szCs w:val="21"/>
          <w:lang w:val="en-GB"/>
        </w:rPr>
      </w:pPr>
    </w:p>
    <w:p w14:paraId="3EED069D" w14:textId="77777777" w:rsidR="00F125FB" w:rsidRPr="00AD3660" w:rsidRDefault="00F125FB" w:rsidP="00F125FB">
      <w:pPr>
        <w:jc w:val="both"/>
        <w:rPr>
          <w:rFonts w:ascii="Arial" w:hAnsi="Arial" w:cs="Arial"/>
          <w:color w:val="000000" w:themeColor="text1"/>
          <w:sz w:val="21"/>
          <w:szCs w:val="21"/>
          <w:lang w:val="en-GB"/>
        </w:rPr>
      </w:pPr>
    </w:p>
    <w:p w14:paraId="2623867C" w14:textId="77777777" w:rsidR="00F125FB" w:rsidRPr="00AD3660" w:rsidRDefault="00F125FB" w:rsidP="00F125FB">
      <w:pPr>
        <w:jc w:val="both"/>
        <w:rPr>
          <w:rFonts w:ascii="Arial" w:hAnsi="Arial" w:cs="Arial"/>
          <w:color w:val="000000" w:themeColor="text1"/>
          <w:sz w:val="21"/>
          <w:szCs w:val="21"/>
          <w:lang w:val="en-GB"/>
        </w:rPr>
      </w:pPr>
    </w:p>
    <w:p w14:paraId="3BEB0788" w14:textId="77777777" w:rsidR="00F125FB" w:rsidRPr="00AD3660" w:rsidRDefault="00F125FB" w:rsidP="00F125FB">
      <w:pPr>
        <w:jc w:val="both"/>
        <w:rPr>
          <w:rFonts w:ascii="Arial" w:hAnsi="Arial" w:cs="Arial"/>
          <w:color w:val="000000" w:themeColor="text1"/>
          <w:sz w:val="21"/>
          <w:szCs w:val="21"/>
          <w:lang w:val="en-GB"/>
        </w:rPr>
      </w:pPr>
    </w:p>
    <w:p w14:paraId="428CC6FF" w14:textId="77777777" w:rsidR="00F125FB" w:rsidRPr="00AD3660" w:rsidRDefault="00F125FB" w:rsidP="00F125FB">
      <w:pPr>
        <w:jc w:val="both"/>
        <w:rPr>
          <w:rFonts w:ascii="Arial" w:hAnsi="Arial" w:cs="Arial"/>
          <w:color w:val="000000" w:themeColor="text1"/>
          <w:sz w:val="21"/>
          <w:szCs w:val="21"/>
          <w:lang w:val="en-GB"/>
        </w:rPr>
      </w:pPr>
    </w:p>
    <w:p w14:paraId="2DBAEF44" w14:textId="77777777" w:rsidR="00F125FB" w:rsidRPr="00AD3660" w:rsidRDefault="00F125FB" w:rsidP="00F125FB">
      <w:pPr>
        <w:jc w:val="both"/>
        <w:rPr>
          <w:rFonts w:ascii="Arial" w:hAnsi="Arial" w:cs="Arial"/>
          <w:color w:val="000000" w:themeColor="text1"/>
          <w:sz w:val="21"/>
          <w:szCs w:val="21"/>
          <w:lang w:val="en-GB"/>
        </w:rPr>
      </w:pPr>
    </w:p>
    <w:p w14:paraId="7779DA3E" w14:textId="77777777" w:rsidR="00F125FB" w:rsidRPr="00AD3660" w:rsidRDefault="00F125FB" w:rsidP="00F125FB">
      <w:pPr>
        <w:jc w:val="both"/>
        <w:rPr>
          <w:rFonts w:ascii="Arial" w:hAnsi="Arial" w:cs="Arial"/>
          <w:color w:val="000000" w:themeColor="text1"/>
          <w:sz w:val="21"/>
          <w:szCs w:val="21"/>
          <w:lang w:val="en-GB"/>
        </w:rPr>
      </w:pPr>
    </w:p>
    <w:p w14:paraId="18B674DC" w14:textId="77777777" w:rsidR="00F125FB" w:rsidRPr="00AD3660" w:rsidRDefault="00F125FB" w:rsidP="00F125FB">
      <w:pPr>
        <w:jc w:val="both"/>
        <w:rPr>
          <w:rFonts w:ascii="Arial" w:hAnsi="Arial" w:cs="Arial"/>
          <w:color w:val="000000" w:themeColor="text1"/>
          <w:sz w:val="21"/>
          <w:szCs w:val="21"/>
          <w:lang w:val="en-GB"/>
        </w:rPr>
      </w:pPr>
    </w:p>
    <w:tbl>
      <w:tblPr>
        <w:tblW w:w="0" w:type="auto"/>
        <w:tblInd w:w="108" w:type="dxa"/>
        <w:tblLook w:val="0000" w:firstRow="0" w:lastRow="0" w:firstColumn="0" w:lastColumn="0" w:noHBand="0" w:noVBand="0"/>
      </w:tblPr>
      <w:tblGrid>
        <w:gridCol w:w="4279"/>
        <w:gridCol w:w="4354"/>
      </w:tblGrid>
      <w:tr w:rsidR="00F125FB" w:rsidRPr="00AD3660" w14:paraId="086DB241" w14:textId="77777777" w:rsidTr="00442ED0">
        <w:tc>
          <w:tcPr>
            <w:tcW w:w="5720" w:type="dxa"/>
          </w:tcPr>
          <w:p w14:paraId="2AADEAF9" w14:textId="77777777" w:rsidR="00F125FB" w:rsidRPr="00AD3660" w:rsidRDefault="00F125FB" w:rsidP="00442ED0">
            <w:pPr>
              <w:jc w:val="both"/>
              <w:rPr>
                <w:rFonts w:ascii="Arial" w:hAnsi="Arial" w:cs="Arial"/>
                <w:color w:val="000000" w:themeColor="text1"/>
                <w:sz w:val="5"/>
                <w:szCs w:val="21"/>
                <w:lang w:val="en-GB"/>
              </w:rPr>
            </w:pPr>
          </w:p>
          <w:p w14:paraId="6D1C1E22" w14:textId="77777777" w:rsidR="00F125FB" w:rsidRPr="00AD3660" w:rsidRDefault="00F125FB" w:rsidP="00442ED0">
            <w:pPr>
              <w:jc w:val="both"/>
              <w:rPr>
                <w:rFonts w:ascii="Arial" w:hAnsi="Arial" w:cs="Arial"/>
                <w:color w:val="000000" w:themeColor="text1"/>
                <w:sz w:val="21"/>
                <w:szCs w:val="21"/>
                <w:lang w:val="en-GB"/>
              </w:rPr>
            </w:pPr>
          </w:p>
          <w:p w14:paraId="6ABCE9B9" w14:textId="77777777" w:rsidR="00F125FB" w:rsidRPr="00AD3660" w:rsidRDefault="00F125FB" w:rsidP="00442ED0">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Signature</w:t>
            </w:r>
          </w:p>
        </w:tc>
        <w:tc>
          <w:tcPr>
            <w:tcW w:w="5830" w:type="dxa"/>
          </w:tcPr>
          <w:p w14:paraId="6C5F4348" w14:textId="77777777" w:rsidR="00F125FB" w:rsidRPr="00AD3660" w:rsidRDefault="00F125FB" w:rsidP="00442ED0">
            <w:pPr>
              <w:jc w:val="both"/>
              <w:rPr>
                <w:rFonts w:ascii="Arial" w:hAnsi="Arial" w:cs="Arial"/>
                <w:color w:val="000000" w:themeColor="text1"/>
                <w:sz w:val="7"/>
                <w:szCs w:val="21"/>
                <w:lang w:val="en-GB"/>
              </w:rPr>
            </w:pPr>
          </w:p>
          <w:p w14:paraId="1DA522A2" w14:textId="77777777" w:rsidR="00F125FB" w:rsidRPr="00AD3660" w:rsidRDefault="00F125FB" w:rsidP="00442ED0">
            <w:pPr>
              <w:jc w:val="both"/>
              <w:rPr>
                <w:rFonts w:ascii="Arial" w:hAnsi="Arial" w:cs="Arial"/>
                <w:color w:val="000000" w:themeColor="text1"/>
                <w:sz w:val="21"/>
                <w:szCs w:val="21"/>
                <w:lang w:val="en-GB"/>
              </w:rPr>
            </w:pPr>
          </w:p>
          <w:p w14:paraId="632E75E5" w14:textId="77777777" w:rsidR="00F125FB" w:rsidRPr="00AD3660" w:rsidRDefault="00F125FB" w:rsidP="00442ED0">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Signature</w:t>
            </w:r>
          </w:p>
        </w:tc>
      </w:tr>
    </w:tbl>
    <w:p w14:paraId="735C15D7" w14:textId="77777777" w:rsidR="007F61B6" w:rsidRPr="00AD3660" w:rsidRDefault="007F61B6" w:rsidP="007F61B6">
      <w:pPr>
        <w:jc w:val="both"/>
        <w:rPr>
          <w:rFonts w:ascii="Arial" w:hAnsi="Arial" w:cs="Arial"/>
          <w:color w:val="000000" w:themeColor="text1"/>
          <w:sz w:val="21"/>
          <w:szCs w:val="21"/>
          <w:lang w:val="en-GB"/>
        </w:rPr>
      </w:pPr>
    </w:p>
    <w:p w14:paraId="2EBEDC15" w14:textId="77777777" w:rsidR="007F61B6" w:rsidRPr="00AD3660" w:rsidRDefault="007F61B6" w:rsidP="007F61B6">
      <w:pPr>
        <w:jc w:val="both"/>
        <w:rPr>
          <w:rFonts w:ascii="Arial" w:hAnsi="Arial" w:cs="Arial"/>
          <w:color w:val="000000" w:themeColor="text1"/>
          <w:sz w:val="21"/>
          <w:szCs w:val="21"/>
          <w:lang w:val="en-GB"/>
        </w:rPr>
      </w:pPr>
    </w:p>
    <w:p w14:paraId="6B0DD895" w14:textId="77777777" w:rsidR="007F61B6" w:rsidRPr="00AD3660" w:rsidRDefault="007F61B6" w:rsidP="007F61B6">
      <w:pPr>
        <w:jc w:val="both"/>
        <w:rPr>
          <w:rFonts w:ascii="Arial" w:hAnsi="Arial" w:cs="Arial"/>
          <w:color w:val="000000" w:themeColor="text1"/>
          <w:sz w:val="21"/>
          <w:szCs w:val="21"/>
          <w:lang w:val="en-GB"/>
        </w:rPr>
      </w:pPr>
    </w:p>
    <w:p w14:paraId="0D3ACCDC" w14:textId="77777777" w:rsidR="007F61B6" w:rsidRPr="00AD3660" w:rsidRDefault="007F61B6" w:rsidP="007F61B6">
      <w:pPr>
        <w:jc w:val="both"/>
        <w:rPr>
          <w:rFonts w:ascii="Arial" w:hAnsi="Arial" w:cs="Arial"/>
          <w:color w:val="000000" w:themeColor="text1"/>
          <w:sz w:val="21"/>
          <w:szCs w:val="21"/>
          <w:lang w:val="en-GB"/>
        </w:rPr>
      </w:pPr>
    </w:p>
    <w:p w14:paraId="23D1C9CC" w14:textId="77777777" w:rsidR="000327AF" w:rsidRPr="00AD3660" w:rsidRDefault="000327AF" w:rsidP="000327AF">
      <w:pPr>
        <w:pStyle w:val="Heading4"/>
        <w:numPr>
          <w:ilvl w:val="0"/>
          <w:numId w:val="0"/>
        </w:numPr>
        <w:jc w:val="center"/>
        <w:rPr>
          <w:b/>
          <w:bCs/>
          <w:color w:val="000000" w:themeColor="text1"/>
          <w:sz w:val="32"/>
          <w:szCs w:val="32"/>
          <w:lang w:val="en-GB"/>
        </w:rPr>
      </w:pPr>
      <w:bookmarkStart w:id="2727" w:name="_Toc29382324"/>
      <w:r w:rsidRPr="00AD3660">
        <w:rPr>
          <w:b/>
          <w:bCs/>
          <w:color w:val="000000" w:themeColor="text1"/>
          <w:sz w:val="32"/>
          <w:szCs w:val="32"/>
          <w:lang w:val="en-GB"/>
        </w:rPr>
        <w:lastRenderedPageBreak/>
        <w:t>Letter of Acceptance (Form PSN-</w:t>
      </w:r>
      <w:r w:rsidR="00664B61" w:rsidRPr="00AD3660">
        <w:rPr>
          <w:b/>
          <w:bCs/>
          <w:color w:val="000000" w:themeColor="text1"/>
          <w:sz w:val="32"/>
          <w:szCs w:val="32"/>
          <w:lang w:val="en-GB"/>
        </w:rPr>
        <w:t>6</w:t>
      </w:r>
      <w:r w:rsidRPr="00AD3660">
        <w:rPr>
          <w:b/>
          <w:bCs/>
          <w:color w:val="000000" w:themeColor="text1"/>
          <w:sz w:val="32"/>
          <w:szCs w:val="32"/>
          <w:lang w:val="en-GB"/>
        </w:rPr>
        <w:t>)</w:t>
      </w:r>
      <w:bookmarkEnd w:id="2719"/>
      <w:bookmarkEnd w:id="2720"/>
      <w:bookmarkEnd w:id="2727"/>
    </w:p>
    <w:p w14:paraId="42376197" w14:textId="77777777" w:rsidR="000327AF" w:rsidRPr="00AD3660" w:rsidRDefault="000327AF" w:rsidP="000327AF">
      <w:pPr>
        <w:jc w:val="both"/>
        <w:rPr>
          <w:rFonts w:cs="Arial"/>
          <w:color w:val="000000" w:themeColor="text1"/>
          <w:sz w:val="21"/>
          <w:szCs w:val="21"/>
          <w:lang w:val="en-GB"/>
        </w:rPr>
      </w:pPr>
    </w:p>
    <w:tbl>
      <w:tblPr>
        <w:tblW w:w="0" w:type="auto"/>
        <w:tblInd w:w="108" w:type="dxa"/>
        <w:tblLook w:val="01E0" w:firstRow="1" w:lastRow="1" w:firstColumn="1" w:lastColumn="1" w:noHBand="0" w:noVBand="0"/>
      </w:tblPr>
      <w:tblGrid>
        <w:gridCol w:w="4443"/>
        <w:gridCol w:w="3917"/>
      </w:tblGrid>
      <w:tr w:rsidR="000327AF" w:rsidRPr="00AD3660" w14:paraId="49AD0EC7" w14:textId="77777777">
        <w:tc>
          <w:tcPr>
            <w:tcW w:w="4443" w:type="dxa"/>
          </w:tcPr>
          <w:p w14:paraId="61A7A676" w14:textId="77777777" w:rsidR="000327AF" w:rsidRPr="00AD3660" w:rsidRDefault="000327AF" w:rsidP="00613060">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Contract No:</w:t>
            </w:r>
          </w:p>
        </w:tc>
        <w:tc>
          <w:tcPr>
            <w:tcW w:w="3917" w:type="dxa"/>
          </w:tcPr>
          <w:p w14:paraId="77A9D714" w14:textId="77777777" w:rsidR="000327AF" w:rsidRPr="00AD3660" w:rsidRDefault="000327AF" w:rsidP="00613060">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Date:</w:t>
            </w:r>
          </w:p>
        </w:tc>
      </w:tr>
      <w:tr w:rsidR="000327AF" w:rsidRPr="00AD3660" w14:paraId="3096454F" w14:textId="77777777">
        <w:trPr>
          <w:trHeight w:val="828"/>
        </w:trPr>
        <w:tc>
          <w:tcPr>
            <w:tcW w:w="4443" w:type="dxa"/>
          </w:tcPr>
          <w:p w14:paraId="0F1CD385" w14:textId="77777777" w:rsidR="000327AF" w:rsidRPr="00AD3660" w:rsidRDefault="000327AF" w:rsidP="00613060">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To:</w:t>
            </w:r>
          </w:p>
          <w:p w14:paraId="5FEB4605" w14:textId="77777777" w:rsidR="000327AF" w:rsidRPr="00AD3660" w:rsidRDefault="000327AF" w:rsidP="00613060">
            <w:pPr>
              <w:jc w:val="both"/>
              <w:rPr>
                <w:rFonts w:ascii="Arial" w:hAnsi="Arial" w:cs="Arial"/>
                <w:color w:val="000000" w:themeColor="text1"/>
                <w:sz w:val="21"/>
                <w:szCs w:val="21"/>
                <w:lang w:val="en-GB"/>
              </w:rPr>
            </w:pPr>
            <w:r w:rsidRPr="00AD3660">
              <w:rPr>
                <w:rFonts w:ascii="Arial" w:hAnsi="Arial" w:cs="Arial"/>
                <w:i/>
                <w:iCs/>
                <w:color w:val="000000" w:themeColor="text1"/>
                <w:sz w:val="21"/>
                <w:szCs w:val="21"/>
                <w:lang w:val="en-GB"/>
              </w:rPr>
              <w:t xml:space="preserve">[Name of </w:t>
            </w:r>
            <w:r w:rsidR="00714320" w:rsidRPr="00AD3660">
              <w:rPr>
                <w:rFonts w:ascii="Arial" w:hAnsi="Arial" w:cs="Arial"/>
                <w:i/>
                <w:iCs/>
                <w:color w:val="000000" w:themeColor="text1"/>
                <w:sz w:val="21"/>
                <w:szCs w:val="21"/>
                <w:lang w:val="en-GB"/>
              </w:rPr>
              <w:t xml:space="preserve">the </w:t>
            </w:r>
            <w:r w:rsidR="0057055F" w:rsidRPr="00AD3660">
              <w:rPr>
                <w:rFonts w:ascii="Arial" w:hAnsi="Arial" w:cs="Arial"/>
                <w:i/>
                <w:iCs/>
                <w:color w:val="000000" w:themeColor="text1"/>
                <w:sz w:val="21"/>
                <w:szCs w:val="21"/>
                <w:lang w:val="en-GB"/>
              </w:rPr>
              <w:t>Service Provider</w:t>
            </w:r>
            <w:r w:rsidRPr="00AD3660">
              <w:rPr>
                <w:rFonts w:ascii="Arial" w:hAnsi="Arial" w:cs="Arial"/>
                <w:i/>
                <w:iCs/>
                <w:color w:val="000000" w:themeColor="text1"/>
                <w:sz w:val="21"/>
                <w:szCs w:val="21"/>
                <w:lang w:val="en-GB"/>
              </w:rPr>
              <w:t>]</w:t>
            </w:r>
          </w:p>
        </w:tc>
        <w:tc>
          <w:tcPr>
            <w:tcW w:w="3917" w:type="dxa"/>
          </w:tcPr>
          <w:p w14:paraId="5FEA0A34" w14:textId="77777777" w:rsidR="000327AF" w:rsidRPr="00AD3660" w:rsidRDefault="000327AF" w:rsidP="00613060">
            <w:pPr>
              <w:jc w:val="both"/>
              <w:rPr>
                <w:rFonts w:ascii="Arial" w:hAnsi="Arial" w:cs="Arial"/>
                <w:color w:val="000000" w:themeColor="text1"/>
                <w:sz w:val="21"/>
                <w:szCs w:val="21"/>
                <w:lang w:val="en-GB"/>
              </w:rPr>
            </w:pPr>
          </w:p>
        </w:tc>
      </w:tr>
    </w:tbl>
    <w:p w14:paraId="0FEDA811" w14:textId="77777777" w:rsidR="000327AF" w:rsidRPr="00AD3660" w:rsidRDefault="000327AF" w:rsidP="000327AF">
      <w:pPr>
        <w:jc w:val="both"/>
        <w:rPr>
          <w:rFonts w:ascii="Arial" w:hAnsi="Arial" w:cs="Arial"/>
          <w:color w:val="000000" w:themeColor="text1"/>
          <w:sz w:val="21"/>
          <w:szCs w:val="21"/>
          <w:lang w:val="en-GB"/>
        </w:rPr>
      </w:pPr>
    </w:p>
    <w:p w14:paraId="2B5548C7" w14:textId="77777777" w:rsidR="000327AF" w:rsidRPr="00AD3660" w:rsidRDefault="000327AF" w:rsidP="000327AF">
      <w:pPr>
        <w:ind w:right="389"/>
        <w:jc w:val="both"/>
        <w:rPr>
          <w:rFonts w:ascii="Arial" w:hAnsi="Arial" w:cs="Arial"/>
          <w:i/>
          <w:iCs/>
          <w:color w:val="000000" w:themeColor="text1"/>
          <w:sz w:val="16"/>
          <w:szCs w:val="16"/>
        </w:rPr>
      </w:pPr>
      <w:r w:rsidRPr="00AD3660">
        <w:rPr>
          <w:rFonts w:ascii="Arial" w:hAnsi="Arial" w:cs="Arial"/>
          <w:color w:val="000000" w:themeColor="text1"/>
          <w:sz w:val="21"/>
          <w:szCs w:val="21"/>
          <w:lang w:val="en-GB"/>
        </w:rPr>
        <w:t xml:space="preserve">This is to notify you that your Tender dated </w:t>
      </w:r>
      <w:r w:rsidRPr="00AD3660">
        <w:rPr>
          <w:rFonts w:ascii="Arial" w:hAnsi="Arial" w:cs="Arial"/>
          <w:i/>
          <w:iCs/>
          <w:color w:val="000000" w:themeColor="text1"/>
          <w:sz w:val="16"/>
          <w:szCs w:val="16"/>
          <w:lang w:val="en-GB"/>
        </w:rPr>
        <w:t>[insert date]</w:t>
      </w:r>
      <w:r w:rsidRPr="00AD3660">
        <w:rPr>
          <w:rFonts w:ascii="Arial" w:hAnsi="Arial" w:cs="Arial"/>
          <w:color w:val="000000" w:themeColor="text1"/>
          <w:sz w:val="21"/>
          <w:szCs w:val="21"/>
          <w:lang w:val="en-GB"/>
        </w:rPr>
        <w:t xml:space="preserve"> for the </w:t>
      </w:r>
      <w:r w:rsidR="0057055F" w:rsidRPr="00AD3660">
        <w:rPr>
          <w:rFonts w:ascii="Arial" w:hAnsi="Arial" w:cs="Arial"/>
          <w:color w:val="000000" w:themeColor="text1"/>
          <w:sz w:val="21"/>
          <w:szCs w:val="21"/>
          <w:lang w:val="en-GB"/>
        </w:rPr>
        <w:t>performance of Services</w:t>
      </w:r>
      <w:r w:rsidRPr="00AD3660">
        <w:rPr>
          <w:rFonts w:ascii="Arial" w:hAnsi="Arial" w:cs="Arial"/>
          <w:color w:val="000000" w:themeColor="text1"/>
          <w:sz w:val="21"/>
          <w:szCs w:val="21"/>
          <w:lang w:val="en-GB"/>
        </w:rPr>
        <w:t xml:space="preserve"> for </w:t>
      </w:r>
      <w:r w:rsidRPr="00AD3660">
        <w:rPr>
          <w:rFonts w:ascii="Arial" w:hAnsi="Arial" w:cs="Arial"/>
          <w:i/>
          <w:iCs/>
          <w:color w:val="000000" w:themeColor="text1"/>
          <w:sz w:val="16"/>
          <w:szCs w:val="16"/>
          <w:lang w:val="en-GB"/>
        </w:rPr>
        <w:t>[name of project/Contract]</w:t>
      </w:r>
      <w:r w:rsidRPr="00AD3660">
        <w:rPr>
          <w:rFonts w:ascii="Arial" w:hAnsi="Arial" w:cs="Arial"/>
          <w:color w:val="000000" w:themeColor="text1"/>
          <w:sz w:val="21"/>
          <w:szCs w:val="21"/>
          <w:lang w:val="en-GB"/>
        </w:rPr>
        <w:t xml:space="preserve"> for the Contract price of Tk</w:t>
      </w:r>
      <w:r w:rsidRPr="00AD3660">
        <w:rPr>
          <w:rFonts w:ascii="Arial" w:hAnsi="Arial" w:cs="Arial"/>
          <w:i/>
          <w:iCs/>
          <w:color w:val="000000" w:themeColor="text1"/>
          <w:sz w:val="16"/>
          <w:szCs w:val="16"/>
          <w:lang w:val="en-GB"/>
        </w:rPr>
        <w:t>[</w:t>
      </w:r>
      <w:r w:rsidR="0057055F" w:rsidRPr="00AD3660">
        <w:rPr>
          <w:rFonts w:ascii="Arial" w:hAnsi="Arial" w:cs="Arial"/>
          <w:i/>
          <w:iCs/>
          <w:color w:val="000000" w:themeColor="text1"/>
          <w:sz w:val="16"/>
          <w:szCs w:val="16"/>
          <w:lang w:val="en-GB"/>
        </w:rPr>
        <w:t>insert</w:t>
      </w:r>
      <w:r w:rsidRPr="00AD3660">
        <w:rPr>
          <w:rFonts w:ascii="Arial" w:hAnsi="Arial" w:cs="Arial"/>
          <w:i/>
          <w:iCs/>
          <w:color w:val="000000" w:themeColor="text1"/>
          <w:sz w:val="16"/>
          <w:szCs w:val="16"/>
          <w:lang w:val="en-GB"/>
        </w:rPr>
        <w:t xml:space="preserve"> amount in figures and in words]</w:t>
      </w:r>
      <w:r w:rsidRPr="00AD3660">
        <w:rPr>
          <w:rFonts w:ascii="Arial" w:hAnsi="Arial" w:cs="Arial"/>
          <w:color w:val="000000" w:themeColor="text1"/>
          <w:sz w:val="16"/>
          <w:szCs w:val="16"/>
          <w:lang w:val="en-GB"/>
        </w:rPr>
        <w:t>,</w:t>
      </w:r>
      <w:r w:rsidRPr="00AD3660">
        <w:rPr>
          <w:rFonts w:ascii="Arial" w:hAnsi="Arial" w:cs="Arial"/>
          <w:color w:val="000000" w:themeColor="text1"/>
          <w:sz w:val="21"/>
          <w:szCs w:val="21"/>
          <w:lang w:val="en-GB"/>
        </w:rPr>
        <w:t xml:space="preserve"> as corrected and modified in accordance with the Instructions to Tenderers, </w:t>
      </w:r>
      <w:r w:rsidRPr="00AD3660">
        <w:rPr>
          <w:rFonts w:ascii="Arial" w:hAnsi="Arial" w:cs="Arial"/>
          <w:color w:val="000000" w:themeColor="text1"/>
          <w:sz w:val="21"/>
          <w:szCs w:val="21"/>
        </w:rPr>
        <w:t xml:space="preserve">has been approved by </w:t>
      </w:r>
      <w:r w:rsidRPr="00AD3660">
        <w:rPr>
          <w:rFonts w:ascii="Arial" w:hAnsi="Arial" w:cs="Arial"/>
          <w:i/>
          <w:iCs/>
          <w:color w:val="000000" w:themeColor="text1"/>
          <w:sz w:val="16"/>
          <w:szCs w:val="16"/>
        </w:rPr>
        <w:t>[</w:t>
      </w:r>
      <w:r w:rsidR="007F6F01" w:rsidRPr="00AD3660">
        <w:rPr>
          <w:rFonts w:ascii="Arial" w:hAnsi="Arial" w:cs="Arial"/>
          <w:i/>
          <w:iCs/>
          <w:color w:val="000000" w:themeColor="text1"/>
          <w:sz w:val="16"/>
          <w:szCs w:val="16"/>
        </w:rPr>
        <w:t xml:space="preserve">insert </w:t>
      </w:r>
      <w:r w:rsidRPr="00AD3660">
        <w:rPr>
          <w:rFonts w:ascii="Arial" w:hAnsi="Arial" w:cs="Arial"/>
          <w:i/>
          <w:iCs/>
          <w:color w:val="000000" w:themeColor="text1"/>
          <w:sz w:val="16"/>
          <w:szCs w:val="16"/>
        </w:rPr>
        <w:t xml:space="preserve">name of </w:t>
      </w:r>
      <w:r w:rsidR="00714320" w:rsidRPr="00AD3660">
        <w:rPr>
          <w:rFonts w:ascii="Arial" w:hAnsi="Arial" w:cs="Arial"/>
          <w:i/>
          <w:iCs/>
          <w:color w:val="000000" w:themeColor="text1"/>
          <w:sz w:val="16"/>
          <w:szCs w:val="16"/>
        </w:rPr>
        <w:t xml:space="preserve">the </w:t>
      </w:r>
      <w:r w:rsidRPr="00AD3660">
        <w:rPr>
          <w:rFonts w:ascii="Arial" w:hAnsi="Arial" w:cs="Arial"/>
          <w:i/>
          <w:iCs/>
          <w:color w:val="000000" w:themeColor="text1"/>
          <w:sz w:val="16"/>
          <w:szCs w:val="16"/>
        </w:rPr>
        <w:t>Procuring Entity].</w:t>
      </w:r>
    </w:p>
    <w:p w14:paraId="01D5C167" w14:textId="77777777" w:rsidR="000327AF" w:rsidRPr="00AD3660" w:rsidRDefault="000327AF" w:rsidP="000327AF">
      <w:pPr>
        <w:ind w:right="389"/>
        <w:rPr>
          <w:rFonts w:ascii="Arial" w:hAnsi="Arial" w:cs="Arial"/>
          <w:color w:val="000000" w:themeColor="text1"/>
          <w:sz w:val="21"/>
          <w:szCs w:val="21"/>
        </w:rPr>
      </w:pPr>
    </w:p>
    <w:p w14:paraId="00694E5C" w14:textId="77777777" w:rsidR="000327AF" w:rsidRPr="00AD3660" w:rsidRDefault="000327AF" w:rsidP="000327AF">
      <w:pPr>
        <w:ind w:right="389"/>
        <w:rPr>
          <w:rFonts w:ascii="Arial" w:hAnsi="Arial" w:cs="Arial"/>
          <w:color w:val="000000" w:themeColor="text1"/>
          <w:sz w:val="21"/>
          <w:szCs w:val="21"/>
        </w:rPr>
      </w:pPr>
      <w:r w:rsidRPr="00AD3660">
        <w:rPr>
          <w:rFonts w:ascii="Arial" w:hAnsi="Arial" w:cs="Arial"/>
          <w:color w:val="000000" w:themeColor="text1"/>
          <w:sz w:val="21"/>
          <w:szCs w:val="21"/>
        </w:rPr>
        <w:t>You are thus requested to take following actions:</w:t>
      </w:r>
    </w:p>
    <w:p w14:paraId="62EFCCE7" w14:textId="77777777" w:rsidR="000327AF" w:rsidRPr="00AD3660" w:rsidRDefault="000327AF" w:rsidP="008366C7">
      <w:pPr>
        <w:keepNext/>
        <w:keepLines/>
        <w:numPr>
          <w:ilvl w:val="2"/>
          <w:numId w:val="14"/>
        </w:numPr>
        <w:tabs>
          <w:tab w:val="clear" w:pos="2160"/>
          <w:tab w:val="num" w:pos="1430"/>
        </w:tabs>
        <w:spacing w:before="120" w:after="120"/>
        <w:ind w:left="1440" w:right="389" w:hanging="720"/>
        <w:jc w:val="both"/>
        <w:rPr>
          <w:rFonts w:ascii="Arial" w:hAnsi="Arial" w:cs="Arial"/>
          <w:color w:val="000000" w:themeColor="text1"/>
          <w:sz w:val="21"/>
          <w:szCs w:val="21"/>
        </w:rPr>
      </w:pPr>
      <w:r w:rsidRPr="00AD3660">
        <w:rPr>
          <w:rFonts w:ascii="Arial" w:hAnsi="Arial" w:cs="Arial"/>
          <w:color w:val="000000" w:themeColor="text1"/>
          <w:sz w:val="21"/>
          <w:szCs w:val="21"/>
        </w:rPr>
        <w:t xml:space="preserve">accept in writing the </w:t>
      </w:r>
      <w:r w:rsidR="0077097F" w:rsidRPr="00AD3660">
        <w:rPr>
          <w:rFonts w:ascii="Arial" w:hAnsi="Arial" w:cs="Arial"/>
          <w:color w:val="000000" w:themeColor="text1"/>
          <w:sz w:val="21"/>
          <w:szCs w:val="21"/>
        </w:rPr>
        <w:t>Letter of Acceptance</w:t>
      </w:r>
      <w:r w:rsidRPr="00AD3660">
        <w:rPr>
          <w:rFonts w:ascii="Arial" w:hAnsi="Arial" w:cs="Arial"/>
          <w:color w:val="000000" w:themeColor="text1"/>
          <w:sz w:val="21"/>
          <w:szCs w:val="21"/>
        </w:rPr>
        <w:t xml:space="preserve"> within seven (7) working days of its issuance pursuant to ITT Sub Clause</w:t>
      </w:r>
      <w:r w:rsidR="00BC4C13" w:rsidRPr="00AD3660">
        <w:rPr>
          <w:rFonts w:ascii="Arial" w:hAnsi="Arial" w:cs="Arial"/>
          <w:color w:val="000000" w:themeColor="text1"/>
          <w:sz w:val="21"/>
          <w:szCs w:val="21"/>
        </w:rPr>
        <w:t xml:space="preserve"> 50</w:t>
      </w:r>
      <w:r w:rsidR="00B721AB" w:rsidRPr="00AD3660">
        <w:rPr>
          <w:rFonts w:ascii="Arial" w:hAnsi="Arial" w:cs="Arial"/>
          <w:color w:val="000000" w:themeColor="text1"/>
          <w:sz w:val="21"/>
          <w:szCs w:val="21"/>
        </w:rPr>
        <w:t>.2</w:t>
      </w:r>
      <w:r w:rsidR="007F6F01" w:rsidRPr="00AD3660">
        <w:rPr>
          <w:rFonts w:ascii="Arial" w:hAnsi="Arial" w:cs="Arial"/>
          <w:color w:val="000000" w:themeColor="text1"/>
          <w:sz w:val="21"/>
          <w:szCs w:val="21"/>
        </w:rPr>
        <w:t>.</w:t>
      </w:r>
    </w:p>
    <w:p w14:paraId="2494B492" w14:textId="77777777" w:rsidR="000327AF" w:rsidRPr="00AD3660" w:rsidRDefault="000327AF" w:rsidP="008366C7">
      <w:pPr>
        <w:pStyle w:val="Sub-ClauseText"/>
        <w:keepNext/>
        <w:keepLines/>
        <w:numPr>
          <w:ilvl w:val="2"/>
          <w:numId w:val="14"/>
        </w:numPr>
        <w:tabs>
          <w:tab w:val="clear" w:pos="2160"/>
          <w:tab w:val="num" w:pos="1430"/>
        </w:tabs>
        <w:ind w:left="1440" w:right="389" w:hanging="720"/>
        <w:rPr>
          <w:rFonts w:ascii="Arial" w:hAnsi="Arial" w:cs="Arial"/>
          <w:color w:val="000000" w:themeColor="text1"/>
          <w:sz w:val="21"/>
          <w:szCs w:val="21"/>
          <w:lang w:val="en-GB"/>
        </w:rPr>
      </w:pPr>
      <w:r w:rsidRPr="00AD3660">
        <w:rPr>
          <w:rFonts w:ascii="Arial" w:hAnsi="Arial" w:cs="Arial"/>
          <w:color w:val="000000" w:themeColor="text1"/>
          <w:sz w:val="21"/>
          <w:szCs w:val="21"/>
          <w:lang w:val="en-GB"/>
        </w:rPr>
        <w:t>furnish a Performance Security</w:t>
      </w:r>
      <w:r w:rsidR="00E72AA2" w:rsidRPr="00AD3660">
        <w:rPr>
          <w:rFonts w:ascii="Arial" w:hAnsi="Arial" w:cs="Arial"/>
          <w:color w:val="000000" w:themeColor="text1"/>
          <w:sz w:val="21"/>
          <w:szCs w:val="21"/>
          <w:lang w:val="en-GB"/>
        </w:rPr>
        <w:fldChar w:fldCharType="begin"/>
      </w:r>
      <w:r w:rsidRPr="00AD3660">
        <w:rPr>
          <w:rFonts w:ascii="Arial" w:hAnsi="Arial" w:cs="Arial"/>
          <w:color w:val="000000" w:themeColor="text1"/>
          <w:sz w:val="21"/>
          <w:szCs w:val="21"/>
        </w:rPr>
        <w:instrText xml:space="preserve"> XE "</w:instrText>
      </w:r>
      <w:r w:rsidRPr="00AD3660">
        <w:rPr>
          <w:rStyle w:val="Heading3CharCharCharCharCharCharCharCharCharCharCharCharCharChar"/>
          <w:color w:val="000000" w:themeColor="text1"/>
          <w:sz w:val="21"/>
          <w:szCs w:val="21"/>
        </w:rPr>
        <w:instrText>Performance Security</w:instrText>
      </w:r>
      <w:r w:rsidRPr="00AD3660">
        <w:rPr>
          <w:rFonts w:ascii="Arial" w:hAnsi="Arial" w:cs="Arial"/>
          <w:color w:val="000000" w:themeColor="text1"/>
          <w:sz w:val="21"/>
          <w:szCs w:val="21"/>
        </w:rPr>
        <w:instrText xml:space="preserve">" </w:instrText>
      </w:r>
      <w:r w:rsidR="00E72AA2" w:rsidRPr="00AD3660">
        <w:rPr>
          <w:rFonts w:ascii="Arial" w:hAnsi="Arial" w:cs="Arial"/>
          <w:color w:val="000000" w:themeColor="text1"/>
          <w:sz w:val="21"/>
          <w:szCs w:val="21"/>
          <w:lang w:val="en-GB"/>
        </w:rPr>
        <w:fldChar w:fldCharType="end"/>
      </w:r>
      <w:r w:rsidRPr="00AD3660">
        <w:rPr>
          <w:rFonts w:ascii="Arial" w:hAnsi="Arial" w:cs="Arial"/>
          <w:color w:val="000000" w:themeColor="text1"/>
          <w:sz w:val="21"/>
          <w:szCs w:val="21"/>
          <w:lang w:val="en-GB"/>
        </w:rPr>
        <w:t xml:space="preserve"> in the form as specified and in the amount of Tk</w:t>
      </w:r>
      <w:r w:rsidRPr="00AD3660">
        <w:rPr>
          <w:rFonts w:ascii="Arial" w:hAnsi="Arial" w:cs="Arial"/>
          <w:i/>
          <w:iCs/>
          <w:color w:val="000000" w:themeColor="text1"/>
          <w:sz w:val="16"/>
          <w:szCs w:val="16"/>
          <w:lang w:val="en-GB"/>
        </w:rPr>
        <w:t>[</w:t>
      </w:r>
      <w:r w:rsidR="00EF4DEE" w:rsidRPr="00AD3660">
        <w:rPr>
          <w:rFonts w:ascii="Arial" w:hAnsi="Arial" w:cs="Arial"/>
          <w:i/>
          <w:iCs/>
          <w:color w:val="000000" w:themeColor="text1"/>
          <w:sz w:val="16"/>
          <w:szCs w:val="16"/>
          <w:lang w:val="en-GB"/>
        </w:rPr>
        <w:t>insert</w:t>
      </w:r>
      <w:r w:rsidRPr="00AD3660">
        <w:rPr>
          <w:rFonts w:ascii="Arial" w:hAnsi="Arial" w:cs="Arial"/>
          <w:i/>
          <w:iCs/>
          <w:color w:val="000000" w:themeColor="text1"/>
          <w:sz w:val="16"/>
          <w:szCs w:val="16"/>
          <w:lang w:val="en-GB"/>
        </w:rPr>
        <w:t xml:space="preserve"> amount in figures and words</w:t>
      </w:r>
      <w:r w:rsidR="00417B45" w:rsidRPr="00AD3660">
        <w:rPr>
          <w:rFonts w:ascii="Arial" w:hAnsi="Arial" w:cs="Arial"/>
          <w:i/>
          <w:iCs/>
          <w:color w:val="000000" w:themeColor="text1"/>
          <w:sz w:val="16"/>
          <w:szCs w:val="16"/>
          <w:lang w:val="en-GB"/>
        </w:rPr>
        <w:t>]</w:t>
      </w:r>
      <w:r w:rsidR="00417B45" w:rsidRPr="00AD3660">
        <w:rPr>
          <w:rFonts w:ascii="Arial" w:hAnsi="Arial" w:cs="Arial"/>
          <w:i/>
          <w:iCs/>
          <w:color w:val="000000" w:themeColor="text1"/>
          <w:sz w:val="21"/>
          <w:szCs w:val="21"/>
          <w:lang w:val="en-GB"/>
        </w:rPr>
        <w:t>,</w:t>
      </w:r>
      <w:r w:rsidR="00417B45" w:rsidRPr="00AD3660">
        <w:rPr>
          <w:rFonts w:ascii="Arial" w:hAnsi="Arial" w:cs="Arial"/>
          <w:color w:val="000000" w:themeColor="text1"/>
          <w:sz w:val="21"/>
          <w:szCs w:val="21"/>
          <w:lang w:val="en-GB"/>
        </w:rPr>
        <w:t xml:space="preserve"> within</w:t>
      </w:r>
      <w:r w:rsidRPr="00AD3660">
        <w:rPr>
          <w:rFonts w:ascii="Arial" w:hAnsi="Arial" w:cs="Arial"/>
          <w:color w:val="000000" w:themeColor="text1"/>
          <w:sz w:val="21"/>
          <w:szCs w:val="21"/>
          <w:lang w:val="en-GB"/>
        </w:rPr>
        <w:t xml:space="preserve"> fourteen (14) days of acceptance of this </w:t>
      </w:r>
      <w:r w:rsidR="0077097F" w:rsidRPr="00AD3660">
        <w:rPr>
          <w:rFonts w:ascii="Arial" w:hAnsi="Arial" w:cs="Arial"/>
          <w:color w:val="000000" w:themeColor="text1"/>
          <w:sz w:val="21"/>
          <w:szCs w:val="21"/>
          <w:lang w:val="en-GB"/>
        </w:rPr>
        <w:t xml:space="preserve">Letter of </w:t>
      </w:r>
      <w:r w:rsidR="00417B45" w:rsidRPr="00AD3660">
        <w:rPr>
          <w:rFonts w:ascii="Arial" w:hAnsi="Arial" w:cs="Arial"/>
          <w:color w:val="000000" w:themeColor="text1"/>
          <w:sz w:val="21"/>
          <w:szCs w:val="21"/>
          <w:lang w:val="en-GB"/>
        </w:rPr>
        <w:t>Acceptance but</w:t>
      </w:r>
      <w:r w:rsidRPr="00AD3660">
        <w:rPr>
          <w:rFonts w:ascii="Arial" w:hAnsi="Arial" w:cs="Arial"/>
          <w:color w:val="000000" w:themeColor="text1"/>
          <w:sz w:val="21"/>
          <w:szCs w:val="21"/>
          <w:lang w:val="en-GB"/>
        </w:rPr>
        <w:t xml:space="preserve"> not later than </w:t>
      </w:r>
      <w:r w:rsidRPr="00AD3660">
        <w:rPr>
          <w:rFonts w:ascii="Arial" w:hAnsi="Arial" w:cs="Arial"/>
          <w:i/>
          <w:iCs/>
          <w:color w:val="000000" w:themeColor="text1"/>
          <w:sz w:val="21"/>
          <w:szCs w:val="21"/>
          <w:u w:val="single"/>
          <w:lang w:val="en-GB"/>
        </w:rPr>
        <w:t>(specify date),</w:t>
      </w:r>
      <w:r w:rsidRPr="00AD3660">
        <w:rPr>
          <w:rFonts w:ascii="Arial" w:hAnsi="Arial" w:cs="Arial"/>
          <w:color w:val="000000" w:themeColor="text1"/>
          <w:sz w:val="21"/>
          <w:szCs w:val="21"/>
          <w:lang w:val="en-GB"/>
        </w:rPr>
        <w:t xml:space="preserve"> in accordance with ITT Clause </w:t>
      </w:r>
      <w:r w:rsidR="007F6F01" w:rsidRPr="00AD3660">
        <w:rPr>
          <w:rFonts w:ascii="Arial" w:hAnsi="Arial" w:cs="Arial"/>
          <w:color w:val="000000" w:themeColor="text1"/>
          <w:sz w:val="21"/>
          <w:szCs w:val="21"/>
          <w:lang w:val="en-GB"/>
        </w:rPr>
        <w:t>5</w:t>
      </w:r>
      <w:r w:rsidR="00BC4C13" w:rsidRPr="00AD3660">
        <w:rPr>
          <w:rFonts w:ascii="Arial" w:hAnsi="Arial" w:cs="Arial"/>
          <w:color w:val="000000" w:themeColor="text1"/>
          <w:sz w:val="21"/>
          <w:szCs w:val="21"/>
          <w:lang w:val="en-GB"/>
        </w:rPr>
        <w:t>2</w:t>
      </w:r>
      <w:r w:rsidR="00B721AB" w:rsidRPr="00AD3660">
        <w:rPr>
          <w:rFonts w:ascii="Arial" w:hAnsi="Arial" w:cs="Arial"/>
          <w:color w:val="000000" w:themeColor="text1"/>
          <w:sz w:val="21"/>
          <w:szCs w:val="21"/>
          <w:lang w:val="en-GB"/>
        </w:rPr>
        <w:t>.2</w:t>
      </w:r>
    </w:p>
    <w:p w14:paraId="77E01BE1" w14:textId="77777777" w:rsidR="000327AF" w:rsidRPr="00AD3660" w:rsidRDefault="000327AF" w:rsidP="008366C7">
      <w:pPr>
        <w:pStyle w:val="Sub-ClauseText"/>
        <w:keepNext/>
        <w:keepLines/>
        <w:numPr>
          <w:ilvl w:val="2"/>
          <w:numId w:val="14"/>
        </w:numPr>
        <w:tabs>
          <w:tab w:val="clear" w:pos="2160"/>
          <w:tab w:val="num" w:pos="1430"/>
        </w:tabs>
        <w:ind w:left="1440" w:right="389" w:hanging="720"/>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sign the Contract within twenty eight (28) days of issuance of this </w:t>
      </w:r>
      <w:r w:rsidR="00155855" w:rsidRPr="00AD3660">
        <w:rPr>
          <w:rFonts w:ascii="Arial" w:hAnsi="Arial" w:cs="Arial"/>
          <w:color w:val="000000" w:themeColor="text1"/>
          <w:sz w:val="21"/>
          <w:szCs w:val="21"/>
          <w:lang w:val="en-GB"/>
        </w:rPr>
        <w:t xml:space="preserve">Letter of Acceptance </w:t>
      </w:r>
      <w:r w:rsidR="00417B45" w:rsidRPr="00AD3660">
        <w:rPr>
          <w:rFonts w:ascii="Arial" w:hAnsi="Arial" w:cs="Arial"/>
          <w:color w:val="000000" w:themeColor="text1"/>
          <w:sz w:val="21"/>
          <w:szCs w:val="21"/>
          <w:lang w:val="en-GB"/>
        </w:rPr>
        <w:t xml:space="preserve"> but</w:t>
      </w:r>
      <w:r w:rsidRPr="00AD3660">
        <w:rPr>
          <w:rFonts w:ascii="Arial" w:hAnsi="Arial" w:cs="Arial"/>
          <w:color w:val="000000" w:themeColor="text1"/>
          <w:sz w:val="21"/>
          <w:szCs w:val="21"/>
          <w:lang w:val="en-GB"/>
        </w:rPr>
        <w:t xml:space="preserve"> not later than </w:t>
      </w:r>
      <w:r w:rsidRPr="00AD3660">
        <w:rPr>
          <w:rFonts w:ascii="Arial" w:hAnsi="Arial" w:cs="Arial"/>
          <w:i/>
          <w:iCs/>
          <w:color w:val="000000" w:themeColor="text1"/>
          <w:sz w:val="21"/>
          <w:szCs w:val="21"/>
          <w:u w:val="single"/>
          <w:lang w:val="en-GB"/>
        </w:rPr>
        <w:t>(specify date),</w:t>
      </w:r>
      <w:r w:rsidRPr="00AD3660">
        <w:rPr>
          <w:rFonts w:ascii="Arial" w:hAnsi="Arial" w:cs="Arial"/>
          <w:color w:val="000000" w:themeColor="text1"/>
          <w:sz w:val="21"/>
          <w:szCs w:val="21"/>
          <w:lang w:val="en-GB"/>
        </w:rPr>
        <w:t xml:space="preserve"> in accordance with ITT Sub Clause </w:t>
      </w:r>
      <w:r w:rsidR="000D7C6A" w:rsidRPr="00AD3660">
        <w:rPr>
          <w:rFonts w:ascii="Arial" w:hAnsi="Arial" w:cs="Arial"/>
          <w:color w:val="000000" w:themeColor="text1"/>
          <w:sz w:val="21"/>
          <w:szCs w:val="21"/>
          <w:lang w:val="en-GB"/>
        </w:rPr>
        <w:t>4</w:t>
      </w:r>
      <w:r w:rsidR="00BC4C13" w:rsidRPr="00AD3660">
        <w:rPr>
          <w:rFonts w:ascii="Arial" w:hAnsi="Arial" w:cs="Arial"/>
          <w:color w:val="000000" w:themeColor="text1"/>
          <w:sz w:val="21"/>
          <w:szCs w:val="21"/>
          <w:lang w:val="en-GB"/>
        </w:rPr>
        <w:t>9</w:t>
      </w:r>
      <w:r w:rsidR="00B721AB" w:rsidRPr="00AD3660">
        <w:rPr>
          <w:rFonts w:ascii="Arial" w:hAnsi="Arial" w:cs="Arial"/>
          <w:color w:val="000000" w:themeColor="text1"/>
          <w:sz w:val="21"/>
          <w:szCs w:val="21"/>
          <w:lang w:val="en-GB"/>
        </w:rPr>
        <w:t>.1</w:t>
      </w:r>
      <w:r w:rsidRPr="00AD3660">
        <w:rPr>
          <w:rFonts w:ascii="Arial" w:hAnsi="Arial" w:cs="Arial"/>
          <w:color w:val="000000" w:themeColor="text1"/>
          <w:sz w:val="21"/>
          <w:szCs w:val="21"/>
          <w:lang w:val="en-GB"/>
        </w:rPr>
        <w:t>.</w:t>
      </w:r>
    </w:p>
    <w:p w14:paraId="6B9A7495" w14:textId="77777777" w:rsidR="000F01F7" w:rsidRPr="00AD3660" w:rsidRDefault="000F01F7" w:rsidP="000F01F7">
      <w:pPr>
        <w:pStyle w:val="Sub-ClauseText"/>
        <w:keepNext/>
        <w:keepLines/>
        <w:ind w:left="720" w:right="389"/>
        <w:rPr>
          <w:rFonts w:ascii="Arial" w:hAnsi="Arial" w:cs="Arial"/>
          <w:color w:val="000000" w:themeColor="text1"/>
          <w:sz w:val="21"/>
          <w:szCs w:val="21"/>
          <w:lang w:val="en-GB"/>
        </w:rPr>
      </w:pPr>
    </w:p>
    <w:p w14:paraId="1F775D0F" w14:textId="77777777" w:rsidR="000327AF" w:rsidRPr="00AD3660" w:rsidRDefault="000327AF" w:rsidP="000327AF">
      <w:pPr>
        <w:pStyle w:val="Sub-ClauseText"/>
        <w:keepNext/>
        <w:keepLines/>
        <w:tabs>
          <w:tab w:val="left" w:pos="720"/>
        </w:tabs>
        <w:spacing w:before="60" w:after="60"/>
        <w:ind w:right="389"/>
        <w:rPr>
          <w:rFonts w:ascii="Arial" w:hAnsi="Arial" w:cs="Arial"/>
          <w:color w:val="000000" w:themeColor="text1"/>
          <w:sz w:val="21"/>
          <w:szCs w:val="21"/>
        </w:rPr>
      </w:pPr>
      <w:r w:rsidRPr="00AD3660">
        <w:rPr>
          <w:rFonts w:ascii="Arial" w:hAnsi="Arial" w:cs="Arial"/>
          <w:color w:val="000000" w:themeColor="text1"/>
          <w:sz w:val="21"/>
          <w:szCs w:val="21"/>
        </w:rPr>
        <w:t xml:space="preserve">You may proceed with </w:t>
      </w:r>
      <w:r w:rsidRPr="00AD3660">
        <w:rPr>
          <w:rFonts w:ascii="Arial" w:hAnsi="Arial" w:cs="Arial"/>
          <w:color w:val="000000" w:themeColor="text1"/>
          <w:sz w:val="21"/>
          <w:szCs w:val="21"/>
          <w:u w:val="single"/>
        </w:rPr>
        <w:t xml:space="preserve">the execution of the </w:t>
      </w:r>
      <w:r w:rsidR="0077097F" w:rsidRPr="00AD3660">
        <w:rPr>
          <w:rFonts w:ascii="Arial" w:hAnsi="Arial" w:cs="Arial"/>
          <w:color w:val="000000" w:themeColor="text1"/>
          <w:sz w:val="21"/>
          <w:szCs w:val="21"/>
          <w:u w:val="single"/>
        </w:rPr>
        <w:t>said Contract for the provision of Services in accordance with the Contract documents</w:t>
      </w:r>
      <w:r w:rsidR="00E56474" w:rsidRPr="00AD3660">
        <w:rPr>
          <w:rFonts w:ascii="Arial" w:hAnsi="Arial" w:cs="Arial"/>
          <w:color w:val="000000" w:themeColor="text1"/>
          <w:sz w:val="21"/>
          <w:szCs w:val="21"/>
          <w:u w:val="single"/>
        </w:rPr>
        <w:t xml:space="preserve"> </w:t>
      </w:r>
      <w:r w:rsidRPr="00AD3660">
        <w:rPr>
          <w:rFonts w:ascii="Arial" w:hAnsi="Arial" w:cs="Arial"/>
          <w:color w:val="000000" w:themeColor="text1"/>
          <w:sz w:val="21"/>
          <w:szCs w:val="21"/>
        </w:rPr>
        <w:t xml:space="preserve">only upon completion of the above tasks. You may also please note that this </w:t>
      </w:r>
      <w:r w:rsidR="00A4038F" w:rsidRPr="00AD3660">
        <w:rPr>
          <w:rFonts w:ascii="Arial" w:hAnsi="Arial" w:cs="Arial"/>
          <w:color w:val="000000" w:themeColor="text1"/>
          <w:sz w:val="21"/>
          <w:szCs w:val="21"/>
        </w:rPr>
        <w:t>L</w:t>
      </w:r>
      <w:r w:rsidR="0077097F" w:rsidRPr="00AD3660">
        <w:rPr>
          <w:rFonts w:ascii="Arial" w:hAnsi="Arial" w:cs="Arial"/>
          <w:color w:val="000000" w:themeColor="text1"/>
          <w:sz w:val="21"/>
          <w:szCs w:val="21"/>
        </w:rPr>
        <w:t xml:space="preserve">etter of Acceptance </w:t>
      </w:r>
      <w:r w:rsidRPr="00AD3660">
        <w:rPr>
          <w:rFonts w:ascii="Arial" w:hAnsi="Arial" w:cs="Arial"/>
          <w:color w:val="000000" w:themeColor="text1"/>
          <w:sz w:val="21"/>
          <w:szCs w:val="21"/>
        </w:rPr>
        <w:t>shall constitute t</w:t>
      </w:r>
      <w:r w:rsidR="009809D0" w:rsidRPr="00AD3660">
        <w:rPr>
          <w:rFonts w:ascii="Arial" w:hAnsi="Arial" w:cs="Arial"/>
          <w:color w:val="000000" w:themeColor="text1"/>
          <w:sz w:val="21"/>
          <w:szCs w:val="21"/>
        </w:rPr>
        <w:t xml:space="preserve">he formation of this </w:t>
      </w:r>
      <w:r w:rsidR="0057055F" w:rsidRPr="00AD3660">
        <w:rPr>
          <w:rFonts w:ascii="Arial" w:hAnsi="Arial" w:cs="Arial"/>
          <w:color w:val="000000" w:themeColor="text1"/>
          <w:sz w:val="21"/>
          <w:szCs w:val="21"/>
        </w:rPr>
        <w:t>Contract which</w:t>
      </w:r>
      <w:r w:rsidRPr="00AD3660">
        <w:rPr>
          <w:rFonts w:ascii="Arial" w:hAnsi="Arial" w:cs="Arial"/>
          <w:color w:val="000000" w:themeColor="text1"/>
          <w:sz w:val="21"/>
          <w:szCs w:val="21"/>
        </w:rPr>
        <w:t xml:space="preserve"> shall become binding upon you. </w:t>
      </w:r>
    </w:p>
    <w:p w14:paraId="4139D5B3" w14:textId="77777777" w:rsidR="008235AD" w:rsidRPr="00AD3660" w:rsidRDefault="008235AD" w:rsidP="00A4038F">
      <w:pPr>
        <w:ind w:left="720" w:hanging="720"/>
        <w:rPr>
          <w:rFonts w:ascii="Arial" w:hAnsi="Arial" w:cs="Arial"/>
          <w:color w:val="000000" w:themeColor="text1"/>
          <w:sz w:val="21"/>
          <w:szCs w:val="21"/>
        </w:rPr>
      </w:pPr>
    </w:p>
    <w:p w14:paraId="62C81848" w14:textId="77777777" w:rsidR="009809D0" w:rsidRPr="00AD3660" w:rsidRDefault="009809D0" w:rsidP="000327AF">
      <w:pPr>
        <w:jc w:val="both"/>
        <w:rPr>
          <w:rFonts w:ascii="Arial" w:hAnsi="Arial" w:cs="Arial"/>
          <w:color w:val="000000" w:themeColor="text1"/>
          <w:sz w:val="21"/>
          <w:szCs w:val="21"/>
        </w:rPr>
      </w:pPr>
    </w:p>
    <w:p w14:paraId="31585D58" w14:textId="77777777" w:rsidR="000F01F7" w:rsidRPr="00AD3660" w:rsidRDefault="000F01F7" w:rsidP="000327AF">
      <w:pPr>
        <w:jc w:val="both"/>
        <w:rPr>
          <w:rFonts w:ascii="Arial" w:hAnsi="Arial" w:cs="Arial"/>
          <w:color w:val="000000" w:themeColor="text1"/>
          <w:sz w:val="21"/>
          <w:szCs w:val="21"/>
        </w:rPr>
      </w:pPr>
    </w:p>
    <w:p w14:paraId="2601D4FC" w14:textId="77777777" w:rsidR="000F01F7" w:rsidRPr="00AD3660" w:rsidRDefault="000F01F7" w:rsidP="000327AF">
      <w:pPr>
        <w:jc w:val="both"/>
        <w:rPr>
          <w:rFonts w:ascii="Arial" w:hAnsi="Arial" w:cs="Arial"/>
          <w:color w:val="000000" w:themeColor="text1"/>
          <w:sz w:val="21"/>
          <w:szCs w:val="21"/>
        </w:rPr>
      </w:pPr>
    </w:p>
    <w:p w14:paraId="2F547D1F" w14:textId="77777777" w:rsidR="009809D0" w:rsidRPr="00AD3660" w:rsidRDefault="009809D0" w:rsidP="000327AF">
      <w:pPr>
        <w:jc w:val="both"/>
        <w:rPr>
          <w:rFonts w:ascii="Arial" w:hAnsi="Arial" w:cs="Arial"/>
          <w:color w:val="000000" w:themeColor="text1"/>
          <w:sz w:val="21"/>
          <w:szCs w:val="21"/>
        </w:rPr>
      </w:pPr>
    </w:p>
    <w:p w14:paraId="5750E33B" w14:textId="77777777" w:rsidR="000327AF" w:rsidRPr="00AD3660" w:rsidRDefault="000327AF" w:rsidP="000327AF">
      <w:pPr>
        <w:jc w:val="both"/>
        <w:rPr>
          <w:rFonts w:ascii="Arial" w:hAnsi="Arial" w:cs="Arial"/>
          <w:color w:val="000000" w:themeColor="text1"/>
          <w:sz w:val="21"/>
          <w:szCs w:val="21"/>
          <w:lang w:val="en-GB"/>
        </w:rPr>
      </w:pPr>
      <w:r w:rsidRPr="00AD3660">
        <w:rPr>
          <w:rFonts w:ascii="Arial" w:hAnsi="Arial" w:cs="Arial"/>
          <w:color w:val="000000" w:themeColor="text1"/>
          <w:sz w:val="21"/>
          <w:szCs w:val="21"/>
        </w:rPr>
        <w:t>We attach the draft Contract and all other documents for your signature</w:t>
      </w:r>
      <w:r w:rsidR="0077097F" w:rsidRPr="00AD3660">
        <w:rPr>
          <w:rFonts w:ascii="Arial" w:hAnsi="Arial" w:cs="Arial"/>
          <w:color w:val="000000" w:themeColor="text1"/>
          <w:sz w:val="21"/>
          <w:szCs w:val="21"/>
        </w:rPr>
        <w:t xml:space="preserve"> and return</w:t>
      </w:r>
      <w:r w:rsidRPr="00AD3660">
        <w:rPr>
          <w:rFonts w:ascii="Arial" w:hAnsi="Arial" w:cs="Arial"/>
          <w:color w:val="000000" w:themeColor="text1"/>
          <w:sz w:val="21"/>
          <w:szCs w:val="21"/>
        </w:rPr>
        <w:t>.</w:t>
      </w:r>
    </w:p>
    <w:tbl>
      <w:tblPr>
        <w:tblW w:w="8360" w:type="dxa"/>
        <w:tblInd w:w="108" w:type="dxa"/>
        <w:tblLook w:val="01E0" w:firstRow="1" w:lastRow="1" w:firstColumn="1" w:lastColumn="1" w:noHBand="0" w:noVBand="0"/>
      </w:tblPr>
      <w:tblGrid>
        <w:gridCol w:w="4427"/>
        <w:gridCol w:w="3933"/>
      </w:tblGrid>
      <w:tr w:rsidR="000327AF" w:rsidRPr="00AD3660" w14:paraId="176AF04F" w14:textId="77777777">
        <w:tc>
          <w:tcPr>
            <w:tcW w:w="4427" w:type="dxa"/>
          </w:tcPr>
          <w:p w14:paraId="552A2786" w14:textId="77777777" w:rsidR="000327AF" w:rsidRPr="00AD3660" w:rsidRDefault="000327AF" w:rsidP="00613060">
            <w:pPr>
              <w:jc w:val="both"/>
              <w:rPr>
                <w:rFonts w:ascii="Arial" w:hAnsi="Arial" w:cs="Arial"/>
                <w:color w:val="000000" w:themeColor="text1"/>
                <w:sz w:val="21"/>
                <w:szCs w:val="21"/>
                <w:lang w:val="en-GB"/>
              </w:rPr>
            </w:pPr>
          </w:p>
        </w:tc>
        <w:tc>
          <w:tcPr>
            <w:tcW w:w="3933" w:type="dxa"/>
          </w:tcPr>
          <w:p w14:paraId="4D3B1865" w14:textId="77777777" w:rsidR="000327AF" w:rsidRPr="00AD3660" w:rsidRDefault="000327AF" w:rsidP="00613060">
            <w:pPr>
              <w:jc w:val="both"/>
              <w:rPr>
                <w:rFonts w:ascii="Arial" w:hAnsi="Arial" w:cs="Arial"/>
                <w:color w:val="000000" w:themeColor="text1"/>
                <w:sz w:val="21"/>
                <w:szCs w:val="21"/>
                <w:lang w:val="en-GB"/>
              </w:rPr>
            </w:pPr>
          </w:p>
          <w:p w14:paraId="6F23B6ED" w14:textId="77777777" w:rsidR="000327AF" w:rsidRPr="00AD3660" w:rsidRDefault="000327AF" w:rsidP="00613060">
            <w:pPr>
              <w:jc w:val="both"/>
              <w:rPr>
                <w:rFonts w:ascii="Arial" w:hAnsi="Arial" w:cs="Arial"/>
                <w:color w:val="000000" w:themeColor="text1"/>
                <w:sz w:val="21"/>
                <w:szCs w:val="21"/>
                <w:lang w:val="en-GB"/>
              </w:rPr>
            </w:pPr>
          </w:p>
          <w:p w14:paraId="482D92F1" w14:textId="77777777" w:rsidR="000327AF" w:rsidRPr="00AD3660" w:rsidRDefault="000327AF" w:rsidP="00613060">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Signed</w:t>
            </w:r>
          </w:p>
        </w:tc>
      </w:tr>
      <w:tr w:rsidR="000327AF" w:rsidRPr="00AD3660" w14:paraId="2382BD28" w14:textId="77777777">
        <w:tc>
          <w:tcPr>
            <w:tcW w:w="4427" w:type="dxa"/>
          </w:tcPr>
          <w:p w14:paraId="7C91C87C" w14:textId="77777777" w:rsidR="000327AF" w:rsidRPr="00AD3660" w:rsidRDefault="000327AF" w:rsidP="00613060">
            <w:pPr>
              <w:jc w:val="both"/>
              <w:rPr>
                <w:rFonts w:ascii="Arial" w:hAnsi="Arial" w:cs="Arial"/>
                <w:color w:val="000000" w:themeColor="text1"/>
                <w:sz w:val="21"/>
                <w:szCs w:val="21"/>
                <w:lang w:val="en-GB"/>
              </w:rPr>
            </w:pPr>
          </w:p>
        </w:tc>
        <w:tc>
          <w:tcPr>
            <w:tcW w:w="3933" w:type="dxa"/>
          </w:tcPr>
          <w:p w14:paraId="7FC52951" w14:textId="77777777" w:rsidR="000327AF" w:rsidRPr="00AD3660" w:rsidRDefault="000327AF" w:rsidP="00613060">
            <w:pPr>
              <w:jc w:val="both"/>
              <w:rPr>
                <w:rFonts w:ascii="Arial" w:hAnsi="Arial" w:cs="Arial"/>
                <w:color w:val="000000" w:themeColor="text1"/>
                <w:sz w:val="21"/>
                <w:szCs w:val="21"/>
                <w:lang w:val="en-GB"/>
              </w:rPr>
            </w:pPr>
          </w:p>
          <w:p w14:paraId="49CEF466" w14:textId="77777777" w:rsidR="000327AF" w:rsidRPr="00AD3660" w:rsidRDefault="000327AF" w:rsidP="00613060">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Duly authorised to sign for and on behalf of </w:t>
            </w:r>
            <w:r w:rsidRPr="00AD3660">
              <w:rPr>
                <w:rFonts w:ascii="Arial" w:hAnsi="Arial" w:cs="Arial"/>
                <w:i/>
                <w:iCs/>
                <w:color w:val="000000" w:themeColor="text1"/>
                <w:sz w:val="16"/>
                <w:szCs w:val="16"/>
                <w:lang w:val="en-GB"/>
              </w:rPr>
              <w:t>[</w:t>
            </w:r>
            <w:r w:rsidR="007F6F01" w:rsidRPr="00AD3660">
              <w:rPr>
                <w:rFonts w:ascii="Arial" w:hAnsi="Arial" w:cs="Arial"/>
                <w:i/>
                <w:iCs/>
                <w:color w:val="000000" w:themeColor="text1"/>
                <w:sz w:val="16"/>
                <w:szCs w:val="16"/>
                <w:lang w:val="en-GB"/>
              </w:rPr>
              <w:t xml:space="preserve">insert </w:t>
            </w:r>
            <w:r w:rsidRPr="00AD3660">
              <w:rPr>
                <w:rFonts w:ascii="Arial" w:hAnsi="Arial" w:cs="Arial"/>
                <w:i/>
                <w:iCs/>
                <w:color w:val="000000" w:themeColor="text1"/>
                <w:sz w:val="16"/>
                <w:szCs w:val="16"/>
                <w:lang w:val="en-GB"/>
              </w:rPr>
              <w:t>name of Procuring Entity]</w:t>
            </w:r>
          </w:p>
        </w:tc>
      </w:tr>
      <w:tr w:rsidR="000327AF" w:rsidRPr="00AD3660" w14:paraId="259174B0" w14:textId="77777777">
        <w:tc>
          <w:tcPr>
            <w:tcW w:w="4427" w:type="dxa"/>
          </w:tcPr>
          <w:p w14:paraId="699F61AC" w14:textId="77777777" w:rsidR="000327AF" w:rsidRPr="00AD3660" w:rsidRDefault="000327AF" w:rsidP="00613060">
            <w:pPr>
              <w:jc w:val="both"/>
              <w:rPr>
                <w:rFonts w:ascii="Arial" w:hAnsi="Arial" w:cs="Arial"/>
                <w:color w:val="000000" w:themeColor="text1"/>
                <w:sz w:val="21"/>
                <w:szCs w:val="21"/>
                <w:lang w:val="en-GB"/>
              </w:rPr>
            </w:pPr>
          </w:p>
        </w:tc>
        <w:tc>
          <w:tcPr>
            <w:tcW w:w="3933" w:type="dxa"/>
          </w:tcPr>
          <w:p w14:paraId="227301E4" w14:textId="77777777" w:rsidR="000327AF" w:rsidRPr="00AD3660" w:rsidRDefault="000327AF" w:rsidP="00613060">
            <w:pPr>
              <w:jc w:val="both"/>
              <w:rPr>
                <w:rFonts w:ascii="Arial" w:hAnsi="Arial" w:cs="Arial"/>
                <w:color w:val="000000" w:themeColor="text1"/>
                <w:sz w:val="21"/>
                <w:szCs w:val="21"/>
                <w:lang w:val="en-GB"/>
              </w:rPr>
            </w:pPr>
          </w:p>
          <w:p w14:paraId="311C4BB7" w14:textId="77777777" w:rsidR="000327AF" w:rsidRPr="00AD3660" w:rsidRDefault="000327AF" w:rsidP="00613060">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Date:</w:t>
            </w:r>
          </w:p>
        </w:tc>
      </w:tr>
    </w:tbl>
    <w:p w14:paraId="5836492C" w14:textId="77777777" w:rsidR="000327AF" w:rsidRPr="00AD3660" w:rsidRDefault="000327AF" w:rsidP="000327AF">
      <w:pPr>
        <w:jc w:val="both"/>
        <w:rPr>
          <w:rFonts w:cs="Arial"/>
          <w:color w:val="000000" w:themeColor="text1"/>
          <w:sz w:val="21"/>
          <w:szCs w:val="21"/>
          <w:lang w:val="en-GB"/>
        </w:rPr>
      </w:pPr>
    </w:p>
    <w:p w14:paraId="35A1F088" w14:textId="77777777" w:rsidR="009809D0" w:rsidRPr="00AD3660" w:rsidRDefault="009809D0" w:rsidP="009809D0">
      <w:pPr>
        <w:rPr>
          <w:color w:val="000000" w:themeColor="text1"/>
          <w:lang w:val="en-GB"/>
        </w:rPr>
      </w:pPr>
      <w:bookmarkStart w:id="2728" w:name="_Toc50280642"/>
      <w:bookmarkStart w:id="2729" w:name="_Toc50280866"/>
    </w:p>
    <w:p w14:paraId="20955931" w14:textId="77777777" w:rsidR="00BB0CFC" w:rsidRPr="00AD3660" w:rsidRDefault="00BB0CFC" w:rsidP="009809D0">
      <w:pPr>
        <w:rPr>
          <w:color w:val="000000" w:themeColor="text1"/>
          <w:lang w:val="en-GB"/>
        </w:rPr>
      </w:pPr>
    </w:p>
    <w:p w14:paraId="1C8B60BB" w14:textId="77777777" w:rsidR="00BB0CFC" w:rsidRPr="00AD3660" w:rsidRDefault="00BB0CFC" w:rsidP="009809D0">
      <w:pPr>
        <w:rPr>
          <w:color w:val="000000" w:themeColor="text1"/>
          <w:lang w:val="en-GB"/>
        </w:rPr>
      </w:pPr>
    </w:p>
    <w:p w14:paraId="2A0A94B1" w14:textId="77777777" w:rsidR="00BB0CFC" w:rsidRPr="00AD3660" w:rsidRDefault="00BB0CFC" w:rsidP="009809D0">
      <w:pPr>
        <w:rPr>
          <w:color w:val="000000" w:themeColor="text1"/>
          <w:lang w:val="en-GB"/>
        </w:rPr>
      </w:pPr>
    </w:p>
    <w:p w14:paraId="72F70AF6" w14:textId="77777777" w:rsidR="00BB0CFC" w:rsidRPr="00AD3660" w:rsidRDefault="00BB0CFC" w:rsidP="009809D0">
      <w:pPr>
        <w:rPr>
          <w:color w:val="000000" w:themeColor="text1"/>
          <w:lang w:val="en-GB"/>
        </w:rPr>
      </w:pPr>
    </w:p>
    <w:p w14:paraId="0A6C7635" w14:textId="77777777" w:rsidR="00BB0CFC" w:rsidRPr="00AD3660" w:rsidRDefault="00BB0CFC" w:rsidP="009809D0">
      <w:pPr>
        <w:rPr>
          <w:color w:val="000000" w:themeColor="text1"/>
          <w:lang w:val="en-GB"/>
        </w:rPr>
      </w:pPr>
    </w:p>
    <w:p w14:paraId="7DFF8606" w14:textId="77777777" w:rsidR="00BB0CFC" w:rsidRPr="00AD3660" w:rsidRDefault="00BB0CFC" w:rsidP="009809D0">
      <w:pPr>
        <w:rPr>
          <w:color w:val="000000" w:themeColor="text1"/>
          <w:lang w:val="en-GB"/>
        </w:rPr>
      </w:pPr>
    </w:p>
    <w:p w14:paraId="4EC58BEA" w14:textId="77777777" w:rsidR="00BB0CFC" w:rsidRPr="00AD3660" w:rsidRDefault="00BB0CFC" w:rsidP="009809D0">
      <w:pPr>
        <w:rPr>
          <w:color w:val="000000" w:themeColor="text1"/>
          <w:lang w:val="en-GB"/>
        </w:rPr>
      </w:pPr>
    </w:p>
    <w:p w14:paraId="0B95740A" w14:textId="77777777" w:rsidR="000327AF" w:rsidRPr="00AD3660" w:rsidRDefault="000327AF" w:rsidP="000327AF">
      <w:pPr>
        <w:pStyle w:val="Heading4"/>
        <w:numPr>
          <w:ilvl w:val="0"/>
          <w:numId w:val="0"/>
        </w:numPr>
        <w:jc w:val="center"/>
        <w:rPr>
          <w:b/>
          <w:bCs/>
          <w:color w:val="000000" w:themeColor="text1"/>
          <w:sz w:val="32"/>
          <w:szCs w:val="32"/>
          <w:lang w:val="en-GB"/>
        </w:rPr>
      </w:pPr>
      <w:bookmarkStart w:id="2730" w:name="_Toc29382325"/>
      <w:r w:rsidRPr="00AD3660">
        <w:rPr>
          <w:b/>
          <w:bCs/>
          <w:color w:val="000000" w:themeColor="text1"/>
          <w:sz w:val="32"/>
          <w:szCs w:val="32"/>
          <w:lang w:val="en-GB"/>
        </w:rPr>
        <w:lastRenderedPageBreak/>
        <w:t>Contract Agreement (Form PSN-</w:t>
      </w:r>
      <w:r w:rsidR="00664B61" w:rsidRPr="00AD3660">
        <w:rPr>
          <w:b/>
          <w:bCs/>
          <w:color w:val="000000" w:themeColor="text1"/>
          <w:sz w:val="32"/>
          <w:szCs w:val="32"/>
          <w:lang w:val="en-GB"/>
        </w:rPr>
        <w:t>7</w:t>
      </w:r>
      <w:r w:rsidRPr="00AD3660">
        <w:rPr>
          <w:b/>
          <w:bCs/>
          <w:color w:val="000000" w:themeColor="text1"/>
          <w:sz w:val="32"/>
          <w:szCs w:val="32"/>
          <w:lang w:val="en-GB"/>
        </w:rPr>
        <w:t>)</w:t>
      </w:r>
      <w:bookmarkEnd w:id="2728"/>
      <w:bookmarkEnd w:id="2729"/>
      <w:bookmarkEnd w:id="2730"/>
    </w:p>
    <w:p w14:paraId="7F9169E9" w14:textId="77777777" w:rsidR="000327AF" w:rsidRPr="00AD3660" w:rsidRDefault="000F01F7" w:rsidP="00FA549F">
      <w:pPr>
        <w:jc w:val="center"/>
        <w:rPr>
          <w:rFonts w:ascii="Arial" w:hAnsi="Arial" w:cs="Arial"/>
          <w:color w:val="000000" w:themeColor="text1"/>
          <w:sz w:val="21"/>
          <w:szCs w:val="21"/>
          <w:lang w:val="en-GB"/>
        </w:rPr>
      </w:pPr>
      <w:r w:rsidRPr="00AD3660">
        <w:rPr>
          <w:b/>
          <w:color w:val="000000" w:themeColor="text1"/>
          <w:lang w:val="en-GB"/>
        </w:rPr>
        <w:t>Lump-sum</w:t>
      </w:r>
    </w:p>
    <w:p w14:paraId="08991E63" w14:textId="77777777" w:rsidR="000327AF" w:rsidRPr="00AD3660" w:rsidRDefault="000327AF" w:rsidP="000327AF">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THIS AGREEMENT made on this </w:t>
      </w:r>
      <w:r w:rsidRPr="00AD3660">
        <w:rPr>
          <w:rFonts w:ascii="Arial" w:hAnsi="Arial" w:cs="Arial"/>
          <w:i/>
          <w:iCs/>
          <w:color w:val="000000" w:themeColor="text1"/>
          <w:sz w:val="21"/>
          <w:szCs w:val="21"/>
          <w:lang w:val="en-GB"/>
        </w:rPr>
        <w:t>[day]</w:t>
      </w:r>
      <w:r w:rsidRPr="00AD3660">
        <w:rPr>
          <w:rFonts w:ascii="Arial" w:hAnsi="Arial" w:cs="Arial"/>
          <w:color w:val="000000" w:themeColor="text1"/>
          <w:sz w:val="21"/>
          <w:szCs w:val="21"/>
          <w:lang w:val="en-GB"/>
        </w:rPr>
        <w:t xml:space="preserve"> day of </w:t>
      </w:r>
      <w:r w:rsidRPr="00AD3660">
        <w:rPr>
          <w:rFonts w:ascii="Arial" w:hAnsi="Arial" w:cs="Arial"/>
          <w:i/>
          <w:iCs/>
          <w:color w:val="000000" w:themeColor="text1"/>
          <w:sz w:val="21"/>
          <w:szCs w:val="21"/>
          <w:lang w:val="en-GB"/>
        </w:rPr>
        <w:t>[month][year]</w:t>
      </w:r>
      <w:r w:rsidRPr="00AD3660">
        <w:rPr>
          <w:rFonts w:ascii="Arial" w:hAnsi="Arial" w:cs="Arial"/>
          <w:color w:val="000000" w:themeColor="text1"/>
          <w:sz w:val="21"/>
          <w:szCs w:val="21"/>
          <w:lang w:val="en-GB"/>
        </w:rPr>
        <w:t xml:space="preserve"> between </w:t>
      </w:r>
      <w:r w:rsidRPr="00AD3660">
        <w:rPr>
          <w:rFonts w:ascii="Arial" w:hAnsi="Arial" w:cs="Arial"/>
          <w:i/>
          <w:iCs/>
          <w:color w:val="000000" w:themeColor="text1"/>
          <w:sz w:val="21"/>
          <w:szCs w:val="21"/>
          <w:lang w:val="en-GB"/>
        </w:rPr>
        <w:t xml:space="preserve">[name and address of </w:t>
      </w:r>
      <w:r w:rsidR="00911AD2" w:rsidRPr="00AD3660">
        <w:rPr>
          <w:rFonts w:ascii="Arial" w:hAnsi="Arial" w:cs="Arial"/>
          <w:i/>
          <w:iCs/>
          <w:color w:val="000000" w:themeColor="text1"/>
          <w:sz w:val="21"/>
          <w:szCs w:val="21"/>
          <w:lang w:val="en-GB"/>
        </w:rPr>
        <w:t>Employer</w:t>
      </w:r>
      <w:r w:rsidRPr="00AD3660">
        <w:rPr>
          <w:rFonts w:ascii="Arial" w:hAnsi="Arial" w:cs="Arial"/>
          <w:i/>
          <w:iCs/>
          <w:color w:val="000000" w:themeColor="text1"/>
          <w:sz w:val="21"/>
          <w:szCs w:val="21"/>
          <w:lang w:val="en-GB"/>
        </w:rPr>
        <w:t>]</w:t>
      </w:r>
      <w:r w:rsidRPr="00AD3660">
        <w:rPr>
          <w:rFonts w:ascii="Arial" w:hAnsi="Arial" w:cs="Arial"/>
          <w:color w:val="000000" w:themeColor="text1"/>
          <w:sz w:val="21"/>
          <w:szCs w:val="21"/>
          <w:lang w:val="en-GB"/>
        </w:rPr>
        <w:t xml:space="preserve"> (hereinafter called “the </w:t>
      </w:r>
      <w:r w:rsidR="00911AD2"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of the one part and </w:t>
      </w:r>
      <w:r w:rsidRPr="00AD3660">
        <w:rPr>
          <w:rFonts w:ascii="Arial" w:hAnsi="Arial" w:cs="Arial"/>
          <w:i/>
          <w:iCs/>
          <w:color w:val="000000" w:themeColor="text1"/>
          <w:sz w:val="21"/>
          <w:szCs w:val="21"/>
          <w:lang w:val="en-GB"/>
        </w:rPr>
        <w:t xml:space="preserve">[name and address of </w:t>
      </w:r>
      <w:r w:rsidR="00046175" w:rsidRPr="00AD3660">
        <w:rPr>
          <w:rFonts w:ascii="Arial" w:hAnsi="Arial" w:cs="Arial"/>
          <w:i/>
          <w:iCs/>
          <w:color w:val="000000" w:themeColor="text1"/>
          <w:sz w:val="21"/>
          <w:szCs w:val="21"/>
          <w:lang w:val="en-GB"/>
        </w:rPr>
        <w:t xml:space="preserve">the </w:t>
      </w:r>
      <w:r w:rsidR="00D25644" w:rsidRPr="00AD3660">
        <w:rPr>
          <w:rFonts w:ascii="Arial" w:hAnsi="Arial" w:cs="Arial"/>
          <w:i/>
          <w:iCs/>
          <w:color w:val="000000" w:themeColor="text1"/>
          <w:sz w:val="21"/>
          <w:szCs w:val="21"/>
          <w:lang w:val="en-GB"/>
        </w:rPr>
        <w:t>Service Provider</w:t>
      </w:r>
      <w:r w:rsidRPr="00AD3660">
        <w:rPr>
          <w:rFonts w:ascii="Arial" w:hAnsi="Arial" w:cs="Arial"/>
          <w:i/>
          <w:iCs/>
          <w:color w:val="000000" w:themeColor="text1"/>
          <w:sz w:val="21"/>
          <w:szCs w:val="21"/>
          <w:lang w:val="en-GB"/>
        </w:rPr>
        <w:t>]</w:t>
      </w:r>
      <w:r w:rsidRPr="00AD3660">
        <w:rPr>
          <w:rFonts w:ascii="Arial" w:hAnsi="Arial" w:cs="Arial"/>
          <w:color w:val="000000" w:themeColor="text1"/>
          <w:sz w:val="21"/>
          <w:szCs w:val="21"/>
          <w:lang w:val="en-GB"/>
        </w:rPr>
        <w:t xml:space="preserve"> (hereinafter called “the </w:t>
      </w:r>
      <w:r w:rsidR="00D25644"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of the other part:</w:t>
      </w:r>
    </w:p>
    <w:p w14:paraId="752F707D" w14:textId="77777777" w:rsidR="000327AF" w:rsidRPr="00AD3660" w:rsidRDefault="000327AF" w:rsidP="000327AF">
      <w:pPr>
        <w:jc w:val="both"/>
        <w:rPr>
          <w:rFonts w:ascii="Arial" w:hAnsi="Arial" w:cs="Arial"/>
          <w:color w:val="000000" w:themeColor="text1"/>
          <w:sz w:val="21"/>
          <w:szCs w:val="21"/>
          <w:lang w:val="en-GB"/>
        </w:rPr>
      </w:pPr>
    </w:p>
    <w:p w14:paraId="37FB51EA" w14:textId="77777777" w:rsidR="000327AF" w:rsidRPr="00AD3660" w:rsidRDefault="000327AF" w:rsidP="000327AF">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WHEREAS the Procuring Entity invited Tenders for certain </w:t>
      </w:r>
      <w:r w:rsidR="00AA2C82" w:rsidRPr="00AD3660">
        <w:rPr>
          <w:rFonts w:ascii="Arial" w:hAnsi="Arial" w:cs="Arial"/>
          <w:color w:val="000000" w:themeColor="text1"/>
          <w:sz w:val="21"/>
          <w:szCs w:val="21"/>
          <w:lang w:val="en-GB"/>
        </w:rPr>
        <w:t>S</w:t>
      </w:r>
      <w:r w:rsidR="00D25644" w:rsidRPr="00AD3660">
        <w:rPr>
          <w:rFonts w:ascii="Arial" w:hAnsi="Arial" w:cs="Arial"/>
          <w:color w:val="000000" w:themeColor="text1"/>
          <w:sz w:val="21"/>
          <w:szCs w:val="21"/>
          <w:lang w:val="en-GB"/>
        </w:rPr>
        <w:t>ervices</w:t>
      </w:r>
      <w:r w:rsidRPr="00AD3660">
        <w:rPr>
          <w:rFonts w:ascii="Arial" w:hAnsi="Arial" w:cs="Arial"/>
          <w:color w:val="000000" w:themeColor="text1"/>
          <w:sz w:val="21"/>
          <w:szCs w:val="21"/>
          <w:lang w:val="en-GB"/>
        </w:rPr>
        <w:t xml:space="preserve"> named </w:t>
      </w:r>
      <w:r w:rsidRPr="00AD3660">
        <w:rPr>
          <w:rFonts w:ascii="Arial" w:hAnsi="Arial" w:cs="Arial"/>
          <w:i/>
          <w:iCs/>
          <w:color w:val="000000" w:themeColor="text1"/>
          <w:sz w:val="21"/>
          <w:szCs w:val="21"/>
          <w:lang w:val="en-GB"/>
        </w:rPr>
        <w:t xml:space="preserve">[brief description of </w:t>
      </w:r>
      <w:r w:rsidR="00D25644" w:rsidRPr="00AD3660">
        <w:rPr>
          <w:rFonts w:ascii="Arial" w:hAnsi="Arial" w:cs="Arial"/>
          <w:i/>
          <w:iCs/>
          <w:color w:val="000000" w:themeColor="text1"/>
          <w:sz w:val="21"/>
          <w:szCs w:val="21"/>
          <w:lang w:val="en-GB"/>
        </w:rPr>
        <w:t>Service</w:t>
      </w:r>
      <w:r w:rsidRPr="00AD3660">
        <w:rPr>
          <w:rFonts w:ascii="Arial" w:hAnsi="Arial" w:cs="Arial"/>
          <w:i/>
          <w:iCs/>
          <w:color w:val="000000" w:themeColor="text1"/>
          <w:sz w:val="21"/>
          <w:szCs w:val="21"/>
          <w:lang w:val="en-GB"/>
        </w:rPr>
        <w:t>]</w:t>
      </w:r>
      <w:r w:rsidRPr="00AD3660">
        <w:rPr>
          <w:rFonts w:ascii="Arial" w:hAnsi="Arial" w:cs="Arial"/>
          <w:color w:val="000000" w:themeColor="text1"/>
          <w:sz w:val="21"/>
          <w:szCs w:val="21"/>
          <w:lang w:val="en-GB"/>
        </w:rPr>
        <w:t xml:space="preserve"> and has accepted the Tender submitted by the Tenderer for </w:t>
      </w:r>
      <w:r w:rsidR="00D25644" w:rsidRPr="00AD3660">
        <w:rPr>
          <w:rFonts w:ascii="Arial" w:hAnsi="Arial" w:cs="Arial"/>
          <w:color w:val="000000" w:themeColor="text1"/>
          <w:sz w:val="21"/>
          <w:szCs w:val="21"/>
          <w:lang w:val="en-GB"/>
        </w:rPr>
        <w:t>providing</w:t>
      </w:r>
      <w:r w:rsidRPr="00AD3660">
        <w:rPr>
          <w:rFonts w:ascii="Arial" w:hAnsi="Arial" w:cs="Arial"/>
          <w:color w:val="000000" w:themeColor="text1"/>
          <w:sz w:val="21"/>
          <w:szCs w:val="21"/>
          <w:lang w:val="en-GB"/>
        </w:rPr>
        <w:t xml:space="preserve"> those </w:t>
      </w:r>
      <w:r w:rsidR="00D25644" w:rsidRPr="00AD3660">
        <w:rPr>
          <w:rFonts w:ascii="Arial" w:hAnsi="Arial" w:cs="Arial"/>
          <w:color w:val="000000" w:themeColor="text1"/>
          <w:sz w:val="21"/>
          <w:szCs w:val="21"/>
          <w:lang w:val="en-GB"/>
        </w:rPr>
        <w:t>Services</w:t>
      </w:r>
      <w:r w:rsidRPr="00AD3660">
        <w:rPr>
          <w:rFonts w:ascii="Arial" w:hAnsi="Arial" w:cs="Arial"/>
          <w:color w:val="000000" w:themeColor="text1"/>
          <w:sz w:val="21"/>
          <w:szCs w:val="21"/>
          <w:lang w:val="en-GB"/>
        </w:rPr>
        <w:t xml:space="preserve"> in the sum of Taka </w:t>
      </w:r>
      <w:r w:rsidRPr="00AD3660">
        <w:rPr>
          <w:rFonts w:ascii="Arial" w:hAnsi="Arial" w:cs="Arial"/>
          <w:i/>
          <w:iCs/>
          <w:color w:val="000000" w:themeColor="text1"/>
          <w:sz w:val="21"/>
          <w:szCs w:val="21"/>
          <w:lang w:val="en-GB"/>
        </w:rPr>
        <w:t>[Contract price in figures and in words]</w:t>
      </w:r>
      <w:r w:rsidRPr="00AD3660">
        <w:rPr>
          <w:rFonts w:ascii="Arial" w:hAnsi="Arial" w:cs="Arial"/>
          <w:color w:val="000000" w:themeColor="text1"/>
          <w:sz w:val="21"/>
          <w:szCs w:val="21"/>
          <w:lang w:val="en-GB"/>
        </w:rPr>
        <w:t xml:space="preserve"> (hereinafter called “the Contract price”).</w:t>
      </w:r>
    </w:p>
    <w:p w14:paraId="3F824411" w14:textId="77777777" w:rsidR="000327AF" w:rsidRPr="00AD3660" w:rsidRDefault="000327AF" w:rsidP="000327AF">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NOW THIS AGREEMENT WITNESSETH AS FOLLOWS:</w:t>
      </w:r>
    </w:p>
    <w:p w14:paraId="037A13A6" w14:textId="77777777" w:rsidR="000327AF" w:rsidRPr="00AD3660" w:rsidRDefault="000327AF" w:rsidP="000327AF">
      <w:pPr>
        <w:ind w:left="720" w:hanging="7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1.</w:t>
      </w:r>
      <w:r w:rsidRPr="00AD3660">
        <w:rPr>
          <w:rFonts w:ascii="Arial" w:hAnsi="Arial" w:cs="Arial"/>
          <w:color w:val="000000" w:themeColor="text1"/>
          <w:sz w:val="21"/>
          <w:szCs w:val="21"/>
          <w:lang w:val="en-GB"/>
        </w:rPr>
        <w:tab/>
        <w:t>In this Agreement words and expressions shall have the same meanings as are respectively assigned to them in the General Conditions of Contract hereafter referred to.</w:t>
      </w:r>
    </w:p>
    <w:p w14:paraId="7D50881D" w14:textId="77777777" w:rsidR="000327AF" w:rsidRPr="00AD3660" w:rsidRDefault="000327AF" w:rsidP="000327AF">
      <w:pPr>
        <w:ind w:left="720" w:hanging="7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2.</w:t>
      </w:r>
      <w:r w:rsidRPr="00AD3660">
        <w:rPr>
          <w:rFonts w:ascii="Arial" w:hAnsi="Arial" w:cs="Arial"/>
          <w:color w:val="000000" w:themeColor="text1"/>
          <w:sz w:val="21"/>
          <w:szCs w:val="21"/>
          <w:lang w:val="en-GB"/>
        </w:rPr>
        <w:tab/>
        <w:t>The documents forming the Contract shall be interpreted in the following order of priority:</w:t>
      </w:r>
    </w:p>
    <w:p w14:paraId="1582C550" w14:textId="77777777" w:rsidR="000327AF" w:rsidRPr="00AD3660" w:rsidRDefault="000327AF" w:rsidP="00925425">
      <w:pPr>
        <w:numPr>
          <w:ilvl w:val="0"/>
          <w:numId w:val="7"/>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signed Contract Agreement</w:t>
      </w:r>
    </w:p>
    <w:p w14:paraId="54D83C71" w14:textId="77777777" w:rsidR="000327AF" w:rsidRPr="00AD3660" w:rsidRDefault="000327AF" w:rsidP="00925425">
      <w:pPr>
        <w:numPr>
          <w:ilvl w:val="0"/>
          <w:numId w:val="7"/>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w:t>
      </w:r>
      <w:r w:rsidR="00AA2C82" w:rsidRPr="00AD3660">
        <w:rPr>
          <w:rFonts w:ascii="Arial" w:hAnsi="Arial" w:cs="Arial"/>
          <w:color w:val="000000" w:themeColor="text1"/>
          <w:sz w:val="21"/>
          <w:szCs w:val="21"/>
          <w:lang w:val="en-GB"/>
        </w:rPr>
        <w:t>Letter of Acceptance</w:t>
      </w:r>
    </w:p>
    <w:p w14:paraId="0693A59A" w14:textId="77777777" w:rsidR="000327AF" w:rsidRPr="00AD3660" w:rsidRDefault="000327AF" w:rsidP="00925425">
      <w:pPr>
        <w:numPr>
          <w:ilvl w:val="0"/>
          <w:numId w:val="7"/>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w:t>
      </w:r>
      <w:r w:rsidR="00AA2C82" w:rsidRPr="00AD3660">
        <w:rPr>
          <w:rFonts w:ascii="Arial" w:hAnsi="Arial" w:cs="Arial"/>
          <w:color w:val="000000" w:themeColor="text1"/>
          <w:sz w:val="21"/>
          <w:szCs w:val="21"/>
          <w:lang w:val="en-GB"/>
        </w:rPr>
        <w:t xml:space="preserve"> Service Provider’s </w:t>
      </w:r>
      <w:r w:rsidRPr="00AD3660">
        <w:rPr>
          <w:rFonts w:ascii="Arial" w:hAnsi="Arial" w:cs="Arial"/>
          <w:color w:val="000000" w:themeColor="text1"/>
          <w:sz w:val="21"/>
          <w:szCs w:val="21"/>
          <w:lang w:val="en-GB"/>
        </w:rPr>
        <w:t xml:space="preserve">completed Tender </w:t>
      </w:r>
    </w:p>
    <w:p w14:paraId="6944C3A8" w14:textId="77777777" w:rsidR="000327AF" w:rsidRPr="00AD3660" w:rsidRDefault="000327AF" w:rsidP="00925425">
      <w:pPr>
        <w:numPr>
          <w:ilvl w:val="0"/>
          <w:numId w:val="7"/>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Particular Conditions of Contract</w:t>
      </w:r>
    </w:p>
    <w:p w14:paraId="0E130583" w14:textId="77777777" w:rsidR="000327AF" w:rsidRPr="00AD3660" w:rsidRDefault="000327AF" w:rsidP="00925425">
      <w:pPr>
        <w:numPr>
          <w:ilvl w:val="0"/>
          <w:numId w:val="7"/>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the General Conditions of Contract</w:t>
      </w:r>
    </w:p>
    <w:p w14:paraId="0AC72146" w14:textId="77777777" w:rsidR="000327AF" w:rsidRPr="00AD3660" w:rsidRDefault="00AA2C82" w:rsidP="00925425">
      <w:pPr>
        <w:numPr>
          <w:ilvl w:val="0"/>
          <w:numId w:val="7"/>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w:t>
      </w:r>
      <w:r w:rsidR="00800E3B" w:rsidRPr="00AD3660">
        <w:rPr>
          <w:rFonts w:ascii="Arial" w:hAnsi="Arial" w:cs="Arial"/>
          <w:color w:val="000000" w:themeColor="text1"/>
          <w:sz w:val="21"/>
          <w:szCs w:val="21"/>
          <w:lang w:val="en-GB"/>
        </w:rPr>
        <w:t xml:space="preserve">Performance </w:t>
      </w:r>
      <w:r w:rsidR="000327AF" w:rsidRPr="00AD3660">
        <w:rPr>
          <w:rFonts w:ascii="Arial" w:hAnsi="Arial" w:cs="Arial"/>
          <w:color w:val="000000" w:themeColor="text1"/>
          <w:sz w:val="21"/>
          <w:szCs w:val="21"/>
          <w:lang w:val="en-GB"/>
        </w:rPr>
        <w:t>Specifications</w:t>
      </w:r>
      <w:r w:rsidR="00800E3B" w:rsidRPr="00AD3660">
        <w:rPr>
          <w:rFonts w:ascii="Arial" w:hAnsi="Arial" w:cs="Arial"/>
          <w:color w:val="000000" w:themeColor="text1"/>
          <w:sz w:val="21"/>
          <w:szCs w:val="21"/>
          <w:lang w:val="en-GB"/>
        </w:rPr>
        <w:t xml:space="preserve"> and Drawing</w:t>
      </w:r>
    </w:p>
    <w:p w14:paraId="14543421" w14:textId="77777777" w:rsidR="000327AF" w:rsidRPr="00AD3660" w:rsidRDefault="000327AF" w:rsidP="00925425">
      <w:pPr>
        <w:numPr>
          <w:ilvl w:val="0"/>
          <w:numId w:val="7"/>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the priced </w:t>
      </w:r>
      <w:r w:rsidR="00E30AEC" w:rsidRPr="00AD3660">
        <w:rPr>
          <w:rFonts w:ascii="Arial" w:hAnsi="Arial" w:cs="Arial"/>
          <w:color w:val="000000" w:themeColor="text1"/>
          <w:sz w:val="21"/>
          <w:szCs w:val="21"/>
          <w:lang w:val="en-GB"/>
        </w:rPr>
        <w:t>Activity Schedule</w:t>
      </w:r>
    </w:p>
    <w:p w14:paraId="7D608437" w14:textId="77777777" w:rsidR="000327AF" w:rsidRPr="00AD3660" w:rsidRDefault="000327AF" w:rsidP="00925425">
      <w:pPr>
        <w:numPr>
          <w:ilvl w:val="0"/>
          <w:numId w:val="7"/>
        </w:num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any other document listed in the P</w:t>
      </w:r>
      <w:r w:rsidR="00162F4F" w:rsidRPr="00AD3660">
        <w:rPr>
          <w:rFonts w:ascii="Arial" w:hAnsi="Arial" w:cs="Arial"/>
          <w:color w:val="000000" w:themeColor="text1"/>
          <w:sz w:val="21"/>
          <w:szCs w:val="21"/>
          <w:lang w:val="en-GB"/>
        </w:rPr>
        <w:t>CC forming part of the Contract</w:t>
      </w:r>
    </w:p>
    <w:p w14:paraId="7ABD34F4" w14:textId="77777777" w:rsidR="00800E3B" w:rsidRPr="00AD3660" w:rsidRDefault="00800E3B" w:rsidP="00800E3B">
      <w:pPr>
        <w:numPr>
          <w:ilvl w:val="12"/>
          <w:numId w:val="0"/>
        </w:numPr>
        <w:tabs>
          <w:tab w:val="left" w:pos="7650"/>
          <w:tab w:val="left" w:pos="8010"/>
        </w:tabs>
        <w:ind w:left="1440"/>
        <w:rPr>
          <w:rFonts w:ascii="Arial" w:hAnsi="Arial" w:cs="Arial"/>
          <w:color w:val="000000" w:themeColor="text1"/>
          <w:sz w:val="21"/>
          <w:szCs w:val="21"/>
          <w:lang w:val="en-GB"/>
        </w:rPr>
      </w:pPr>
    </w:p>
    <w:p w14:paraId="47A561F6" w14:textId="77777777" w:rsidR="000327AF" w:rsidRPr="00AD3660" w:rsidRDefault="000327AF" w:rsidP="000327AF">
      <w:pPr>
        <w:jc w:val="both"/>
        <w:rPr>
          <w:rFonts w:ascii="Arial" w:hAnsi="Arial" w:cs="Arial"/>
          <w:color w:val="000000" w:themeColor="text1"/>
          <w:sz w:val="21"/>
          <w:szCs w:val="21"/>
          <w:lang w:val="en-GB"/>
        </w:rPr>
      </w:pPr>
    </w:p>
    <w:p w14:paraId="2EABF4CF" w14:textId="77777777" w:rsidR="000327AF" w:rsidRPr="00AD3660" w:rsidRDefault="000327AF" w:rsidP="000327AF">
      <w:pPr>
        <w:ind w:left="720" w:hanging="7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3.</w:t>
      </w:r>
      <w:r w:rsidRPr="00AD3660">
        <w:rPr>
          <w:rFonts w:ascii="Arial" w:hAnsi="Arial" w:cs="Arial"/>
          <w:color w:val="000000" w:themeColor="text1"/>
          <w:sz w:val="21"/>
          <w:szCs w:val="21"/>
          <w:lang w:val="en-GB"/>
        </w:rPr>
        <w:tab/>
        <w:t xml:space="preserve">In consideration of the payments to be made by the </w:t>
      </w:r>
      <w:r w:rsidR="00616C59"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to the </w:t>
      </w:r>
      <w:r w:rsidR="00162F4F"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as hereinafter mentioned, the </w:t>
      </w:r>
      <w:r w:rsidR="00162F4F"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hereby covenants with the </w:t>
      </w:r>
      <w:r w:rsidR="00616C59"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to </w:t>
      </w:r>
      <w:r w:rsidR="00162F4F" w:rsidRPr="00AD3660">
        <w:rPr>
          <w:rFonts w:ascii="Arial" w:hAnsi="Arial" w:cs="Arial"/>
          <w:color w:val="000000" w:themeColor="text1"/>
          <w:sz w:val="21"/>
          <w:szCs w:val="21"/>
          <w:lang w:val="en-GB"/>
        </w:rPr>
        <w:t>provide</w:t>
      </w:r>
      <w:r w:rsidRPr="00AD3660">
        <w:rPr>
          <w:rFonts w:ascii="Arial" w:hAnsi="Arial" w:cs="Arial"/>
          <w:color w:val="000000" w:themeColor="text1"/>
          <w:sz w:val="21"/>
          <w:szCs w:val="21"/>
          <w:lang w:val="en-GB"/>
        </w:rPr>
        <w:t xml:space="preserve"> and complete the </w:t>
      </w:r>
      <w:r w:rsidR="00162F4F" w:rsidRPr="00AD3660">
        <w:rPr>
          <w:rFonts w:ascii="Arial" w:hAnsi="Arial" w:cs="Arial"/>
          <w:color w:val="000000" w:themeColor="text1"/>
          <w:sz w:val="21"/>
          <w:szCs w:val="21"/>
          <w:lang w:val="en-GB"/>
        </w:rPr>
        <w:t>services</w:t>
      </w:r>
      <w:r w:rsidRPr="00AD3660">
        <w:rPr>
          <w:rFonts w:ascii="Arial" w:hAnsi="Arial" w:cs="Arial"/>
          <w:color w:val="000000" w:themeColor="text1"/>
          <w:sz w:val="21"/>
          <w:szCs w:val="21"/>
          <w:lang w:val="en-GB"/>
        </w:rPr>
        <w:t xml:space="preserve"> and to remedy any defects therein in conformity in all respects with the provisions of the Contract.</w:t>
      </w:r>
    </w:p>
    <w:p w14:paraId="15DB65E5" w14:textId="77777777" w:rsidR="000327AF" w:rsidRPr="00AD3660" w:rsidRDefault="000327AF" w:rsidP="000327AF">
      <w:pPr>
        <w:ind w:left="720" w:hanging="720"/>
        <w:jc w:val="both"/>
        <w:rPr>
          <w:rFonts w:ascii="Arial" w:hAnsi="Arial" w:cs="Arial"/>
          <w:color w:val="000000" w:themeColor="text1"/>
          <w:sz w:val="21"/>
          <w:szCs w:val="21"/>
          <w:lang w:val="en-GB"/>
        </w:rPr>
      </w:pPr>
    </w:p>
    <w:p w14:paraId="1CE0BA9D" w14:textId="77777777" w:rsidR="00A55841" w:rsidRPr="00AD3660" w:rsidRDefault="000327AF" w:rsidP="00B0230F">
      <w:pPr>
        <w:ind w:left="720" w:hanging="720"/>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4.</w:t>
      </w:r>
      <w:r w:rsidRPr="00AD3660">
        <w:rPr>
          <w:rFonts w:ascii="Arial" w:hAnsi="Arial" w:cs="Arial"/>
          <w:color w:val="000000" w:themeColor="text1"/>
          <w:sz w:val="21"/>
          <w:szCs w:val="21"/>
          <w:lang w:val="en-GB"/>
        </w:rPr>
        <w:tab/>
        <w:t xml:space="preserve">The </w:t>
      </w:r>
      <w:r w:rsidR="00911AD2"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hereby covenants to pay the </w:t>
      </w:r>
      <w:r w:rsidR="00911AD2"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in consideration of the </w:t>
      </w:r>
      <w:r w:rsidR="0021023E" w:rsidRPr="00AD3660">
        <w:rPr>
          <w:rFonts w:ascii="Arial" w:hAnsi="Arial" w:cs="Arial"/>
          <w:color w:val="000000" w:themeColor="text1"/>
          <w:sz w:val="21"/>
          <w:szCs w:val="21"/>
          <w:lang w:val="en-GB"/>
        </w:rPr>
        <w:t xml:space="preserve">performance </w:t>
      </w:r>
      <w:r w:rsidRPr="00AD3660">
        <w:rPr>
          <w:rFonts w:ascii="Arial" w:hAnsi="Arial" w:cs="Arial"/>
          <w:color w:val="000000" w:themeColor="text1"/>
          <w:sz w:val="21"/>
          <w:szCs w:val="21"/>
          <w:lang w:val="en-GB"/>
        </w:rPr>
        <w:t xml:space="preserve">and completion of the </w:t>
      </w:r>
      <w:r w:rsidR="0021023E" w:rsidRPr="00AD3660">
        <w:rPr>
          <w:rFonts w:ascii="Arial" w:hAnsi="Arial" w:cs="Arial"/>
          <w:color w:val="000000" w:themeColor="text1"/>
          <w:sz w:val="21"/>
          <w:szCs w:val="21"/>
          <w:lang w:val="en-GB"/>
        </w:rPr>
        <w:t>Services</w:t>
      </w:r>
      <w:r w:rsidRPr="00AD3660">
        <w:rPr>
          <w:rFonts w:ascii="Arial" w:hAnsi="Arial" w:cs="Arial"/>
          <w:color w:val="000000" w:themeColor="text1"/>
          <w:sz w:val="21"/>
          <w:szCs w:val="21"/>
          <w:lang w:val="en-GB"/>
        </w:rPr>
        <w:t xml:space="preserve"> and the remedying of defects therein, the Contract price or such other sum as may become payable under the provisions of the Contract at the times and in the manner prescribed by the Contract.</w:t>
      </w:r>
    </w:p>
    <w:p w14:paraId="7463EA41" w14:textId="77777777" w:rsidR="000327AF" w:rsidRPr="00AD3660" w:rsidRDefault="000327AF" w:rsidP="000327AF">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IN WITNESS whereof the parties hereto have caused this Agreement to be executed in accordance with the laws of Bangladesh on the day, month and year first written above.</w:t>
      </w:r>
    </w:p>
    <w:p w14:paraId="381EBBEC" w14:textId="77777777" w:rsidR="000327AF" w:rsidRPr="00AD3660" w:rsidRDefault="000327AF" w:rsidP="000327AF">
      <w:pPr>
        <w:jc w:val="both"/>
        <w:rPr>
          <w:rFonts w:ascii="Arial" w:hAnsi="Arial" w:cs="Arial"/>
          <w:color w:val="000000" w:themeColor="text1"/>
          <w:sz w:val="21"/>
          <w:szCs w:val="21"/>
          <w:lang w:val="en-GB"/>
        </w:rPr>
      </w:pPr>
    </w:p>
    <w:tbl>
      <w:tblPr>
        <w:tblW w:w="0" w:type="auto"/>
        <w:tblInd w:w="108" w:type="dxa"/>
        <w:tblLook w:val="01E0" w:firstRow="1" w:lastRow="1" w:firstColumn="1" w:lastColumn="1" w:noHBand="0" w:noVBand="0"/>
      </w:tblPr>
      <w:tblGrid>
        <w:gridCol w:w="2159"/>
        <w:gridCol w:w="3098"/>
        <w:gridCol w:w="3376"/>
      </w:tblGrid>
      <w:tr w:rsidR="000327AF" w:rsidRPr="00AD3660" w14:paraId="299A45BB" w14:textId="77777777">
        <w:trPr>
          <w:trHeight w:val="468"/>
        </w:trPr>
        <w:tc>
          <w:tcPr>
            <w:tcW w:w="2200" w:type="dxa"/>
          </w:tcPr>
          <w:p w14:paraId="0E1C0D67" w14:textId="77777777" w:rsidR="000327AF" w:rsidRPr="00AD3660" w:rsidRDefault="000327AF" w:rsidP="00613060">
            <w:pPr>
              <w:jc w:val="both"/>
              <w:rPr>
                <w:rFonts w:ascii="Arial" w:hAnsi="Arial" w:cs="Arial"/>
                <w:color w:val="000000" w:themeColor="text1"/>
                <w:sz w:val="21"/>
                <w:szCs w:val="21"/>
                <w:lang w:val="en-GB"/>
              </w:rPr>
            </w:pPr>
          </w:p>
          <w:p w14:paraId="653AD287" w14:textId="77777777" w:rsidR="000327AF" w:rsidRPr="00AD3660" w:rsidRDefault="000327AF" w:rsidP="00613060">
            <w:pPr>
              <w:jc w:val="both"/>
              <w:rPr>
                <w:rFonts w:ascii="Arial" w:hAnsi="Arial" w:cs="Arial"/>
                <w:color w:val="000000" w:themeColor="text1"/>
                <w:sz w:val="21"/>
                <w:szCs w:val="21"/>
                <w:lang w:val="en-GB"/>
              </w:rPr>
            </w:pPr>
          </w:p>
        </w:tc>
        <w:tc>
          <w:tcPr>
            <w:tcW w:w="3178" w:type="dxa"/>
          </w:tcPr>
          <w:p w14:paraId="1CAB6208" w14:textId="77777777" w:rsidR="000327AF" w:rsidRPr="00AD3660" w:rsidRDefault="000327AF" w:rsidP="00613060">
            <w:pPr>
              <w:jc w:val="center"/>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For the </w:t>
            </w:r>
            <w:r w:rsidR="00911AD2" w:rsidRPr="00AD3660">
              <w:rPr>
                <w:rFonts w:ascii="Arial" w:hAnsi="Arial" w:cs="Arial"/>
                <w:color w:val="000000" w:themeColor="text1"/>
                <w:sz w:val="21"/>
                <w:szCs w:val="21"/>
                <w:lang w:val="en-GB"/>
              </w:rPr>
              <w:t>Employer</w:t>
            </w:r>
          </w:p>
        </w:tc>
        <w:tc>
          <w:tcPr>
            <w:tcW w:w="3471" w:type="dxa"/>
          </w:tcPr>
          <w:p w14:paraId="75DC9057" w14:textId="77777777" w:rsidR="000327AF" w:rsidRPr="00AD3660" w:rsidRDefault="000327AF" w:rsidP="00613060">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For the </w:t>
            </w:r>
            <w:r w:rsidR="00911AD2" w:rsidRPr="00AD3660">
              <w:rPr>
                <w:rFonts w:ascii="Arial" w:hAnsi="Arial" w:cs="Arial"/>
                <w:color w:val="000000" w:themeColor="text1"/>
                <w:sz w:val="21"/>
                <w:szCs w:val="21"/>
                <w:lang w:val="en-GB"/>
              </w:rPr>
              <w:t>Service Provider</w:t>
            </w:r>
          </w:p>
        </w:tc>
      </w:tr>
      <w:tr w:rsidR="000327AF" w:rsidRPr="00AD3660" w14:paraId="4DC4C301" w14:textId="77777777">
        <w:trPr>
          <w:trHeight w:val="243"/>
        </w:trPr>
        <w:tc>
          <w:tcPr>
            <w:tcW w:w="2200" w:type="dxa"/>
          </w:tcPr>
          <w:p w14:paraId="1E71CE9C" w14:textId="77777777" w:rsidR="000327AF" w:rsidRPr="00AD3660" w:rsidRDefault="000327AF" w:rsidP="00613060">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Signature</w:t>
            </w:r>
          </w:p>
        </w:tc>
        <w:tc>
          <w:tcPr>
            <w:tcW w:w="3178" w:type="dxa"/>
          </w:tcPr>
          <w:p w14:paraId="0F0FE894" w14:textId="77777777" w:rsidR="000327AF" w:rsidRPr="00AD3660" w:rsidRDefault="000327AF" w:rsidP="00613060">
            <w:pPr>
              <w:jc w:val="both"/>
              <w:rPr>
                <w:rFonts w:ascii="Arial" w:hAnsi="Arial" w:cs="Arial"/>
                <w:color w:val="000000" w:themeColor="text1"/>
                <w:sz w:val="21"/>
                <w:szCs w:val="21"/>
                <w:lang w:val="en-GB"/>
              </w:rPr>
            </w:pPr>
          </w:p>
        </w:tc>
        <w:tc>
          <w:tcPr>
            <w:tcW w:w="3471" w:type="dxa"/>
          </w:tcPr>
          <w:p w14:paraId="705A2831" w14:textId="77777777" w:rsidR="000327AF" w:rsidRPr="00AD3660" w:rsidRDefault="000327AF" w:rsidP="00613060">
            <w:pPr>
              <w:jc w:val="both"/>
              <w:rPr>
                <w:rFonts w:ascii="Arial" w:hAnsi="Arial" w:cs="Arial"/>
                <w:color w:val="000000" w:themeColor="text1"/>
                <w:sz w:val="21"/>
                <w:szCs w:val="21"/>
                <w:lang w:val="en-GB"/>
              </w:rPr>
            </w:pPr>
          </w:p>
        </w:tc>
      </w:tr>
      <w:tr w:rsidR="000327AF" w:rsidRPr="00AD3660" w14:paraId="67AA02B6" w14:textId="77777777">
        <w:tc>
          <w:tcPr>
            <w:tcW w:w="2200" w:type="dxa"/>
          </w:tcPr>
          <w:p w14:paraId="1079EA16" w14:textId="77777777" w:rsidR="000327AF" w:rsidRPr="00AD3660" w:rsidRDefault="000327AF" w:rsidP="00613060">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Name</w:t>
            </w:r>
          </w:p>
        </w:tc>
        <w:tc>
          <w:tcPr>
            <w:tcW w:w="3178" w:type="dxa"/>
          </w:tcPr>
          <w:p w14:paraId="301616F9" w14:textId="77777777" w:rsidR="000327AF" w:rsidRPr="00AD3660" w:rsidRDefault="000327AF" w:rsidP="00613060">
            <w:pPr>
              <w:jc w:val="both"/>
              <w:rPr>
                <w:rFonts w:ascii="Arial" w:hAnsi="Arial" w:cs="Arial"/>
                <w:color w:val="000000" w:themeColor="text1"/>
                <w:sz w:val="21"/>
                <w:szCs w:val="21"/>
                <w:lang w:val="en-GB"/>
              </w:rPr>
            </w:pPr>
          </w:p>
        </w:tc>
        <w:tc>
          <w:tcPr>
            <w:tcW w:w="3471" w:type="dxa"/>
          </w:tcPr>
          <w:p w14:paraId="5A7C2526" w14:textId="77777777" w:rsidR="000327AF" w:rsidRPr="00AD3660" w:rsidRDefault="000327AF" w:rsidP="00613060">
            <w:pPr>
              <w:jc w:val="both"/>
              <w:rPr>
                <w:rFonts w:ascii="Arial" w:hAnsi="Arial" w:cs="Arial"/>
                <w:color w:val="000000" w:themeColor="text1"/>
                <w:sz w:val="21"/>
                <w:szCs w:val="21"/>
                <w:lang w:val="en-GB"/>
              </w:rPr>
            </w:pPr>
          </w:p>
        </w:tc>
      </w:tr>
      <w:tr w:rsidR="000327AF" w:rsidRPr="00AD3660" w14:paraId="1EC627AF" w14:textId="77777777">
        <w:tc>
          <w:tcPr>
            <w:tcW w:w="2200" w:type="dxa"/>
          </w:tcPr>
          <w:p w14:paraId="0036ED24" w14:textId="77777777" w:rsidR="000327AF" w:rsidRPr="00AD3660" w:rsidRDefault="000327AF" w:rsidP="00613060">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National ID No.</w:t>
            </w:r>
          </w:p>
        </w:tc>
        <w:tc>
          <w:tcPr>
            <w:tcW w:w="3178" w:type="dxa"/>
          </w:tcPr>
          <w:p w14:paraId="56343C91" w14:textId="77777777" w:rsidR="000327AF" w:rsidRPr="00AD3660" w:rsidRDefault="000327AF" w:rsidP="00613060">
            <w:pPr>
              <w:jc w:val="both"/>
              <w:rPr>
                <w:rFonts w:ascii="Arial" w:hAnsi="Arial" w:cs="Arial"/>
                <w:color w:val="000000" w:themeColor="text1"/>
                <w:sz w:val="21"/>
                <w:szCs w:val="21"/>
                <w:lang w:val="en-GB"/>
              </w:rPr>
            </w:pPr>
          </w:p>
        </w:tc>
        <w:tc>
          <w:tcPr>
            <w:tcW w:w="3471" w:type="dxa"/>
          </w:tcPr>
          <w:p w14:paraId="2D047340" w14:textId="77777777" w:rsidR="000327AF" w:rsidRPr="00AD3660" w:rsidRDefault="000327AF" w:rsidP="00613060">
            <w:pPr>
              <w:jc w:val="both"/>
              <w:rPr>
                <w:rFonts w:ascii="Arial" w:hAnsi="Arial" w:cs="Arial"/>
                <w:color w:val="000000" w:themeColor="text1"/>
                <w:sz w:val="21"/>
                <w:szCs w:val="21"/>
                <w:lang w:val="en-GB"/>
              </w:rPr>
            </w:pPr>
          </w:p>
        </w:tc>
      </w:tr>
      <w:tr w:rsidR="000327AF" w:rsidRPr="00AD3660" w14:paraId="0B811CAB" w14:textId="77777777">
        <w:tc>
          <w:tcPr>
            <w:tcW w:w="2200" w:type="dxa"/>
          </w:tcPr>
          <w:p w14:paraId="32ED185A" w14:textId="77777777" w:rsidR="000327AF" w:rsidRPr="00AD3660" w:rsidRDefault="000327AF" w:rsidP="00613060">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Title</w:t>
            </w:r>
          </w:p>
        </w:tc>
        <w:tc>
          <w:tcPr>
            <w:tcW w:w="3178" w:type="dxa"/>
          </w:tcPr>
          <w:p w14:paraId="4CCBFBE0" w14:textId="77777777" w:rsidR="000327AF" w:rsidRPr="00AD3660" w:rsidRDefault="000327AF" w:rsidP="00613060">
            <w:pPr>
              <w:jc w:val="both"/>
              <w:rPr>
                <w:rFonts w:ascii="Arial" w:hAnsi="Arial" w:cs="Arial"/>
                <w:color w:val="000000" w:themeColor="text1"/>
                <w:sz w:val="21"/>
                <w:szCs w:val="21"/>
                <w:lang w:val="en-GB"/>
              </w:rPr>
            </w:pPr>
          </w:p>
        </w:tc>
        <w:tc>
          <w:tcPr>
            <w:tcW w:w="3471" w:type="dxa"/>
          </w:tcPr>
          <w:p w14:paraId="488AAFA5" w14:textId="77777777" w:rsidR="000327AF" w:rsidRPr="00AD3660" w:rsidRDefault="000327AF" w:rsidP="00613060">
            <w:pPr>
              <w:jc w:val="both"/>
              <w:rPr>
                <w:rFonts w:ascii="Arial" w:hAnsi="Arial" w:cs="Arial"/>
                <w:color w:val="000000" w:themeColor="text1"/>
                <w:sz w:val="21"/>
                <w:szCs w:val="21"/>
                <w:lang w:val="en-GB"/>
              </w:rPr>
            </w:pPr>
          </w:p>
        </w:tc>
      </w:tr>
      <w:tr w:rsidR="009A6A5E" w:rsidRPr="00AD3660" w14:paraId="79939CE7" w14:textId="77777777">
        <w:trPr>
          <w:trHeight w:val="252"/>
        </w:trPr>
        <w:tc>
          <w:tcPr>
            <w:tcW w:w="2200" w:type="dxa"/>
          </w:tcPr>
          <w:p w14:paraId="733589C9" w14:textId="77777777" w:rsidR="009A6A5E" w:rsidRPr="00AD3660" w:rsidRDefault="009A6A5E" w:rsidP="00613060">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In the presence of</w:t>
            </w:r>
          </w:p>
        </w:tc>
        <w:tc>
          <w:tcPr>
            <w:tcW w:w="3178" w:type="dxa"/>
            <w:shd w:val="clear" w:color="auto" w:fill="auto"/>
          </w:tcPr>
          <w:p w14:paraId="67F3D0AA" w14:textId="77777777" w:rsidR="009A6A5E" w:rsidRPr="00AD3660" w:rsidRDefault="009A6A5E" w:rsidP="00613060">
            <w:pPr>
              <w:jc w:val="both"/>
              <w:rPr>
                <w:rFonts w:ascii="Arial" w:hAnsi="Arial" w:cs="Arial"/>
                <w:color w:val="000000" w:themeColor="text1"/>
                <w:sz w:val="21"/>
                <w:szCs w:val="21"/>
                <w:lang w:val="en-GB"/>
              </w:rPr>
            </w:pPr>
          </w:p>
        </w:tc>
        <w:tc>
          <w:tcPr>
            <w:tcW w:w="3471" w:type="dxa"/>
            <w:shd w:val="clear" w:color="auto" w:fill="auto"/>
          </w:tcPr>
          <w:p w14:paraId="0F98F249" w14:textId="77777777" w:rsidR="009A6A5E" w:rsidRPr="00AD3660" w:rsidRDefault="009A6A5E" w:rsidP="00613060">
            <w:pPr>
              <w:jc w:val="both"/>
              <w:rPr>
                <w:rFonts w:ascii="Arial" w:hAnsi="Arial" w:cs="Arial"/>
                <w:color w:val="000000" w:themeColor="text1"/>
                <w:sz w:val="21"/>
                <w:szCs w:val="21"/>
                <w:lang w:val="en-GB"/>
              </w:rPr>
            </w:pPr>
          </w:p>
        </w:tc>
      </w:tr>
      <w:tr w:rsidR="009A6A5E" w:rsidRPr="00AD3660" w14:paraId="7C9AA933" w14:textId="77777777">
        <w:trPr>
          <w:trHeight w:val="240"/>
        </w:trPr>
        <w:tc>
          <w:tcPr>
            <w:tcW w:w="2200" w:type="dxa"/>
          </w:tcPr>
          <w:p w14:paraId="2EF74793" w14:textId="77777777" w:rsidR="009A6A5E" w:rsidRPr="00AD3660" w:rsidRDefault="009A6A5E" w:rsidP="00613060">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Name</w:t>
            </w:r>
          </w:p>
        </w:tc>
        <w:tc>
          <w:tcPr>
            <w:tcW w:w="3178" w:type="dxa"/>
            <w:shd w:val="clear" w:color="auto" w:fill="auto"/>
          </w:tcPr>
          <w:p w14:paraId="5F819D67" w14:textId="77777777" w:rsidR="009A6A5E" w:rsidRPr="00AD3660" w:rsidRDefault="009A6A5E" w:rsidP="00613060">
            <w:pPr>
              <w:jc w:val="both"/>
              <w:rPr>
                <w:rFonts w:ascii="Arial" w:hAnsi="Arial" w:cs="Arial"/>
                <w:color w:val="000000" w:themeColor="text1"/>
                <w:sz w:val="21"/>
                <w:szCs w:val="21"/>
                <w:lang w:val="en-GB"/>
              </w:rPr>
            </w:pPr>
          </w:p>
        </w:tc>
        <w:tc>
          <w:tcPr>
            <w:tcW w:w="3471" w:type="dxa"/>
            <w:shd w:val="clear" w:color="auto" w:fill="auto"/>
          </w:tcPr>
          <w:p w14:paraId="0A8071CE" w14:textId="77777777" w:rsidR="009A6A5E" w:rsidRPr="00AD3660" w:rsidRDefault="009A6A5E" w:rsidP="00613060">
            <w:pPr>
              <w:jc w:val="both"/>
              <w:rPr>
                <w:rFonts w:ascii="Arial" w:hAnsi="Arial" w:cs="Arial"/>
                <w:color w:val="000000" w:themeColor="text1"/>
                <w:sz w:val="21"/>
                <w:szCs w:val="21"/>
                <w:lang w:val="en-GB"/>
              </w:rPr>
            </w:pPr>
          </w:p>
        </w:tc>
      </w:tr>
      <w:tr w:rsidR="000327AF" w:rsidRPr="00AD3660" w14:paraId="6A256F7F" w14:textId="77777777">
        <w:trPr>
          <w:trHeight w:val="80"/>
        </w:trPr>
        <w:tc>
          <w:tcPr>
            <w:tcW w:w="2200" w:type="dxa"/>
          </w:tcPr>
          <w:p w14:paraId="545A00AA" w14:textId="77777777" w:rsidR="000327AF" w:rsidRPr="00AD3660" w:rsidRDefault="000327AF" w:rsidP="00613060">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Address</w:t>
            </w:r>
          </w:p>
        </w:tc>
        <w:tc>
          <w:tcPr>
            <w:tcW w:w="3178" w:type="dxa"/>
          </w:tcPr>
          <w:p w14:paraId="1BD84C68" w14:textId="77777777" w:rsidR="000327AF" w:rsidRPr="00AD3660" w:rsidRDefault="000327AF" w:rsidP="00613060">
            <w:pPr>
              <w:jc w:val="both"/>
              <w:rPr>
                <w:rFonts w:ascii="Arial" w:hAnsi="Arial" w:cs="Arial"/>
                <w:color w:val="000000" w:themeColor="text1"/>
                <w:sz w:val="21"/>
                <w:szCs w:val="21"/>
                <w:lang w:val="en-GB"/>
              </w:rPr>
            </w:pPr>
          </w:p>
        </w:tc>
        <w:tc>
          <w:tcPr>
            <w:tcW w:w="3471" w:type="dxa"/>
          </w:tcPr>
          <w:p w14:paraId="53F7F2AB" w14:textId="77777777" w:rsidR="000327AF" w:rsidRPr="00AD3660" w:rsidRDefault="000327AF" w:rsidP="00613060">
            <w:pPr>
              <w:jc w:val="both"/>
              <w:rPr>
                <w:rFonts w:ascii="Arial" w:hAnsi="Arial" w:cs="Arial"/>
                <w:color w:val="000000" w:themeColor="text1"/>
                <w:sz w:val="21"/>
                <w:szCs w:val="21"/>
                <w:lang w:val="en-GB"/>
              </w:rPr>
            </w:pPr>
          </w:p>
        </w:tc>
      </w:tr>
    </w:tbl>
    <w:p w14:paraId="39335220" w14:textId="77777777" w:rsidR="00FD439A" w:rsidRPr="00AD3660" w:rsidRDefault="00FD439A" w:rsidP="007A47B1">
      <w:pPr>
        <w:pStyle w:val="Heading4"/>
        <w:numPr>
          <w:ilvl w:val="0"/>
          <w:numId w:val="0"/>
        </w:numPr>
        <w:jc w:val="center"/>
        <w:rPr>
          <w:b/>
          <w:bCs/>
          <w:color w:val="000000" w:themeColor="text1"/>
          <w:sz w:val="32"/>
          <w:szCs w:val="32"/>
          <w:lang w:val="en-GB"/>
        </w:rPr>
      </w:pPr>
    </w:p>
    <w:p w14:paraId="00E25A30" w14:textId="77777777" w:rsidR="00112C58" w:rsidRPr="00AD3660" w:rsidRDefault="00112C58" w:rsidP="007A47B1">
      <w:pPr>
        <w:pStyle w:val="Heading4"/>
        <w:numPr>
          <w:ilvl w:val="0"/>
          <w:numId w:val="0"/>
        </w:numPr>
        <w:jc w:val="center"/>
        <w:rPr>
          <w:b/>
          <w:bCs/>
          <w:color w:val="000000" w:themeColor="text1"/>
          <w:sz w:val="32"/>
          <w:szCs w:val="32"/>
          <w:lang w:val="en-GB"/>
        </w:rPr>
      </w:pPr>
    </w:p>
    <w:p w14:paraId="06AA9EA2" w14:textId="77777777" w:rsidR="00E56474" w:rsidRPr="00AD3660" w:rsidRDefault="00E56474" w:rsidP="00E56474">
      <w:pPr>
        <w:rPr>
          <w:color w:val="000000" w:themeColor="text1"/>
          <w:lang w:val="en-GB"/>
        </w:rPr>
      </w:pPr>
    </w:p>
    <w:p w14:paraId="5A94735C" w14:textId="77777777" w:rsidR="00E56474" w:rsidRPr="00AD3660" w:rsidRDefault="00E56474" w:rsidP="00E56474">
      <w:pPr>
        <w:rPr>
          <w:color w:val="000000" w:themeColor="text1"/>
          <w:lang w:val="en-GB"/>
        </w:rPr>
      </w:pPr>
    </w:p>
    <w:p w14:paraId="0C1A72D7" w14:textId="77777777" w:rsidR="00112C58" w:rsidRPr="00AD3660" w:rsidRDefault="00112C58" w:rsidP="007A47B1">
      <w:pPr>
        <w:pStyle w:val="Heading4"/>
        <w:numPr>
          <w:ilvl w:val="0"/>
          <w:numId w:val="0"/>
        </w:numPr>
        <w:jc w:val="center"/>
        <w:rPr>
          <w:b/>
          <w:bCs/>
          <w:color w:val="000000" w:themeColor="text1"/>
          <w:sz w:val="32"/>
          <w:szCs w:val="32"/>
          <w:lang w:val="en-GB"/>
        </w:rPr>
      </w:pPr>
    </w:p>
    <w:p w14:paraId="6DB4513C" w14:textId="77777777" w:rsidR="007A47B1" w:rsidRPr="00AD3660" w:rsidRDefault="007A47B1" w:rsidP="007A47B1">
      <w:pPr>
        <w:pStyle w:val="Heading4"/>
        <w:numPr>
          <w:ilvl w:val="0"/>
          <w:numId w:val="0"/>
        </w:numPr>
        <w:jc w:val="center"/>
        <w:rPr>
          <w:b/>
          <w:bCs/>
          <w:color w:val="000000" w:themeColor="text1"/>
          <w:sz w:val="32"/>
          <w:szCs w:val="32"/>
          <w:lang w:val="en-GB"/>
        </w:rPr>
      </w:pPr>
      <w:bookmarkStart w:id="2731" w:name="_Toc29382326"/>
      <w:r w:rsidRPr="00AD3660">
        <w:rPr>
          <w:b/>
          <w:bCs/>
          <w:color w:val="000000" w:themeColor="text1"/>
          <w:sz w:val="32"/>
          <w:szCs w:val="32"/>
          <w:lang w:val="en-GB"/>
        </w:rPr>
        <w:t>Bank Guarantee for Performance Security (Form PSN-</w:t>
      </w:r>
      <w:r w:rsidR="00664B61" w:rsidRPr="00AD3660">
        <w:rPr>
          <w:b/>
          <w:bCs/>
          <w:color w:val="000000" w:themeColor="text1"/>
          <w:sz w:val="32"/>
          <w:szCs w:val="32"/>
          <w:lang w:val="en-GB"/>
        </w:rPr>
        <w:t>8</w:t>
      </w:r>
      <w:r w:rsidRPr="00AD3660">
        <w:rPr>
          <w:b/>
          <w:bCs/>
          <w:color w:val="000000" w:themeColor="text1"/>
          <w:sz w:val="32"/>
          <w:szCs w:val="32"/>
          <w:lang w:val="en-GB"/>
        </w:rPr>
        <w:t>)</w:t>
      </w:r>
      <w:bookmarkEnd w:id="2731"/>
    </w:p>
    <w:p w14:paraId="399D4E4D" w14:textId="77777777" w:rsidR="007A47B1" w:rsidRPr="00AD3660" w:rsidRDefault="007A47B1" w:rsidP="007A47B1">
      <w:pPr>
        <w:jc w:val="both"/>
        <w:rPr>
          <w:rFonts w:ascii="Arial" w:hAnsi="Arial" w:cs="Arial"/>
          <w:color w:val="000000" w:themeColor="text1"/>
          <w:sz w:val="21"/>
          <w:szCs w:val="21"/>
          <w:lang w:val="en-GB"/>
        </w:rPr>
      </w:pPr>
    </w:p>
    <w:p w14:paraId="62D1C234" w14:textId="77777777" w:rsidR="007A47B1" w:rsidRPr="00AD3660" w:rsidRDefault="007A47B1" w:rsidP="007A47B1">
      <w:pPr>
        <w:jc w:val="center"/>
        <w:rPr>
          <w:rFonts w:ascii="Arial" w:hAnsi="Arial" w:cs="Arial"/>
          <w:color w:val="000000" w:themeColor="text1"/>
          <w:sz w:val="18"/>
          <w:szCs w:val="18"/>
          <w:lang w:val="en-GB"/>
        </w:rPr>
      </w:pPr>
      <w:r w:rsidRPr="00AD3660">
        <w:rPr>
          <w:rFonts w:ascii="Arial" w:hAnsi="Arial" w:cs="Arial"/>
          <w:i/>
          <w:iCs/>
          <w:color w:val="000000" w:themeColor="text1"/>
          <w:sz w:val="18"/>
          <w:szCs w:val="18"/>
          <w:lang w:val="en-GB"/>
        </w:rPr>
        <w:t xml:space="preserve">[This is the format for the Performance Security to be issued by a scheduled bank of Bangladesh in accordance with ITT Clause </w:t>
      </w:r>
      <w:r w:rsidR="009F43E5" w:rsidRPr="00AD3660">
        <w:rPr>
          <w:rFonts w:ascii="Arial" w:hAnsi="Arial" w:cs="Arial"/>
          <w:i/>
          <w:iCs/>
          <w:color w:val="000000" w:themeColor="text1"/>
          <w:sz w:val="18"/>
          <w:szCs w:val="18"/>
          <w:lang w:val="en-GB"/>
        </w:rPr>
        <w:t>5</w:t>
      </w:r>
      <w:r w:rsidR="00BC4C13" w:rsidRPr="00AD3660">
        <w:rPr>
          <w:rFonts w:ascii="Arial" w:hAnsi="Arial" w:cs="Arial"/>
          <w:i/>
          <w:iCs/>
          <w:color w:val="000000" w:themeColor="text1"/>
          <w:sz w:val="18"/>
          <w:szCs w:val="18"/>
          <w:lang w:val="en-GB"/>
        </w:rPr>
        <w:t xml:space="preserve">2 </w:t>
      </w:r>
      <w:r w:rsidR="00EF1EDC" w:rsidRPr="00AD3660">
        <w:rPr>
          <w:rFonts w:ascii="Arial" w:hAnsi="Arial" w:cs="Arial"/>
          <w:i/>
          <w:iCs/>
          <w:color w:val="000000" w:themeColor="text1"/>
          <w:sz w:val="18"/>
          <w:szCs w:val="18"/>
          <w:lang w:val="en-GB"/>
        </w:rPr>
        <w:t>&amp; 5</w:t>
      </w:r>
      <w:r w:rsidR="00BC4C13" w:rsidRPr="00AD3660">
        <w:rPr>
          <w:rFonts w:ascii="Arial" w:hAnsi="Arial" w:cs="Arial"/>
          <w:i/>
          <w:iCs/>
          <w:color w:val="000000" w:themeColor="text1"/>
          <w:sz w:val="18"/>
          <w:szCs w:val="18"/>
          <w:lang w:val="en-GB"/>
        </w:rPr>
        <w:t>3</w:t>
      </w:r>
      <w:r w:rsidR="00EF1EDC" w:rsidRPr="00AD3660">
        <w:rPr>
          <w:rFonts w:ascii="Arial" w:hAnsi="Arial" w:cs="Arial"/>
          <w:i/>
          <w:iCs/>
          <w:color w:val="000000" w:themeColor="text1"/>
          <w:sz w:val="18"/>
          <w:szCs w:val="18"/>
          <w:lang w:val="en-GB"/>
        </w:rPr>
        <w:t>]</w:t>
      </w:r>
    </w:p>
    <w:p w14:paraId="241423C0" w14:textId="77777777" w:rsidR="007A47B1" w:rsidRPr="00AD3660" w:rsidRDefault="007A47B1" w:rsidP="007A47B1">
      <w:pPr>
        <w:rPr>
          <w:rFonts w:ascii="Arial" w:hAnsi="Arial" w:cs="Arial"/>
          <w:color w:val="000000" w:themeColor="text1"/>
          <w:sz w:val="21"/>
          <w:szCs w:val="21"/>
          <w:lang w:val="en-GB"/>
        </w:rPr>
      </w:pPr>
    </w:p>
    <w:p w14:paraId="33AC54F1" w14:textId="77777777" w:rsidR="007A47B1" w:rsidRPr="00AD3660" w:rsidRDefault="007A47B1" w:rsidP="007A47B1">
      <w:pPr>
        <w:jc w:val="center"/>
        <w:rPr>
          <w:rFonts w:ascii="Arial" w:hAnsi="Arial" w:cs="Arial"/>
          <w:i/>
          <w:iCs/>
          <w:color w:val="000000" w:themeColor="text1"/>
          <w:sz w:val="18"/>
          <w:szCs w:val="18"/>
          <w:lang w:val="en-GB"/>
        </w:rPr>
      </w:pPr>
    </w:p>
    <w:p w14:paraId="7543735F" w14:textId="77777777" w:rsidR="007A47B1" w:rsidRPr="00AD3660" w:rsidRDefault="007A47B1" w:rsidP="007A47B1">
      <w:pPr>
        <w:rPr>
          <w:rFonts w:ascii="Arial" w:hAnsi="Arial" w:cs="Arial"/>
          <w:color w:val="000000" w:themeColor="text1"/>
          <w:sz w:val="21"/>
          <w:szCs w:val="21"/>
          <w:lang w:val="en-GB"/>
        </w:rPr>
      </w:pPr>
    </w:p>
    <w:tbl>
      <w:tblPr>
        <w:tblW w:w="0" w:type="auto"/>
        <w:tblInd w:w="108" w:type="dxa"/>
        <w:tblLook w:val="0000" w:firstRow="0" w:lastRow="0" w:firstColumn="0" w:lastColumn="0" w:noHBand="0" w:noVBand="0"/>
      </w:tblPr>
      <w:tblGrid>
        <w:gridCol w:w="4937"/>
        <w:gridCol w:w="3696"/>
      </w:tblGrid>
      <w:tr w:rsidR="007A47B1" w:rsidRPr="00AD3660" w14:paraId="7DF8F9CB" w14:textId="77777777">
        <w:tc>
          <w:tcPr>
            <w:tcW w:w="5060" w:type="dxa"/>
          </w:tcPr>
          <w:p w14:paraId="37ADEAD7"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Contract No: [insert reference number]</w:t>
            </w:r>
          </w:p>
          <w:p w14:paraId="2617002A" w14:textId="77777777" w:rsidR="007A47B1" w:rsidRPr="00AD3660" w:rsidRDefault="007A47B1" w:rsidP="007A47B1">
            <w:pPr>
              <w:jc w:val="both"/>
              <w:rPr>
                <w:rFonts w:ascii="Arial" w:hAnsi="Arial" w:cs="Arial"/>
                <w:color w:val="000000" w:themeColor="text1"/>
                <w:sz w:val="21"/>
                <w:szCs w:val="21"/>
                <w:lang w:val="en-GB"/>
              </w:rPr>
            </w:pPr>
          </w:p>
          <w:p w14:paraId="5B6E1EBA" w14:textId="77777777" w:rsidR="007A47B1" w:rsidRPr="00AD3660" w:rsidRDefault="007A47B1" w:rsidP="007A47B1">
            <w:pPr>
              <w:jc w:val="both"/>
              <w:rPr>
                <w:rFonts w:ascii="Arial" w:hAnsi="Arial" w:cs="Arial"/>
                <w:color w:val="000000" w:themeColor="text1"/>
                <w:sz w:val="21"/>
                <w:szCs w:val="21"/>
                <w:lang w:val="en-GB"/>
              </w:rPr>
            </w:pPr>
          </w:p>
        </w:tc>
        <w:tc>
          <w:tcPr>
            <w:tcW w:w="3789" w:type="dxa"/>
          </w:tcPr>
          <w:p w14:paraId="2A9DACC0"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Date: [insert date]</w:t>
            </w:r>
          </w:p>
        </w:tc>
      </w:tr>
      <w:tr w:rsidR="007A47B1" w:rsidRPr="00AD3660" w14:paraId="3A199B92" w14:textId="77777777">
        <w:tc>
          <w:tcPr>
            <w:tcW w:w="5060" w:type="dxa"/>
          </w:tcPr>
          <w:p w14:paraId="5393DBDA"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To:</w:t>
            </w:r>
          </w:p>
          <w:p w14:paraId="6A6624D1" w14:textId="77777777" w:rsidR="007A47B1" w:rsidRPr="00AD3660" w:rsidRDefault="007A47B1" w:rsidP="007A47B1">
            <w:pPr>
              <w:jc w:val="both"/>
              <w:rPr>
                <w:rFonts w:ascii="Arial" w:hAnsi="Arial" w:cs="Arial"/>
                <w:color w:val="000000" w:themeColor="text1"/>
                <w:sz w:val="21"/>
                <w:szCs w:val="21"/>
                <w:lang w:val="en-GB"/>
              </w:rPr>
            </w:pPr>
          </w:p>
          <w:p w14:paraId="6B9F51F8" w14:textId="77777777" w:rsidR="007A47B1" w:rsidRPr="00AD3660" w:rsidRDefault="007A47B1" w:rsidP="007A47B1">
            <w:pPr>
              <w:pStyle w:val="Document1"/>
              <w:keepNext w:val="0"/>
              <w:keepLines w:val="0"/>
              <w:tabs>
                <w:tab w:val="clear" w:pos="-720"/>
              </w:tabs>
              <w:suppressAutoHyphens w:val="0"/>
              <w:overflowPunct/>
              <w:autoSpaceDE/>
              <w:autoSpaceDN/>
              <w:adjustRightInd/>
              <w:jc w:val="center"/>
              <w:textAlignment w:val="auto"/>
              <w:rPr>
                <w:rFonts w:ascii="Arial" w:eastAsia="SimSun" w:hAnsi="Arial" w:cs="Arial"/>
                <w:color w:val="000000" w:themeColor="text1"/>
                <w:sz w:val="21"/>
                <w:szCs w:val="21"/>
                <w:lang w:val="en-GB"/>
              </w:rPr>
            </w:pPr>
            <w:bookmarkStart w:id="2732" w:name="_Toc50280644"/>
            <w:r w:rsidRPr="00AD3660">
              <w:rPr>
                <w:rFonts w:ascii="Arial" w:eastAsia="SimSun" w:hAnsi="Arial" w:cs="Arial"/>
                <w:color w:val="000000" w:themeColor="text1"/>
                <w:sz w:val="21"/>
                <w:szCs w:val="21"/>
                <w:lang w:val="en-GB"/>
              </w:rPr>
              <w:t xml:space="preserve">[ insert Name and address of </w:t>
            </w:r>
            <w:bookmarkEnd w:id="2732"/>
            <w:r w:rsidR="00EF1EDC" w:rsidRPr="00AD3660">
              <w:rPr>
                <w:rFonts w:ascii="Arial" w:eastAsia="SimSun" w:hAnsi="Arial" w:cs="Arial"/>
                <w:color w:val="000000" w:themeColor="text1"/>
                <w:sz w:val="21"/>
                <w:szCs w:val="21"/>
                <w:lang w:val="en-GB"/>
              </w:rPr>
              <w:t>Procuring Entity]</w:t>
            </w:r>
          </w:p>
          <w:p w14:paraId="5A189473" w14:textId="77777777" w:rsidR="007A47B1" w:rsidRPr="00AD3660" w:rsidRDefault="007A47B1" w:rsidP="007A47B1">
            <w:pPr>
              <w:jc w:val="both"/>
              <w:rPr>
                <w:rFonts w:ascii="Arial" w:hAnsi="Arial" w:cs="Arial"/>
                <w:color w:val="000000" w:themeColor="text1"/>
                <w:sz w:val="21"/>
                <w:szCs w:val="21"/>
                <w:lang w:val="en-GB"/>
              </w:rPr>
            </w:pPr>
          </w:p>
        </w:tc>
        <w:tc>
          <w:tcPr>
            <w:tcW w:w="3789" w:type="dxa"/>
          </w:tcPr>
          <w:p w14:paraId="7C03D544" w14:textId="77777777" w:rsidR="007A47B1" w:rsidRPr="00AD3660" w:rsidRDefault="007A47B1" w:rsidP="007A47B1">
            <w:pPr>
              <w:jc w:val="both"/>
              <w:rPr>
                <w:rFonts w:ascii="Arial" w:hAnsi="Arial" w:cs="Arial"/>
                <w:color w:val="000000" w:themeColor="text1"/>
                <w:sz w:val="21"/>
                <w:szCs w:val="21"/>
                <w:lang w:val="en-GB"/>
              </w:rPr>
            </w:pPr>
          </w:p>
        </w:tc>
      </w:tr>
    </w:tbl>
    <w:p w14:paraId="03721246" w14:textId="77777777" w:rsidR="007A47B1" w:rsidRPr="00AD3660" w:rsidRDefault="007A47B1" w:rsidP="007A47B1">
      <w:pPr>
        <w:jc w:val="both"/>
        <w:rPr>
          <w:rFonts w:ascii="Arial" w:hAnsi="Arial" w:cs="Arial"/>
          <w:color w:val="000000" w:themeColor="text1"/>
          <w:sz w:val="21"/>
          <w:szCs w:val="21"/>
          <w:lang w:val="en-GB"/>
        </w:rPr>
      </w:pPr>
    </w:p>
    <w:p w14:paraId="4A33BFED" w14:textId="77777777" w:rsidR="007A47B1" w:rsidRPr="00AD3660" w:rsidRDefault="007A47B1" w:rsidP="007A47B1">
      <w:pPr>
        <w:jc w:val="center"/>
        <w:rPr>
          <w:rFonts w:ascii="Arial" w:hAnsi="Arial" w:cs="Arial"/>
          <w:b/>
          <w:bCs/>
          <w:color w:val="000000" w:themeColor="text1"/>
          <w:sz w:val="21"/>
          <w:szCs w:val="21"/>
          <w:lang w:val="en-GB"/>
        </w:rPr>
      </w:pPr>
      <w:r w:rsidRPr="00AD3660">
        <w:rPr>
          <w:rFonts w:ascii="Arial" w:hAnsi="Arial" w:cs="Arial"/>
          <w:b/>
          <w:bCs/>
          <w:color w:val="000000" w:themeColor="text1"/>
          <w:sz w:val="21"/>
          <w:szCs w:val="21"/>
          <w:lang w:val="en-GB"/>
        </w:rPr>
        <w:t xml:space="preserve">PERFORMANCE GUARANTEE No: </w:t>
      </w:r>
    </w:p>
    <w:p w14:paraId="3E56BF4A" w14:textId="77777777" w:rsidR="00FC421D" w:rsidRPr="00AD3660" w:rsidRDefault="00FC421D" w:rsidP="007A47B1">
      <w:pPr>
        <w:jc w:val="center"/>
        <w:rPr>
          <w:rFonts w:ascii="Arial" w:hAnsi="Arial" w:cs="Arial"/>
          <w:b/>
          <w:bCs/>
          <w:color w:val="000000" w:themeColor="text1"/>
          <w:sz w:val="21"/>
          <w:szCs w:val="21"/>
          <w:lang w:val="en-GB"/>
        </w:rPr>
      </w:pPr>
    </w:p>
    <w:p w14:paraId="20F54BB5" w14:textId="77777777" w:rsidR="00FC421D" w:rsidRPr="00AD3660" w:rsidRDefault="00FC421D" w:rsidP="007A47B1">
      <w:pPr>
        <w:jc w:val="center"/>
        <w:rPr>
          <w:rFonts w:ascii="Arial" w:hAnsi="Arial" w:cs="Arial"/>
          <w:color w:val="000000" w:themeColor="text1"/>
          <w:sz w:val="21"/>
          <w:szCs w:val="21"/>
          <w:lang w:val="en-GB"/>
        </w:rPr>
      </w:pPr>
    </w:p>
    <w:p w14:paraId="7D661FB7" w14:textId="77777777" w:rsidR="007A47B1" w:rsidRPr="00AD3660" w:rsidRDefault="007A47B1" w:rsidP="007A47B1">
      <w:pPr>
        <w:jc w:val="both"/>
        <w:rPr>
          <w:rFonts w:ascii="Arial" w:hAnsi="Arial" w:cs="Arial"/>
          <w:color w:val="000000" w:themeColor="text1"/>
          <w:sz w:val="21"/>
          <w:szCs w:val="21"/>
          <w:lang w:val="en-GB"/>
        </w:rPr>
      </w:pPr>
    </w:p>
    <w:p w14:paraId="51DB9BD3"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We have been informed that </w:t>
      </w:r>
      <w:r w:rsidRPr="00AD3660">
        <w:rPr>
          <w:rFonts w:ascii="Arial" w:hAnsi="Arial" w:cs="Arial"/>
          <w:i/>
          <w:iCs/>
          <w:color w:val="000000" w:themeColor="text1"/>
          <w:sz w:val="21"/>
          <w:szCs w:val="21"/>
          <w:lang w:val="en-GB"/>
        </w:rPr>
        <w:t>[</w:t>
      </w:r>
      <w:r w:rsidR="009F43E5" w:rsidRPr="00AD3660">
        <w:rPr>
          <w:rFonts w:ascii="Arial" w:hAnsi="Arial" w:cs="Arial"/>
          <w:i/>
          <w:iCs/>
          <w:color w:val="000000" w:themeColor="text1"/>
          <w:sz w:val="21"/>
          <w:szCs w:val="21"/>
          <w:lang w:val="en-GB"/>
        </w:rPr>
        <w:t xml:space="preserve">insert </w:t>
      </w:r>
      <w:r w:rsidRPr="00AD3660">
        <w:rPr>
          <w:rFonts w:ascii="Arial" w:hAnsi="Arial" w:cs="Arial"/>
          <w:i/>
          <w:iCs/>
          <w:color w:val="000000" w:themeColor="text1"/>
          <w:sz w:val="21"/>
          <w:szCs w:val="21"/>
          <w:lang w:val="en-GB"/>
        </w:rPr>
        <w:t xml:space="preserve">name of </w:t>
      </w:r>
      <w:r w:rsidR="009F43E5" w:rsidRPr="00AD3660">
        <w:rPr>
          <w:rFonts w:ascii="Arial" w:hAnsi="Arial" w:cs="Arial"/>
          <w:i/>
          <w:iCs/>
          <w:color w:val="000000" w:themeColor="text1"/>
          <w:sz w:val="21"/>
          <w:szCs w:val="21"/>
          <w:lang w:val="en-GB"/>
        </w:rPr>
        <w:t>the Service Provider</w:t>
      </w:r>
      <w:r w:rsidRPr="00AD3660">
        <w:rPr>
          <w:rFonts w:ascii="Arial" w:hAnsi="Arial" w:cs="Arial"/>
          <w:i/>
          <w:iCs/>
          <w:color w:val="000000" w:themeColor="text1"/>
          <w:sz w:val="21"/>
          <w:szCs w:val="21"/>
          <w:lang w:val="en-GB"/>
        </w:rPr>
        <w:t>]</w:t>
      </w:r>
      <w:r w:rsidRPr="00AD3660">
        <w:rPr>
          <w:rFonts w:ascii="Arial" w:hAnsi="Arial" w:cs="Arial"/>
          <w:color w:val="000000" w:themeColor="text1"/>
          <w:sz w:val="21"/>
          <w:szCs w:val="21"/>
          <w:lang w:val="en-GB"/>
        </w:rPr>
        <w:t xml:space="preserve"> (hereinafter called “the </w:t>
      </w:r>
      <w:r w:rsidR="009F43E5"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has undertaken, pursuant to Contract No </w:t>
      </w:r>
      <w:r w:rsidRPr="00AD3660">
        <w:rPr>
          <w:rFonts w:ascii="Arial" w:hAnsi="Arial" w:cs="Arial"/>
          <w:i/>
          <w:iCs/>
          <w:color w:val="000000" w:themeColor="text1"/>
          <w:sz w:val="21"/>
          <w:szCs w:val="21"/>
          <w:lang w:val="en-GB"/>
        </w:rPr>
        <w:t>[insert reference number of Contract]</w:t>
      </w:r>
      <w:r w:rsidRPr="00AD3660">
        <w:rPr>
          <w:rFonts w:ascii="Arial" w:hAnsi="Arial" w:cs="Arial"/>
          <w:color w:val="000000" w:themeColor="text1"/>
          <w:sz w:val="21"/>
          <w:szCs w:val="21"/>
          <w:lang w:val="en-GB"/>
        </w:rPr>
        <w:t xml:space="preserve"> dated </w:t>
      </w:r>
      <w:r w:rsidRPr="00AD3660">
        <w:rPr>
          <w:rFonts w:ascii="Arial" w:hAnsi="Arial" w:cs="Arial"/>
          <w:i/>
          <w:iCs/>
          <w:color w:val="000000" w:themeColor="text1"/>
          <w:sz w:val="21"/>
          <w:szCs w:val="21"/>
          <w:lang w:val="en-GB"/>
        </w:rPr>
        <w:t>[insert date of Contract]</w:t>
      </w:r>
      <w:r w:rsidRPr="00AD3660">
        <w:rPr>
          <w:rFonts w:ascii="Arial" w:hAnsi="Arial" w:cs="Arial"/>
          <w:color w:val="000000" w:themeColor="text1"/>
          <w:sz w:val="21"/>
          <w:szCs w:val="21"/>
          <w:lang w:val="en-GB"/>
        </w:rPr>
        <w:t xml:space="preserve"> (hereinafter called “the Contract”), the </w:t>
      </w:r>
      <w:r w:rsidR="00781462" w:rsidRPr="00AD3660">
        <w:rPr>
          <w:rFonts w:ascii="Arial" w:hAnsi="Arial" w:cs="Arial"/>
          <w:color w:val="000000" w:themeColor="text1"/>
          <w:sz w:val="21"/>
          <w:szCs w:val="21"/>
          <w:lang w:val="en-GB"/>
        </w:rPr>
        <w:t>performance of Service</w:t>
      </w:r>
      <w:r w:rsidRPr="00AD3660">
        <w:rPr>
          <w:rFonts w:ascii="Arial" w:hAnsi="Arial" w:cs="Arial"/>
          <w:i/>
          <w:iCs/>
          <w:color w:val="000000" w:themeColor="text1"/>
          <w:sz w:val="21"/>
          <w:szCs w:val="21"/>
          <w:lang w:val="en-GB"/>
        </w:rPr>
        <w:t xml:space="preserve">[description of </w:t>
      </w:r>
      <w:r w:rsidR="00781462" w:rsidRPr="00AD3660">
        <w:rPr>
          <w:rFonts w:ascii="Arial" w:hAnsi="Arial" w:cs="Arial"/>
          <w:i/>
          <w:iCs/>
          <w:color w:val="000000" w:themeColor="text1"/>
          <w:sz w:val="21"/>
          <w:szCs w:val="21"/>
          <w:lang w:val="en-GB"/>
        </w:rPr>
        <w:t>Services</w:t>
      </w:r>
      <w:r w:rsidRPr="00AD3660">
        <w:rPr>
          <w:rFonts w:ascii="Arial" w:hAnsi="Arial" w:cs="Arial"/>
          <w:i/>
          <w:iCs/>
          <w:color w:val="000000" w:themeColor="text1"/>
          <w:sz w:val="21"/>
          <w:szCs w:val="21"/>
          <w:lang w:val="en-GB"/>
        </w:rPr>
        <w:t>]</w:t>
      </w:r>
      <w:r w:rsidRPr="00AD3660">
        <w:rPr>
          <w:rFonts w:ascii="Arial" w:hAnsi="Arial" w:cs="Arial"/>
          <w:color w:val="000000" w:themeColor="text1"/>
          <w:sz w:val="21"/>
          <w:szCs w:val="21"/>
          <w:lang w:val="en-GB"/>
        </w:rPr>
        <w:t xml:space="preserve"> under the Contract.</w:t>
      </w:r>
    </w:p>
    <w:p w14:paraId="70F5E0AA" w14:textId="77777777" w:rsidR="007A47B1" w:rsidRPr="00AD3660" w:rsidRDefault="007A47B1" w:rsidP="007A47B1">
      <w:pPr>
        <w:jc w:val="both"/>
        <w:rPr>
          <w:rFonts w:ascii="Arial" w:hAnsi="Arial" w:cs="Arial"/>
          <w:color w:val="000000" w:themeColor="text1"/>
          <w:sz w:val="21"/>
          <w:szCs w:val="21"/>
          <w:lang w:val="en-GB"/>
        </w:rPr>
      </w:pPr>
    </w:p>
    <w:p w14:paraId="23B8D2FE"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Furthermore, we understand that, according to your conditions, the Contract must be supported by a Bank Guarantee for Performance Security.</w:t>
      </w:r>
    </w:p>
    <w:p w14:paraId="04833038" w14:textId="77777777" w:rsidR="007A47B1" w:rsidRPr="00AD3660" w:rsidRDefault="007A47B1" w:rsidP="007A47B1">
      <w:pPr>
        <w:jc w:val="both"/>
        <w:rPr>
          <w:rFonts w:ascii="Arial" w:hAnsi="Arial" w:cs="Arial"/>
          <w:color w:val="000000" w:themeColor="text1"/>
          <w:sz w:val="21"/>
          <w:szCs w:val="21"/>
          <w:lang w:val="en-GB"/>
        </w:rPr>
      </w:pPr>
    </w:p>
    <w:p w14:paraId="37DD94EF"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At the request of the </w:t>
      </w:r>
      <w:r w:rsidR="009F43E5"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we </w:t>
      </w:r>
      <w:r w:rsidRPr="00AD3660">
        <w:rPr>
          <w:rFonts w:ascii="Arial" w:hAnsi="Arial" w:cs="Arial"/>
          <w:i/>
          <w:iCs/>
          <w:color w:val="000000" w:themeColor="text1"/>
          <w:sz w:val="21"/>
          <w:szCs w:val="21"/>
          <w:lang w:val="en-GB"/>
        </w:rPr>
        <w:t>[name of bank]</w:t>
      </w:r>
      <w:r w:rsidRPr="00AD3660">
        <w:rPr>
          <w:rFonts w:ascii="Arial" w:hAnsi="Arial" w:cs="Arial"/>
          <w:color w:val="000000" w:themeColor="text1"/>
          <w:sz w:val="21"/>
          <w:szCs w:val="21"/>
          <w:lang w:val="en-GB"/>
        </w:rPr>
        <w:t xml:space="preserve"> hereby irrevocably undertake to pay you, without cavil or argument, any sum or sums not exceeding in total an amount of Tk</w:t>
      </w:r>
      <w:r w:rsidRPr="00AD3660">
        <w:rPr>
          <w:rFonts w:ascii="Arial" w:hAnsi="Arial" w:cs="Arial"/>
          <w:i/>
          <w:iCs/>
          <w:color w:val="000000" w:themeColor="text1"/>
          <w:sz w:val="21"/>
          <w:szCs w:val="21"/>
          <w:lang w:val="en-GB"/>
        </w:rPr>
        <w:t>[insert amount in figures and in words]</w:t>
      </w:r>
      <w:r w:rsidRPr="00AD3660">
        <w:rPr>
          <w:rFonts w:ascii="Arial" w:hAnsi="Arial" w:cs="Arial"/>
          <w:color w:val="000000" w:themeColor="text1"/>
          <w:sz w:val="21"/>
          <w:szCs w:val="21"/>
          <w:lang w:val="en-GB"/>
        </w:rPr>
        <w:t xml:space="preserve"> upon receipt by us of your first written demand accompanied by a written statement that the </w:t>
      </w:r>
      <w:r w:rsidR="00BB289E"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is in breach of its obligation(s) under the Contract conditions, without you needing to prove or show grounds or reasons for your demand of the sum specified therein.</w:t>
      </w:r>
    </w:p>
    <w:p w14:paraId="4AA75E54" w14:textId="77777777" w:rsidR="007A47B1" w:rsidRPr="00AD3660" w:rsidRDefault="007A47B1" w:rsidP="007A47B1">
      <w:pPr>
        <w:jc w:val="both"/>
        <w:rPr>
          <w:rFonts w:ascii="Arial" w:hAnsi="Arial" w:cs="Arial"/>
          <w:color w:val="000000" w:themeColor="text1"/>
          <w:sz w:val="21"/>
          <w:szCs w:val="21"/>
          <w:lang w:val="en-GB"/>
        </w:rPr>
      </w:pPr>
    </w:p>
    <w:p w14:paraId="11DA9DA0"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This guarantee is valid until </w:t>
      </w:r>
      <w:r w:rsidRPr="00AD3660">
        <w:rPr>
          <w:rFonts w:ascii="Arial" w:hAnsi="Arial" w:cs="Arial"/>
          <w:i/>
          <w:iCs/>
          <w:color w:val="000000" w:themeColor="text1"/>
          <w:sz w:val="21"/>
          <w:szCs w:val="21"/>
          <w:lang w:val="en-GB"/>
        </w:rPr>
        <w:t>[date of validity of guarantee]</w:t>
      </w:r>
      <w:r w:rsidR="009F43E5" w:rsidRPr="00AD3660">
        <w:rPr>
          <w:rFonts w:ascii="Arial" w:hAnsi="Arial" w:cs="Arial"/>
          <w:color w:val="000000" w:themeColor="text1"/>
          <w:sz w:val="21"/>
          <w:szCs w:val="21"/>
          <w:lang w:val="en-GB"/>
        </w:rPr>
        <w:t>;</w:t>
      </w:r>
      <w:r w:rsidRPr="00AD3660">
        <w:rPr>
          <w:rFonts w:ascii="Arial" w:hAnsi="Arial" w:cs="Arial"/>
          <w:color w:val="000000" w:themeColor="text1"/>
          <w:sz w:val="21"/>
          <w:szCs w:val="21"/>
          <w:lang w:val="en-GB"/>
        </w:rPr>
        <w:t xml:space="preserve"> consequently, we must receive at the above-mentioned office any demand for payment under this guarantee on or before that date.</w:t>
      </w:r>
    </w:p>
    <w:p w14:paraId="0ADDC630" w14:textId="77777777" w:rsidR="007A47B1" w:rsidRPr="00AD3660" w:rsidRDefault="007A47B1" w:rsidP="007A47B1">
      <w:pPr>
        <w:jc w:val="both"/>
        <w:rPr>
          <w:rFonts w:ascii="Arial" w:hAnsi="Arial" w:cs="Arial"/>
          <w:color w:val="000000" w:themeColor="text1"/>
          <w:sz w:val="21"/>
          <w:szCs w:val="21"/>
          <w:lang w:val="en-GB"/>
        </w:rPr>
      </w:pPr>
    </w:p>
    <w:p w14:paraId="7908E8B7" w14:textId="77777777" w:rsidR="007A47B1" w:rsidRPr="00AD3660" w:rsidRDefault="007A47B1" w:rsidP="007A47B1">
      <w:pPr>
        <w:jc w:val="both"/>
        <w:rPr>
          <w:rFonts w:ascii="Arial" w:hAnsi="Arial" w:cs="Arial"/>
          <w:color w:val="000000" w:themeColor="text1"/>
          <w:sz w:val="21"/>
          <w:szCs w:val="21"/>
          <w:lang w:val="en-GB"/>
        </w:rPr>
      </w:pPr>
    </w:p>
    <w:p w14:paraId="65D4A70B" w14:textId="77777777" w:rsidR="007A47B1" w:rsidRPr="00AD3660" w:rsidRDefault="007A47B1" w:rsidP="007A47B1">
      <w:pPr>
        <w:jc w:val="both"/>
        <w:rPr>
          <w:rFonts w:ascii="Arial" w:hAnsi="Arial" w:cs="Arial"/>
          <w:color w:val="000000" w:themeColor="text1"/>
          <w:sz w:val="21"/>
          <w:szCs w:val="21"/>
          <w:lang w:val="en-GB"/>
        </w:rPr>
      </w:pPr>
    </w:p>
    <w:p w14:paraId="2A1946DC" w14:textId="77777777" w:rsidR="007A47B1" w:rsidRPr="00AD3660" w:rsidRDefault="007A47B1" w:rsidP="007A47B1">
      <w:pPr>
        <w:jc w:val="both"/>
        <w:rPr>
          <w:rFonts w:ascii="Arial" w:hAnsi="Arial" w:cs="Arial"/>
          <w:color w:val="000000" w:themeColor="text1"/>
          <w:sz w:val="21"/>
          <w:szCs w:val="21"/>
          <w:lang w:val="en-GB"/>
        </w:rPr>
      </w:pPr>
    </w:p>
    <w:tbl>
      <w:tblPr>
        <w:tblW w:w="0" w:type="auto"/>
        <w:tblInd w:w="108" w:type="dxa"/>
        <w:tblLook w:val="0000" w:firstRow="0" w:lastRow="0" w:firstColumn="0" w:lastColumn="0" w:noHBand="0" w:noVBand="0"/>
      </w:tblPr>
      <w:tblGrid>
        <w:gridCol w:w="4203"/>
        <w:gridCol w:w="4430"/>
      </w:tblGrid>
      <w:tr w:rsidR="007A47B1" w:rsidRPr="00AD3660" w14:paraId="5A65C617" w14:textId="77777777">
        <w:tc>
          <w:tcPr>
            <w:tcW w:w="5610" w:type="dxa"/>
          </w:tcPr>
          <w:p w14:paraId="26C0350C" w14:textId="77777777" w:rsidR="007A47B1" w:rsidRPr="00AD3660" w:rsidRDefault="007A47B1" w:rsidP="007A47B1">
            <w:pPr>
              <w:jc w:val="both"/>
              <w:rPr>
                <w:rFonts w:ascii="Arial" w:hAnsi="Arial" w:cs="Arial"/>
                <w:color w:val="000000" w:themeColor="text1"/>
                <w:sz w:val="21"/>
                <w:szCs w:val="21"/>
                <w:lang w:val="en-GB"/>
              </w:rPr>
            </w:pPr>
          </w:p>
          <w:p w14:paraId="36BFE002" w14:textId="77777777" w:rsidR="007A47B1" w:rsidRPr="00AD3660" w:rsidRDefault="007A47B1" w:rsidP="007A47B1">
            <w:pPr>
              <w:jc w:val="both"/>
              <w:rPr>
                <w:rFonts w:ascii="Arial" w:hAnsi="Arial" w:cs="Arial"/>
                <w:color w:val="000000" w:themeColor="text1"/>
                <w:sz w:val="21"/>
                <w:szCs w:val="21"/>
                <w:lang w:val="en-GB"/>
              </w:rPr>
            </w:pPr>
          </w:p>
          <w:p w14:paraId="7A016D9C"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Name and Signature</w:t>
            </w:r>
          </w:p>
        </w:tc>
        <w:tc>
          <w:tcPr>
            <w:tcW w:w="5940" w:type="dxa"/>
          </w:tcPr>
          <w:p w14:paraId="23D7056A" w14:textId="77777777" w:rsidR="007A47B1" w:rsidRPr="00AD3660" w:rsidRDefault="007A47B1" w:rsidP="007A47B1">
            <w:pPr>
              <w:jc w:val="both"/>
              <w:rPr>
                <w:rFonts w:ascii="Arial" w:hAnsi="Arial" w:cs="Arial"/>
                <w:color w:val="000000" w:themeColor="text1"/>
                <w:sz w:val="21"/>
                <w:szCs w:val="21"/>
                <w:lang w:val="en-GB"/>
              </w:rPr>
            </w:pPr>
          </w:p>
          <w:p w14:paraId="0AF78436" w14:textId="77777777" w:rsidR="007A47B1" w:rsidRPr="00AD3660" w:rsidRDefault="007A47B1" w:rsidP="007A47B1">
            <w:pPr>
              <w:jc w:val="both"/>
              <w:rPr>
                <w:rFonts w:ascii="Arial" w:hAnsi="Arial" w:cs="Arial"/>
                <w:color w:val="000000" w:themeColor="text1"/>
                <w:sz w:val="21"/>
                <w:szCs w:val="21"/>
                <w:lang w:val="en-GB"/>
              </w:rPr>
            </w:pPr>
          </w:p>
          <w:p w14:paraId="5497B0C8"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Name and Signature</w:t>
            </w:r>
          </w:p>
        </w:tc>
      </w:tr>
    </w:tbl>
    <w:p w14:paraId="0D6D4D9B" w14:textId="77777777" w:rsidR="007A47B1" w:rsidRPr="00AD3660" w:rsidRDefault="007A47B1" w:rsidP="007A47B1">
      <w:pPr>
        <w:jc w:val="both"/>
        <w:rPr>
          <w:rFonts w:ascii="Arial" w:hAnsi="Arial" w:cs="Arial"/>
          <w:color w:val="000000" w:themeColor="text1"/>
          <w:sz w:val="22"/>
          <w:szCs w:val="22"/>
          <w:lang w:val="en-GB"/>
        </w:rPr>
      </w:pPr>
    </w:p>
    <w:p w14:paraId="3546E057" w14:textId="77777777" w:rsidR="00714320" w:rsidRPr="00AD3660" w:rsidRDefault="007A47B1" w:rsidP="007A47B1">
      <w:pPr>
        <w:pStyle w:val="Heading4"/>
        <w:numPr>
          <w:ilvl w:val="0"/>
          <w:numId w:val="0"/>
        </w:numPr>
        <w:jc w:val="center"/>
        <w:rPr>
          <w:b/>
          <w:bCs/>
          <w:color w:val="000000" w:themeColor="text1"/>
          <w:sz w:val="32"/>
          <w:szCs w:val="32"/>
          <w:lang w:val="en-GB"/>
        </w:rPr>
      </w:pPr>
      <w:r w:rsidRPr="00AD3660">
        <w:rPr>
          <w:color w:val="000000" w:themeColor="text1"/>
          <w:szCs w:val="22"/>
          <w:lang w:val="en-GB"/>
        </w:rPr>
        <w:br w:type="page"/>
      </w:r>
      <w:bookmarkStart w:id="2733" w:name="_Toc50280645"/>
      <w:bookmarkStart w:id="2734" w:name="_Toc50280868"/>
    </w:p>
    <w:p w14:paraId="7B1949CF" w14:textId="77777777" w:rsidR="007A47B1" w:rsidRDefault="007A47B1" w:rsidP="007A47B1">
      <w:pPr>
        <w:pStyle w:val="Heading4"/>
        <w:numPr>
          <w:ilvl w:val="0"/>
          <w:numId w:val="0"/>
        </w:numPr>
        <w:jc w:val="center"/>
        <w:rPr>
          <w:b/>
          <w:bCs/>
          <w:color w:val="000000" w:themeColor="text1"/>
          <w:sz w:val="32"/>
          <w:szCs w:val="32"/>
          <w:lang w:val="en-GB"/>
        </w:rPr>
      </w:pPr>
      <w:bookmarkStart w:id="2735" w:name="_Toc29382327"/>
      <w:r w:rsidRPr="00AD3660">
        <w:rPr>
          <w:b/>
          <w:bCs/>
          <w:color w:val="000000" w:themeColor="text1"/>
          <w:sz w:val="32"/>
          <w:szCs w:val="32"/>
          <w:lang w:val="en-GB"/>
        </w:rPr>
        <w:lastRenderedPageBreak/>
        <w:t>Bank Guarantee for Advance Payment (Form PSN-</w:t>
      </w:r>
      <w:r w:rsidR="00664B61" w:rsidRPr="00AD3660">
        <w:rPr>
          <w:b/>
          <w:bCs/>
          <w:color w:val="000000" w:themeColor="text1"/>
          <w:sz w:val="32"/>
          <w:szCs w:val="32"/>
          <w:lang w:val="en-GB"/>
        </w:rPr>
        <w:t>9</w:t>
      </w:r>
      <w:r w:rsidRPr="00AD3660">
        <w:rPr>
          <w:b/>
          <w:bCs/>
          <w:color w:val="000000" w:themeColor="text1"/>
          <w:sz w:val="32"/>
          <w:szCs w:val="32"/>
          <w:lang w:val="en-GB"/>
        </w:rPr>
        <w:t>)</w:t>
      </w:r>
      <w:bookmarkEnd w:id="2733"/>
      <w:bookmarkEnd w:id="2734"/>
      <w:bookmarkEnd w:id="2735"/>
    </w:p>
    <w:p w14:paraId="14319319" w14:textId="77777777" w:rsidR="00DB77D9" w:rsidRPr="00DB77D9" w:rsidRDefault="00DB77D9" w:rsidP="00DB77D9">
      <w:pPr>
        <w:jc w:val="center"/>
        <w:rPr>
          <w:b/>
          <w:sz w:val="28"/>
          <w:lang w:val="en-GB"/>
        </w:rPr>
      </w:pPr>
      <w:r>
        <w:rPr>
          <w:b/>
          <w:sz w:val="28"/>
          <w:lang w:val="en-GB"/>
        </w:rPr>
        <w:t>(</w:t>
      </w:r>
      <w:r w:rsidRPr="00DB77D9">
        <w:rPr>
          <w:b/>
          <w:sz w:val="28"/>
          <w:lang w:val="en-GB"/>
        </w:rPr>
        <w:t>Not Applicable</w:t>
      </w:r>
      <w:r>
        <w:rPr>
          <w:b/>
          <w:sz w:val="28"/>
          <w:lang w:val="en-GB"/>
        </w:rPr>
        <w:t>)</w:t>
      </w:r>
    </w:p>
    <w:p w14:paraId="4CE4D42A" w14:textId="77777777" w:rsidR="007A47B1" w:rsidRPr="00AD3660" w:rsidRDefault="007A47B1" w:rsidP="007A47B1">
      <w:pPr>
        <w:jc w:val="both"/>
        <w:rPr>
          <w:rFonts w:ascii="Arial" w:hAnsi="Arial" w:cs="Arial"/>
          <w:color w:val="000000" w:themeColor="text1"/>
          <w:sz w:val="21"/>
          <w:szCs w:val="21"/>
          <w:lang w:val="en-GB"/>
        </w:rPr>
      </w:pPr>
    </w:p>
    <w:p w14:paraId="01AC1DF0" w14:textId="77777777" w:rsidR="007A47B1" w:rsidRPr="00AD3660" w:rsidRDefault="007A47B1" w:rsidP="007A47B1">
      <w:pPr>
        <w:jc w:val="center"/>
        <w:rPr>
          <w:rFonts w:ascii="Arial" w:hAnsi="Arial" w:cs="Arial"/>
          <w:color w:val="000000" w:themeColor="text1"/>
          <w:sz w:val="18"/>
          <w:szCs w:val="18"/>
          <w:lang w:val="en-GB"/>
        </w:rPr>
      </w:pPr>
      <w:r w:rsidRPr="00AD3660">
        <w:rPr>
          <w:rFonts w:ascii="Arial" w:hAnsi="Arial" w:cs="Arial"/>
          <w:i/>
          <w:iCs/>
          <w:color w:val="000000" w:themeColor="text1"/>
          <w:sz w:val="18"/>
          <w:szCs w:val="18"/>
          <w:lang w:val="en-GB"/>
        </w:rPr>
        <w:t xml:space="preserve">[This is the format for the Advance Payment Guarantee to be issued by a scheduled bank of Bangladesh in accordance with GCC Clause </w:t>
      </w:r>
      <w:r w:rsidR="00FC421D" w:rsidRPr="00AD3660">
        <w:rPr>
          <w:rFonts w:ascii="Arial" w:hAnsi="Arial" w:cs="Arial"/>
          <w:i/>
          <w:iCs/>
          <w:color w:val="000000" w:themeColor="text1"/>
          <w:sz w:val="18"/>
          <w:szCs w:val="18"/>
          <w:lang w:val="en-GB"/>
        </w:rPr>
        <w:t>4</w:t>
      </w:r>
      <w:r w:rsidR="00B721AB" w:rsidRPr="00AD3660">
        <w:rPr>
          <w:rFonts w:ascii="Arial" w:hAnsi="Arial" w:cs="Arial"/>
          <w:i/>
          <w:iCs/>
          <w:color w:val="000000" w:themeColor="text1"/>
          <w:sz w:val="18"/>
          <w:szCs w:val="18"/>
          <w:lang w:val="en-GB"/>
        </w:rPr>
        <w:t>4</w:t>
      </w:r>
      <w:r w:rsidRPr="00AD3660">
        <w:rPr>
          <w:rFonts w:ascii="Arial" w:hAnsi="Arial" w:cs="Arial"/>
          <w:i/>
          <w:iCs/>
          <w:color w:val="000000" w:themeColor="text1"/>
          <w:sz w:val="18"/>
          <w:szCs w:val="18"/>
          <w:lang w:val="en-GB"/>
        </w:rPr>
        <w:t>]</w:t>
      </w:r>
    </w:p>
    <w:p w14:paraId="43052906" w14:textId="77777777" w:rsidR="007A47B1" w:rsidRPr="00AD3660" w:rsidRDefault="007A47B1" w:rsidP="007A47B1">
      <w:pPr>
        <w:jc w:val="center"/>
        <w:rPr>
          <w:rFonts w:ascii="Arial" w:hAnsi="Arial" w:cs="Arial"/>
          <w:i/>
          <w:iCs/>
          <w:color w:val="000000" w:themeColor="text1"/>
          <w:sz w:val="18"/>
          <w:szCs w:val="18"/>
          <w:lang w:val="en-GB"/>
        </w:rPr>
      </w:pPr>
    </w:p>
    <w:p w14:paraId="3803A4CC" w14:textId="77777777" w:rsidR="007A47B1" w:rsidRPr="00AD3660" w:rsidRDefault="007A47B1" w:rsidP="007A47B1">
      <w:pPr>
        <w:rPr>
          <w:rFonts w:ascii="Arial" w:hAnsi="Arial" w:cs="Arial"/>
          <w:color w:val="000000" w:themeColor="text1"/>
          <w:sz w:val="21"/>
          <w:szCs w:val="21"/>
          <w:lang w:val="en-GB"/>
        </w:rPr>
      </w:pPr>
    </w:p>
    <w:tbl>
      <w:tblPr>
        <w:tblW w:w="0" w:type="auto"/>
        <w:tblInd w:w="108" w:type="dxa"/>
        <w:tblLook w:val="0000" w:firstRow="0" w:lastRow="0" w:firstColumn="0" w:lastColumn="0" w:noHBand="0" w:noVBand="0"/>
      </w:tblPr>
      <w:tblGrid>
        <w:gridCol w:w="5150"/>
        <w:gridCol w:w="3483"/>
      </w:tblGrid>
      <w:tr w:rsidR="007A47B1" w:rsidRPr="00AD3660" w14:paraId="4E7792DE" w14:textId="77777777">
        <w:tc>
          <w:tcPr>
            <w:tcW w:w="5280" w:type="dxa"/>
          </w:tcPr>
          <w:p w14:paraId="7ED5F9E0"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Contract No: [insert reference number]</w:t>
            </w:r>
          </w:p>
          <w:p w14:paraId="71E0096C" w14:textId="77777777" w:rsidR="007A47B1" w:rsidRPr="00AD3660" w:rsidRDefault="007A47B1" w:rsidP="007A47B1">
            <w:pPr>
              <w:jc w:val="both"/>
              <w:rPr>
                <w:rFonts w:ascii="Arial" w:hAnsi="Arial" w:cs="Arial"/>
                <w:color w:val="000000" w:themeColor="text1"/>
                <w:sz w:val="21"/>
                <w:szCs w:val="21"/>
                <w:lang w:val="en-GB"/>
              </w:rPr>
            </w:pPr>
          </w:p>
        </w:tc>
        <w:tc>
          <w:tcPr>
            <w:tcW w:w="3569" w:type="dxa"/>
          </w:tcPr>
          <w:p w14:paraId="3AD66899"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Date: [insert date]</w:t>
            </w:r>
          </w:p>
        </w:tc>
      </w:tr>
      <w:tr w:rsidR="007A47B1" w:rsidRPr="00AD3660" w14:paraId="2ADE50E6" w14:textId="77777777">
        <w:tc>
          <w:tcPr>
            <w:tcW w:w="5280" w:type="dxa"/>
          </w:tcPr>
          <w:p w14:paraId="5C4A2DF5"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To:</w:t>
            </w:r>
          </w:p>
          <w:p w14:paraId="24D1EBA5" w14:textId="77777777" w:rsidR="007A47B1" w:rsidRPr="00AD3660" w:rsidRDefault="007A47B1" w:rsidP="007A47B1">
            <w:pPr>
              <w:jc w:val="both"/>
              <w:rPr>
                <w:rFonts w:ascii="Arial" w:hAnsi="Arial" w:cs="Arial"/>
                <w:color w:val="000000" w:themeColor="text1"/>
                <w:sz w:val="21"/>
                <w:szCs w:val="21"/>
                <w:lang w:val="en-GB"/>
              </w:rPr>
            </w:pPr>
          </w:p>
          <w:p w14:paraId="2449D20A" w14:textId="77777777" w:rsidR="007A47B1" w:rsidRPr="00AD3660" w:rsidRDefault="007A47B1" w:rsidP="007A47B1">
            <w:pPr>
              <w:pStyle w:val="Document1"/>
              <w:keepNext w:val="0"/>
              <w:keepLines w:val="0"/>
              <w:tabs>
                <w:tab w:val="clear" w:pos="-720"/>
              </w:tabs>
              <w:suppressAutoHyphens w:val="0"/>
              <w:overflowPunct/>
              <w:autoSpaceDE/>
              <w:autoSpaceDN/>
              <w:adjustRightInd/>
              <w:jc w:val="center"/>
              <w:textAlignment w:val="auto"/>
              <w:rPr>
                <w:rFonts w:ascii="Arial" w:eastAsia="SimSun" w:hAnsi="Arial" w:cs="Arial"/>
                <w:color w:val="000000" w:themeColor="text1"/>
                <w:sz w:val="21"/>
                <w:szCs w:val="21"/>
                <w:lang w:val="en-GB"/>
              </w:rPr>
            </w:pPr>
            <w:bookmarkStart w:id="2736" w:name="_Toc50280646"/>
            <w:r w:rsidRPr="00AD3660">
              <w:rPr>
                <w:rFonts w:ascii="Arial" w:eastAsia="SimSun" w:hAnsi="Arial" w:cs="Arial"/>
                <w:color w:val="000000" w:themeColor="text1"/>
                <w:sz w:val="21"/>
                <w:szCs w:val="21"/>
                <w:lang w:val="en-GB"/>
              </w:rPr>
              <w:t xml:space="preserve">[insert Name and address of the </w:t>
            </w:r>
            <w:bookmarkEnd w:id="2736"/>
            <w:r w:rsidR="00EF1EDC" w:rsidRPr="00AD3660">
              <w:rPr>
                <w:rFonts w:ascii="Arial" w:eastAsia="SimSun" w:hAnsi="Arial" w:cs="Arial"/>
                <w:color w:val="000000" w:themeColor="text1"/>
                <w:sz w:val="21"/>
                <w:szCs w:val="21"/>
                <w:lang w:val="en-GB"/>
              </w:rPr>
              <w:t>Procuring Entity]</w:t>
            </w:r>
          </w:p>
          <w:p w14:paraId="3F0B8CD8" w14:textId="77777777" w:rsidR="007A47B1" w:rsidRPr="00AD3660" w:rsidRDefault="007A47B1" w:rsidP="007A47B1">
            <w:pPr>
              <w:jc w:val="both"/>
              <w:rPr>
                <w:rFonts w:ascii="Arial" w:hAnsi="Arial" w:cs="Arial"/>
                <w:color w:val="000000" w:themeColor="text1"/>
                <w:sz w:val="21"/>
                <w:szCs w:val="21"/>
                <w:lang w:val="en-GB"/>
              </w:rPr>
            </w:pPr>
          </w:p>
        </w:tc>
        <w:tc>
          <w:tcPr>
            <w:tcW w:w="3569" w:type="dxa"/>
          </w:tcPr>
          <w:p w14:paraId="392711B0" w14:textId="77777777" w:rsidR="007A47B1" w:rsidRPr="00AD3660" w:rsidRDefault="007A47B1" w:rsidP="007A47B1">
            <w:pPr>
              <w:jc w:val="both"/>
              <w:rPr>
                <w:rFonts w:ascii="Arial" w:hAnsi="Arial" w:cs="Arial"/>
                <w:color w:val="000000" w:themeColor="text1"/>
                <w:sz w:val="21"/>
                <w:szCs w:val="21"/>
                <w:lang w:val="en-GB"/>
              </w:rPr>
            </w:pPr>
          </w:p>
        </w:tc>
      </w:tr>
    </w:tbl>
    <w:p w14:paraId="2DD257BB" w14:textId="77777777" w:rsidR="007A47B1" w:rsidRPr="00AD3660" w:rsidRDefault="007A47B1" w:rsidP="007A47B1">
      <w:pPr>
        <w:jc w:val="both"/>
        <w:rPr>
          <w:rFonts w:ascii="Arial" w:hAnsi="Arial" w:cs="Arial"/>
          <w:color w:val="000000" w:themeColor="text1"/>
          <w:sz w:val="21"/>
          <w:szCs w:val="21"/>
          <w:lang w:val="en-GB"/>
        </w:rPr>
      </w:pPr>
    </w:p>
    <w:p w14:paraId="797C620B" w14:textId="77777777" w:rsidR="007A47B1" w:rsidRPr="00AD3660" w:rsidRDefault="007A47B1" w:rsidP="007A47B1">
      <w:pPr>
        <w:jc w:val="center"/>
        <w:rPr>
          <w:rFonts w:ascii="Arial" w:hAnsi="Arial" w:cs="Arial"/>
          <w:color w:val="000000" w:themeColor="text1"/>
          <w:sz w:val="21"/>
          <w:szCs w:val="21"/>
          <w:lang w:val="en-GB"/>
        </w:rPr>
      </w:pPr>
      <w:r w:rsidRPr="00AD3660">
        <w:rPr>
          <w:rFonts w:ascii="Arial" w:hAnsi="Arial" w:cs="Arial"/>
          <w:b/>
          <w:bCs/>
          <w:color w:val="000000" w:themeColor="text1"/>
          <w:sz w:val="21"/>
          <w:szCs w:val="21"/>
          <w:lang w:val="en-GB"/>
        </w:rPr>
        <w:t xml:space="preserve">ADVANCE PAYMENT GUARANTEE No: </w:t>
      </w:r>
    </w:p>
    <w:p w14:paraId="33CA3A48" w14:textId="77777777" w:rsidR="007A47B1" w:rsidRPr="00AD3660" w:rsidRDefault="007A47B1" w:rsidP="007A47B1">
      <w:pPr>
        <w:jc w:val="both"/>
        <w:rPr>
          <w:rFonts w:ascii="Arial" w:hAnsi="Arial" w:cs="Arial"/>
          <w:color w:val="000000" w:themeColor="text1"/>
          <w:sz w:val="21"/>
          <w:szCs w:val="21"/>
          <w:lang w:val="en-GB"/>
        </w:rPr>
      </w:pPr>
    </w:p>
    <w:p w14:paraId="702AA06A"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We have been informed that </w:t>
      </w:r>
      <w:r w:rsidRPr="00AD3660">
        <w:rPr>
          <w:rFonts w:ascii="Arial" w:hAnsi="Arial" w:cs="Arial"/>
          <w:i/>
          <w:iCs/>
          <w:color w:val="000000" w:themeColor="text1"/>
          <w:sz w:val="21"/>
          <w:szCs w:val="21"/>
          <w:lang w:val="en-GB"/>
        </w:rPr>
        <w:t xml:space="preserve">[name of </w:t>
      </w:r>
      <w:r w:rsidR="00FC421D" w:rsidRPr="00AD3660">
        <w:rPr>
          <w:rFonts w:ascii="Arial" w:hAnsi="Arial" w:cs="Arial"/>
          <w:i/>
          <w:iCs/>
          <w:color w:val="000000" w:themeColor="text1"/>
          <w:sz w:val="21"/>
          <w:szCs w:val="21"/>
          <w:lang w:val="en-GB"/>
        </w:rPr>
        <w:t>the Service Provider</w:t>
      </w:r>
      <w:r w:rsidRPr="00AD3660">
        <w:rPr>
          <w:rFonts w:ascii="Arial" w:hAnsi="Arial" w:cs="Arial"/>
          <w:i/>
          <w:iCs/>
          <w:color w:val="000000" w:themeColor="text1"/>
          <w:sz w:val="21"/>
          <w:szCs w:val="21"/>
          <w:lang w:val="en-GB"/>
        </w:rPr>
        <w:t>]</w:t>
      </w:r>
      <w:r w:rsidRPr="00AD3660">
        <w:rPr>
          <w:rFonts w:ascii="Arial" w:hAnsi="Arial" w:cs="Arial"/>
          <w:color w:val="000000" w:themeColor="text1"/>
          <w:sz w:val="21"/>
          <w:szCs w:val="21"/>
          <w:lang w:val="en-GB"/>
        </w:rPr>
        <w:t xml:space="preserve"> (hereinafter called “the </w:t>
      </w:r>
      <w:r w:rsidR="00FC421D"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has undertaken, pursuant to Contract No </w:t>
      </w:r>
      <w:r w:rsidRPr="00AD3660">
        <w:rPr>
          <w:rFonts w:ascii="Arial" w:hAnsi="Arial" w:cs="Arial"/>
          <w:i/>
          <w:iCs/>
          <w:color w:val="000000" w:themeColor="text1"/>
          <w:sz w:val="21"/>
          <w:szCs w:val="21"/>
          <w:lang w:val="en-GB"/>
        </w:rPr>
        <w:t>[insert reference number of Contract]</w:t>
      </w:r>
      <w:r w:rsidRPr="00AD3660">
        <w:rPr>
          <w:rFonts w:ascii="Arial" w:hAnsi="Arial" w:cs="Arial"/>
          <w:color w:val="000000" w:themeColor="text1"/>
          <w:sz w:val="21"/>
          <w:szCs w:val="21"/>
          <w:lang w:val="en-GB"/>
        </w:rPr>
        <w:t xml:space="preserve"> dated </w:t>
      </w:r>
      <w:r w:rsidRPr="00AD3660">
        <w:rPr>
          <w:rFonts w:ascii="Arial" w:hAnsi="Arial" w:cs="Arial"/>
          <w:i/>
          <w:iCs/>
          <w:color w:val="000000" w:themeColor="text1"/>
          <w:sz w:val="21"/>
          <w:szCs w:val="21"/>
          <w:lang w:val="en-GB"/>
        </w:rPr>
        <w:t>[insert date of Contract]</w:t>
      </w:r>
      <w:r w:rsidRPr="00AD3660">
        <w:rPr>
          <w:rFonts w:ascii="Arial" w:hAnsi="Arial" w:cs="Arial"/>
          <w:color w:val="000000" w:themeColor="text1"/>
          <w:sz w:val="21"/>
          <w:szCs w:val="21"/>
          <w:lang w:val="en-GB"/>
        </w:rPr>
        <w:t xml:space="preserve"> (hereinafter called “the Contract”), the </w:t>
      </w:r>
      <w:r w:rsidR="00AA1D9D" w:rsidRPr="00AD3660">
        <w:rPr>
          <w:rFonts w:ascii="Arial" w:hAnsi="Arial" w:cs="Arial"/>
          <w:color w:val="000000" w:themeColor="text1"/>
          <w:sz w:val="21"/>
          <w:szCs w:val="21"/>
          <w:lang w:val="en-GB"/>
        </w:rPr>
        <w:t>performance of Service</w:t>
      </w:r>
      <w:r w:rsidRPr="00AD3660">
        <w:rPr>
          <w:rFonts w:ascii="Arial" w:hAnsi="Arial" w:cs="Arial"/>
          <w:i/>
          <w:iCs/>
          <w:color w:val="000000" w:themeColor="text1"/>
          <w:sz w:val="21"/>
          <w:szCs w:val="21"/>
          <w:lang w:val="en-GB"/>
        </w:rPr>
        <w:t xml:space="preserve">[description of </w:t>
      </w:r>
      <w:r w:rsidR="00AA1D9D" w:rsidRPr="00AD3660">
        <w:rPr>
          <w:rFonts w:ascii="Arial" w:hAnsi="Arial" w:cs="Arial"/>
          <w:i/>
          <w:iCs/>
          <w:color w:val="000000" w:themeColor="text1"/>
          <w:sz w:val="21"/>
          <w:szCs w:val="21"/>
          <w:lang w:val="en-GB"/>
        </w:rPr>
        <w:t>Services</w:t>
      </w:r>
      <w:r w:rsidRPr="00AD3660">
        <w:rPr>
          <w:rFonts w:ascii="Arial" w:hAnsi="Arial" w:cs="Arial"/>
          <w:i/>
          <w:iCs/>
          <w:color w:val="000000" w:themeColor="text1"/>
          <w:sz w:val="21"/>
          <w:szCs w:val="21"/>
          <w:lang w:val="en-GB"/>
        </w:rPr>
        <w:t>]</w:t>
      </w:r>
      <w:r w:rsidRPr="00AD3660">
        <w:rPr>
          <w:rFonts w:ascii="Arial" w:hAnsi="Arial" w:cs="Arial"/>
          <w:color w:val="000000" w:themeColor="text1"/>
          <w:sz w:val="21"/>
          <w:szCs w:val="21"/>
          <w:lang w:val="en-GB"/>
        </w:rPr>
        <w:t xml:space="preserve"> under the Contract.</w:t>
      </w:r>
    </w:p>
    <w:p w14:paraId="2E58EE8E" w14:textId="77777777" w:rsidR="007A47B1" w:rsidRPr="00AD3660" w:rsidRDefault="007A47B1" w:rsidP="007A47B1">
      <w:pPr>
        <w:jc w:val="both"/>
        <w:rPr>
          <w:rFonts w:ascii="Arial" w:hAnsi="Arial" w:cs="Arial"/>
          <w:color w:val="000000" w:themeColor="text1"/>
          <w:sz w:val="21"/>
          <w:szCs w:val="21"/>
          <w:lang w:val="en-GB"/>
        </w:rPr>
      </w:pPr>
    </w:p>
    <w:p w14:paraId="24C494BB"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Furthermore, we understand that, according to your Conditions of Contract under GCC </w:t>
      </w:r>
      <w:r w:rsidR="00EF1EDC" w:rsidRPr="00AD3660">
        <w:rPr>
          <w:rFonts w:ascii="Arial" w:hAnsi="Arial" w:cs="Arial"/>
          <w:color w:val="000000" w:themeColor="text1"/>
          <w:sz w:val="21"/>
          <w:szCs w:val="21"/>
          <w:lang w:val="en-GB"/>
        </w:rPr>
        <w:t xml:space="preserve">Clause </w:t>
      </w:r>
      <w:r w:rsidR="009D3210" w:rsidRPr="00AD3660">
        <w:rPr>
          <w:rFonts w:ascii="Arial" w:hAnsi="Arial" w:cs="Arial"/>
          <w:color w:val="000000" w:themeColor="text1"/>
          <w:sz w:val="21"/>
          <w:szCs w:val="21"/>
          <w:lang w:val="en-GB"/>
        </w:rPr>
        <w:t>44</w:t>
      </w:r>
      <w:r w:rsidRPr="00AD3660">
        <w:rPr>
          <w:rFonts w:ascii="Arial" w:hAnsi="Arial" w:cs="Arial"/>
          <w:color w:val="000000" w:themeColor="text1"/>
          <w:sz w:val="21"/>
          <w:szCs w:val="21"/>
          <w:lang w:val="en-GB"/>
        </w:rPr>
        <w:t xml:space="preserve"> the Advance Payment on Contract must be supported by a Bank Guarantee.</w:t>
      </w:r>
    </w:p>
    <w:p w14:paraId="248A86ED" w14:textId="77777777" w:rsidR="007A47B1" w:rsidRPr="00AD3660" w:rsidRDefault="007A47B1" w:rsidP="007A47B1">
      <w:pPr>
        <w:jc w:val="both"/>
        <w:rPr>
          <w:rFonts w:ascii="Arial" w:hAnsi="Arial" w:cs="Arial"/>
          <w:color w:val="000000" w:themeColor="text1"/>
          <w:sz w:val="21"/>
          <w:szCs w:val="21"/>
          <w:lang w:val="en-GB"/>
        </w:rPr>
      </w:pPr>
    </w:p>
    <w:p w14:paraId="71670664"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At the request of the </w:t>
      </w:r>
      <w:r w:rsidR="00BB289E"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xml:space="preserve">, we </w:t>
      </w:r>
      <w:r w:rsidRPr="00AD3660">
        <w:rPr>
          <w:rFonts w:ascii="Arial" w:hAnsi="Arial" w:cs="Arial"/>
          <w:i/>
          <w:iCs/>
          <w:color w:val="000000" w:themeColor="text1"/>
          <w:sz w:val="21"/>
          <w:szCs w:val="21"/>
          <w:lang w:val="en-GB"/>
        </w:rPr>
        <w:t>[insert name of bank]</w:t>
      </w:r>
      <w:r w:rsidRPr="00AD3660">
        <w:rPr>
          <w:rFonts w:ascii="Arial" w:hAnsi="Arial" w:cs="Arial"/>
          <w:color w:val="000000" w:themeColor="text1"/>
          <w:sz w:val="21"/>
          <w:szCs w:val="21"/>
          <w:lang w:val="en-GB"/>
        </w:rPr>
        <w:t xml:space="preserve"> hereby irrevocably undertake to pay you, without cavil or argument, any sum or sums not exceeding in total an amount of Tk</w:t>
      </w:r>
      <w:r w:rsidRPr="00AD3660">
        <w:rPr>
          <w:rFonts w:ascii="Arial" w:hAnsi="Arial" w:cs="Arial"/>
          <w:i/>
          <w:iCs/>
          <w:color w:val="000000" w:themeColor="text1"/>
          <w:sz w:val="21"/>
          <w:szCs w:val="21"/>
          <w:lang w:val="en-GB"/>
        </w:rPr>
        <w:t>[insert amount in figures and in words]</w:t>
      </w:r>
      <w:r w:rsidRPr="00AD3660">
        <w:rPr>
          <w:rFonts w:ascii="Arial" w:hAnsi="Arial" w:cs="Arial"/>
          <w:color w:val="000000" w:themeColor="text1"/>
          <w:sz w:val="21"/>
          <w:szCs w:val="21"/>
          <w:lang w:val="en-GB"/>
        </w:rPr>
        <w:t xml:space="preserve"> upon receipt by us of your first written demand accompanied by a written statement that the </w:t>
      </w:r>
      <w:r w:rsidR="00BB289E" w:rsidRPr="00AD3660">
        <w:rPr>
          <w:rFonts w:ascii="Arial" w:hAnsi="Arial" w:cs="Arial"/>
          <w:color w:val="000000" w:themeColor="text1"/>
          <w:sz w:val="21"/>
          <w:szCs w:val="21"/>
          <w:lang w:val="en-GB"/>
        </w:rPr>
        <w:t>Service Provider</w:t>
      </w:r>
      <w:r w:rsidR="00AF3D6E" w:rsidRPr="00AD3660">
        <w:rPr>
          <w:rFonts w:ascii="Arial" w:hAnsi="Arial" w:cs="Arial"/>
          <w:color w:val="000000" w:themeColor="text1"/>
          <w:sz w:val="21"/>
          <w:szCs w:val="21"/>
          <w:lang w:val="en-GB"/>
        </w:rPr>
        <w:t xml:space="preserve"> </w:t>
      </w:r>
      <w:r w:rsidRPr="00AD3660">
        <w:rPr>
          <w:rFonts w:ascii="Arial" w:hAnsi="Arial" w:cs="Arial"/>
          <w:color w:val="000000" w:themeColor="text1"/>
          <w:sz w:val="21"/>
          <w:szCs w:val="21"/>
          <w:lang w:val="en-GB"/>
        </w:rPr>
        <w:t>is in breach of its obligation(s) under the Contract conditions, without you needing to prove or show grounds or reasons for your demand of the sum specified therein.</w:t>
      </w:r>
    </w:p>
    <w:p w14:paraId="186D116F" w14:textId="77777777" w:rsidR="007A47B1" w:rsidRPr="00AD3660" w:rsidRDefault="007A47B1" w:rsidP="007A47B1">
      <w:pPr>
        <w:jc w:val="both"/>
        <w:rPr>
          <w:rFonts w:ascii="Arial" w:hAnsi="Arial" w:cs="Arial"/>
          <w:color w:val="000000" w:themeColor="text1"/>
          <w:sz w:val="21"/>
          <w:szCs w:val="21"/>
          <w:lang w:val="en-GB"/>
        </w:rPr>
      </w:pPr>
    </w:p>
    <w:p w14:paraId="2B428067"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We further agree that no change, addition or other modification of the terms of the Contract to be performed, or of any of the Contract documents which may be made between the </w:t>
      </w:r>
      <w:r w:rsidR="00834385" w:rsidRPr="00AD3660">
        <w:rPr>
          <w:rFonts w:ascii="Arial" w:hAnsi="Arial" w:cs="Arial"/>
          <w:color w:val="000000" w:themeColor="text1"/>
          <w:sz w:val="21"/>
          <w:szCs w:val="21"/>
          <w:lang w:val="en-GB"/>
        </w:rPr>
        <w:t>Employer</w:t>
      </w:r>
      <w:r w:rsidRPr="00AD3660">
        <w:rPr>
          <w:rFonts w:ascii="Arial" w:hAnsi="Arial" w:cs="Arial"/>
          <w:color w:val="000000" w:themeColor="text1"/>
          <w:sz w:val="21"/>
          <w:szCs w:val="21"/>
          <w:lang w:val="en-GB"/>
        </w:rPr>
        <w:t xml:space="preserve"> and the </w:t>
      </w:r>
      <w:r w:rsidR="00834385" w:rsidRPr="00AD3660">
        <w:rPr>
          <w:rFonts w:ascii="Arial" w:hAnsi="Arial" w:cs="Arial"/>
          <w:color w:val="000000" w:themeColor="text1"/>
          <w:sz w:val="21"/>
          <w:szCs w:val="21"/>
          <w:lang w:val="en-GB"/>
        </w:rPr>
        <w:t>Service Provider</w:t>
      </w:r>
      <w:r w:rsidRPr="00AD3660">
        <w:rPr>
          <w:rFonts w:ascii="Arial" w:hAnsi="Arial" w:cs="Arial"/>
          <w:color w:val="000000" w:themeColor="text1"/>
          <w:sz w:val="21"/>
          <w:szCs w:val="21"/>
          <w:lang w:val="en-GB"/>
        </w:rPr>
        <w:t>, shall in any way release us from any liability under this guarantee, and we hereby waive notice of any such change, addition or modification.</w:t>
      </w:r>
    </w:p>
    <w:p w14:paraId="3144C849" w14:textId="77777777" w:rsidR="007A47B1" w:rsidRPr="00AD3660" w:rsidRDefault="007A47B1" w:rsidP="007A47B1">
      <w:pPr>
        <w:jc w:val="both"/>
        <w:rPr>
          <w:rFonts w:ascii="Arial" w:hAnsi="Arial" w:cs="Arial"/>
          <w:color w:val="000000" w:themeColor="text1"/>
          <w:sz w:val="21"/>
          <w:szCs w:val="21"/>
          <w:lang w:val="en-GB"/>
        </w:rPr>
      </w:pPr>
    </w:p>
    <w:p w14:paraId="36C45C55"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 xml:space="preserve">This guarantee is valid until </w:t>
      </w:r>
      <w:r w:rsidRPr="00AD3660">
        <w:rPr>
          <w:rFonts w:ascii="Arial" w:hAnsi="Arial" w:cs="Arial"/>
          <w:i/>
          <w:iCs/>
          <w:color w:val="000000" w:themeColor="text1"/>
          <w:sz w:val="21"/>
          <w:szCs w:val="21"/>
          <w:lang w:val="en-GB"/>
        </w:rPr>
        <w:t>[insert date of validity of guarantee]</w:t>
      </w:r>
      <w:r w:rsidR="00834385" w:rsidRPr="00AD3660">
        <w:rPr>
          <w:rFonts w:ascii="Arial" w:hAnsi="Arial" w:cs="Arial"/>
          <w:color w:val="000000" w:themeColor="text1"/>
          <w:sz w:val="21"/>
          <w:szCs w:val="21"/>
          <w:lang w:val="en-GB"/>
        </w:rPr>
        <w:t>;</w:t>
      </w:r>
      <w:r w:rsidRPr="00AD3660">
        <w:rPr>
          <w:rFonts w:ascii="Arial" w:hAnsi="Arial" w:cs="Arial"/>
          <w:color w:val="000000" w:themeColor="text1"/>
          <w:sz w:val="21"/>
          <w:szCs w:val="21"/>
          <w:lang w:val="en-GB"/>
        </w:rPr>
        <w:t xml:space="preserve"> consequently, we must receive at the above-mentioned office any demand for payment under this guarantee on or before that date.</w:t>
      </w:r>
    </w:p>
    <w:p w14:paraId="2616EB1E" w14:textId="77777777" w:rsidR="007A47B1" w:rsidRPr="00AD3660" w:rsidRDefault="007A47B1" w:rsidP="007A47B1">
      <w:pPr>
        <w:jc w:val="both"/>
        <w:rPr>
          <w:rFonts w:ascii="Arial" w:hAnsi="Arial" w:cs="Arial"/>
          <w:color w:val="000000" w:themeColor="text1"/>
          <w:sz w:val="21"/>
          <w:szCs w:val="21"/>
          <w:lang w:val="en-GB"/>
        </w:rPr>
      </w:pPr>
    </w:p>
    <w:p w14:paraId="5846A741" w14:textId="77777777" w:rsidR="007A47B1" w:rsidRPr="00AD3660" w:rsidRDefault="007A47B1" w:rsidP="007A47B1">
      <w:pPr>
        <w:jc w:val="both"/>
        <w:rPr>
          <w:rFonts w:ascii="Arial" w:hAnsi="Arial" w:cs="Arial"/>
          <w:color w:val="000000" w:themeColor="text1"/>
          <w:sz w:val="21"/>
          <w:szCs w:val="21"/>
          <w:lang w:val="en-GB"/>
        </w:rPr>
      </w:pPr>
    </w:p>
    <w:p w14:paraId="298B3BC9" w14:textId="77777777" w:rsidR="007A47B1" w:rsidRPr="00AD3660" w:rsidRDefault="007A47B1" w:rsidP="007A47B1">
      <w:pPr>
        <w:jc w:val="both"/>
        <w:rPr>
          <w:rFonts w:ascii="Arial" w:hAnsi="Arial" w:cs="Arial"/>
          <w:color w:val="000000" w:themeColor="text1"/>
          <w:sz w:val="21"/>
          <w:szCs w:val="21"/>
          <w:lang w:val="en-GB"/>
        </w:rPr>
      </w:pPr>
    </w:p>
    <w:p w14:paraId="5D815952" w14:textId="77777777" w:rsidR="007A47B1" w:rsidRPr="00AD3660" w:rsidRDefault="007A47B1" w:rsidP="007A47B1">
      <w:pPr>
        <w:jc w:val="both"/>
        <w:rPr>
          <w:rFonts w:ascii="Arial" w:hAnsi="Arial" w:cs="Arial"/>
          <w:color w:val="000000" w:themeColor="text1"/>
          <w:sz w:val="21"/>
          <w:szCs w:val="21"/>
          <w:lang w:val="en-GB"/>
        </w:rPr>
      </w:pPr>
    </w:p>
    <w:tbl>
      <w:tblPr>
        <w:tblW w:w="0" w:type="auto"/>
        <w:tblInd w:w="108" w:type="dxa"/>
        <w:tblLook w:val="0000" w:firstRow="0" w:lastRow="0" w:firstColumn="0" w:lastColumn="0" w:noHBand="0" w:noVBand="0"/>
      </w:tblPr>
      <w:tblGrid>
        <w:gridCol w:w="4279"/>
        <w:gridCol w:w="4354"/>
      </w:tblGrid>
      <w:tr w:rsidR="007A47B1" w:rsidRPr="00AD3660" w14:paraId="7B2A87CD" w14:textId="77777777">
        <w:tc>
          <w:tcPr>
            <w:tcW w:w="5720" w:type="dxa"/>
          </w:tcPr>
          <w:p w14:paraId="464C8DAF" w14:textId="77777777" w:rsidR="007A47B1" w:rsidRPr="00AD3660" w:rsidRDefault="007A47B1" w:rsidP="007A47B1">
            <w:pPr>
              <w:jc w:val="both"/>
              <w:rPr>
                <w:rFonts w:ascii="Arial" w:hAnsi="Arial" w:cs="Arial"/>
                <w:color w:val="000000" w:themeColor="text1"/>
                <w:sz w:val="21"/>
                <w:szCs w:val="21"/>
                <w:lang w:val="en-GB"/>
              </w:rPr>
            </w:pPr>
          </w:p>
          <w:p w14:paraId="01E445D3" w14:textId="77777777" w:rsidR="007A47B1" w:rsidRPr="00AD3660" w:rsidRDefault="007A47B1" w:rsidP="007A47B1">
            <w:pPr>
              <w:jc w:val="both"/>
              <w:rPr>
                <w:rFonts w:ascii="Arial" w:hAnsi="Arial" w:cs="Arial"/>
                <w:color w:val="000000" w:themeColor="text1"/>
                <w:sz w:val="21"/>
                <w:szCs w:val="21"/>
                <w:lang w:val="en-GB"/>
              </w:rPr>
            </w:pPr>
          </w:p>
          <w:p w14:paraId="2D575B90"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Name and Signature</w:t>
            </w:r>
          </w:p>
        </w:tc>
        <w:tc>
          <w:tcPr>
            <w:tcW w:w="5830" w:type="dxa"/>
          </w:tcPr>
          <w:p w14:paraId="0B6067BA" w14:textId="77777777" w:rsidR="007A47B1" w:rsidRPr="00AD3660" w:rsidRDefault="007A47B1" w:rsidP="007A47B1">
            <w:pPr>
              <w:jc w:val="both"/>
              <w:rPr>
                <w:rFonts w:ascii="Arial" w:hAnsi="Arial" w:cs="Arial"/>
                <w:color w:val="000000" w:themeColor="text1"/>
                <w:sz w:val="21"/>
                <w:szCs w:val="21"/>
                <w:lang w:val="en-GB"/>
              </w:rPr>
            </w:pPr>
          </w:p>
          <w:p w14:paraId="0C780ED5" w14:textId="77777777" w:rsidR="007A47B1" w:rsidRPr="00AD3660" w:rsidRDefault="007A47B1" w:rsidP="007A47B1">
            <w:pPr>
              <w:jc w:val="both"/>
              <w:rPr>
                <w:rFonts w:ascii="Arial" w:hAnsi="Arial" w:cs="Arial"/>
                <w:color w:val="000000" w:themeColor="text1"/>
                <w:sz w:val="21"/>
                <w:szCs w:val="21"/>
                <w:lang w:val="en-GB"/>
              </w:rPr>
            </w:pPr>
          </w:p>
          <w:p w14:paraId="74DDC70F" w14:textId="77777777" w:rsidR="007A47B1" w:rsidRPr="00AD3660" w:rsidRDefault="007A47B1" w:rsidP="007A47B1">
            <w:pPr>
              <w:jc w:val="both"/>
              <w:rPr>
                <w:rFonts w:ascii="Arial" w:hAnsi="Arial" w:cs="Arial"/>
                <w:color w:val="000000" w:themeColor="text1"/>
                <w:sz w:val="21"/>
                <w:szCs w:val="21"/>
                <w:lang w:val="en-GB"/>
              </w:rPr>
            </w:pPr>
            <w:r w:rsidRPr="00AD3660">
              <w:rPr>
                <w:rFonts w:ascii="Arial" w:hAnsi="Arial" w:cs="Arial"/>
                <w:color w:val="000000" w:themeColor="text1"/>
                <w:sz w:val="21"/>
                <w:szCs w:val="21"/>
                <w:lang w:val="en-GB"/>
              </w:rPr>
              <w:t>Name and Signature</w:t>
            </w:r>
          </w:p>
        </w:tc>
      </w:tr>
    </w:tbl>
    <w:p w14:paraId="29A8BF55" w14:textId="77777777" w:rsidR="007A47B1" w:rsidRPr="00AD3660" w:rsidRDefault="007A47B1" w:rsidP="007A47B1">
      <w:pPr>
        <w:jc w:val="both"/>
        <w:rPr>
          <w:rFonts w:ascii="Arial" w:hAnsi="Arial" w:cs="Arial"/>
          <w:color w:val="000000" w:themeColor="text1"/>
          <w:sz w:val="21"/>
          <w:szCs w:val="21"/>
          <w:lang w:val="en-GB"/>
        </w:rPr>
      </w:pPr>
    </w:p>
    <w:p w14:paraId="49C0DD18" w14:textId="77777777" w:rsidR="000327AF" w:rsidRPr="00AD3660" w:rsidRDefault="000327AF" w:rsidP="000327AF">
      <w:pPr>
        <w:rPr>
          <w:color w:val="000000" w:themeColor="text1"/>
          <w:lang w:val="en-GB"/>
        </w:rPr>
      </w:pPr>
    </w:p>
    <w:p w14:paraId="06EECAEC" w14:textId="77777777" w:rsidR="00E00C6B" w:rsidRPr="00AD3660" w:rsidRDefault="00E00C6B" w:rsidP="000327AF">
      <w:pPr>
        <w:rPr>
          <w:color w:val="000000" w:themeColor="text1"/>
          <w:lang w:val="en-GB"/>
        </w:rPr>
      </w:pPr>
    </w:p>
    <w:p w14:paraId="11EB741D" w14:textId="77777777" w:rsidR="00E00C6B" w:rsidRPr="00AD3660" w:rsidRDefault="00E00C6B" w:rsidP="000327AF">
      <w:pPr>
        <w:rPr>
          <w:color w:val="000000" w:themeColor="text1"/>
          <w:lang w:val="en-GB"/>
        </w:rPr>
      </w:pPr>
    </w:p>
    <w:p w14:paraId="10D22EBE" w14:textId="77777777" w:rsidR="00E00C6B" w:rsidRPr="00AD3660" w:rsidRDefault="00E00C6B" w:rsidP="000327AF">
      <w:pPr>
        <w:rPr>
          <w:color w:val="000000" w:themeColor="text1"/>
          <w:lang w:val="en-GB"/>
        </w:rPr>
      </w:pPr>
    </w:p>
    <w:p w14:paraId="6A57D6F5" w14:textId="77777777" w:rsidR="00E00C6B" w:rsidRPr="00AD3660" w:rsidRDefault="00E00C6B" w:rsidP="000327AF">
      <w:pPr>
        <w:rPr>
          <w:color w:val="000000" w:themeColor="text1"/>
          <w:lang w:val="en-GB"/>
        </w:rPr>
      </w:pPr>
    </w:p>
    <w:p w14:paraId="46DE6E17" w14:textId="77777777" w:rsidR="005A7D22" w:rsidRPr="00AD3660" w:rsidRDefault="005A7D22" w:rsidP="000327AF">
      <w:pPr>
        <w:rPr>
          <w:color w:val="000000" w:themeColor="text1"/>
          <w:lang w:val="en-GB"/>
        </w:rPr>
        <w:sectPr w:rsidR="005A7D22" w:rsidRPr="00AD3660" w:rsidSect="0048386A">
          <w:headerReference w:type="even" r:id="rId18"/>
          <w:headerReference w:type="default" r:id="rId19"/>
          <w:footerReference w:type="default" r:id="rId20"/>
          <w:headerReference w:type="first" r:id="rId21"/>
          <w:footnotePr>
            <w:numStart w:val="16"/>
          </w:footnotePr>
          <w:type w:val="continuous"/>
          <w:pgSz w:w="11909" w:h="16834" w:code="9"/>
          <w:pgMar w:top="1440" w:right="1440" w:bottom="1440" w:left="1728" w:header="720" w:footer="720" w:gutter="0"/>
          <w:pgNumType w:start="37"/>
          <w:cols w:space="720"/>
          <w:docGrid w:linePitch="360"/>
        </w:sectPr>
      </w:pPr>
    </w:p>
    <w:p w14:paraId="5E323036" w14:textId="77777777" w:rsidR="00AF6A7E" w:rsidRPr="00AD3660" w:rsidRDefault="00D90EEF" w:rsidP="0075668E">
      <w:pPr>
        <w:pStyle w:val="Heading1"/>
        <w:rPr>
          <w:color w:val="000000" w:themeColor="text1"/>
        </w:rPr>
      </w:pPr>
      <w:bookmarkStart w:id="2737" w:name="_Toc48969054"/>
      <w:bookmarkStart w:id="2738" w:name="_Toc48969385"/>
      <w:bookmarkStart w:id="2739" w:name="_Toc48970308"/>
      <w:bookmarkStart w:id="2740" w:name="_Toc48974132"/>
      <w:bookmarkStart w:id="2741" w:name="_Toc48978628"/>
      <w:bookmarkStart w:id="2742" w:name="_Toc48979387"/>
      <w:bookmarkStart w:id="2743" w:name="_Toc48979574"/>
      <w:bookmarkStart w:id="2744" w:name="_Toc48980639"/>
      <w:bookmarkStart w:id="2745" w:name="_Toc49159712"/>
      <w:bookmarkStart w:id="2746" w:name="_Toc49159899"/>
      <w:bookmarkStart w:id="2747" w:name="_Toc67815179"/>
      <w:bookmarkStart w:id="2748" w:name="_Toc86025621"/>
      <w:bookmarkStart w:id="2749" w:name="_Toc29382328"/>
      <w:bookmarkStart w:id="2750" w:name="_Toc29564226"/>
      <w:bookmarkStart w:id="2751" w:name="_Toc164583193"/>
      <w:r w:rsidRPr="00AD3660">
        <w:rPr>
          <w:color w:val="000000" w:themeColor="text1"/>
          <w:lang w:eastAsia="en-US"/>
        </w:rPr>
        <w:lastRenderedPageBreak/>
        <w:t>Section 6</w:t>
      </w:r>
      <w:r w:rsidR="00FF59F3" w:rsidRPr="00AD3660">
        <w:rPr>
          <w:color w:val="000000" w:themeColor="text1"/>
          <w:lang w:eastAsia="en-US"/>
        </w:rPr>
        <w:t>.</w:t>
      </w:r>
      <w:bookmarkEnd w:id="2737"/>
      <w:bookmarkEnd w:id="2738"/>
      <w:bookmarkEnd w:id="2739"/>
      <w:bookmarkEnd w:id="2740"/>
      <w:bookmarkEnd w:id="2741"/>
      <w:bookmarkEnd w:id="2742"/>
      <w:bookmarkEnd w:id="2743"/>
      <w:bookmarkEnd w:id="2744"/>
      <w:bookmarkEnd w:id="2745"/>
      <w:bookmarkEnd w:id="2746"/>
      <w:bookmarkEnd w:id="2747"/>
      <w:bookmarkEnd w:id="2748"/>
      <w:r w:rsidR="0022613D" w:rsidRPr="00AD3660">
        <w:rPr>
          <w:color w:val="000000" w:themeColor="text1"/>
          <w:lang w:eastAsia="en-US"/>
        </w:rPr>
        <w:t xml:space="preserve"> </w:t>
      </w:r>
      <w:r w:rsidR="00AF6A7E" w:rsidRPr="00AD3660">
        <w:rPr>
          <w:color w:val="000000" w:themeColor="text1"/>
          <w:lang w:eastAsia="en-US"/>
        </w:rPr>
        <w:t>Activity Schedule</w:t>
      </w:r>
      <w:r w:rsidR="00AF6A7E" w:rsidRPr="00AD3660">
        <w:rPr>
          <w:color w:val="000000" w:themeColor="text1"/>
        </w:rPr>
        <w:t>*</w:t>
      </w:r>
      <w:bookmarkEnd w:id="2749"/>
    </w:p>
    <w:p w14:paraId="467068E0" w14:textId="77777777" w:rsidR="0075668E" w:rsidRPr="00AD3660" w:rsidRDefault="0075668E" w:rsidP="00AF6A7E">
      <w:pPr>
        <w:jc w:val="center"/>
        <w:rPr>
          <w:rFonts w:ascii="Arial" w:hAnsi="Arial" w:cs="Arial"/>
          <w:b/>
          <w:bCs/>
          <w:color w:val="000000" w:themeColor="text1"/>
        </w:rPr>
      </w:pPr>
    </w:p>
    <w:p w14:paraId="61742A5F" w14:textId="77777777" w:rsidR="00AF6A7E" w:rsidRPr="00AD3660" w:rsidRDefault="009F7079" w:rsidP="00AF6A7E">
      <w:pPr>
        <w:jc w:val="center"/>
        <w:rPr>
          <w:rFonts w:ascii="Arial" w:hAnsi="Arial" w:cs="Arial"/>
          <w:b/>
          <w:bCs/>
          <w:color w:val="000000" w:themeColor="text1"/>
        </w:rPr>
      </w:pPr>
      <w:r w:rsidRPr="00AD3660">
        <w:rPr>
          <w:rFonts w:ascii="Arial" w:hAnsi="Arial" w:cs="Arial"/>
          <w:b/>
          <w:bCs/>
          <w:color w:val="000000" w:themeColor="text1"/>
        </w:rPr>
        <w:t>(</w:t>
      </w:r>
      <w:r w:rsidR="00AF6A7E" w:rsidRPr="00AD3660">
        <w:rPr>
          <w:rFonts w:ascii="Arial" w:hAnsi="Arial" w:cs="Arial"/>
          <w:b/>
          <w:bCs/>
          <w:color w:val="000000" w:themeColor="text1"/>
        </w:rPr>
        <w:t xml:space="preserve">ITT Sub Clause </w:t>
      </w:r>
      <w:r w:rsidR="00EF1EDC" w:rsidRPr="00AD3660">
        <w:rPr>
          <w:rFonts w:ascii="Arial" w:hAnsi="Arial" w:cs="Arial"/>
          <w:b/>
          <w:bCs/>
          <w:color w:val="000000" w:themeColor="text1"/>
        </w:rPr>
        <w:t>2</w:t>
      </w:r>
      <w:r w:rsidR="00BC4C13" w:rsidRPr="00AD3660">
        <w:rPr>
          <w:rFonts w:ascii="Arial" w:hAnsi="Arial" w:cs="Arial"/>
          <w:b/>
          <w:bCs/>
          <w:color w:val="000000" w:themeColor="text1"/>
        </w:rPr>
        <w:t>2</w:t>
      </w:r>
      <w:r w:rsidR="00EF1EDC" w:rsidRPr="00AD3660">
        <w:rPr>
          <w:rFonts w:ascii="Arial" w:hAnsi="Arial" w:cs="Arial"/>
          <w:b/>
          <w:bCs/>
          <w:color w:val="000000" w:themeColor="text1"/>
        </w:rPr>
        <w:t>.2)</w:t>
      </w:r>
    </w:p>
    <w:p w14:paraId="408A65EA" w14:textId="77777777" w:rsidR="004369D0" w:rsidRDefault="004369D0" w:rsidP="00AF6A7E">
      <w:pPr>
        <w:jc w:val="center"/>
        <w:rPr>
          <w:color w:val="000000" w:themeColor="text1"/>
          <w:sz w:val="18"/>
          <w:szCs w:val="18"/>
        </w:rPr>
      </w:pPr>
    </w:p>
    <w:p w14:paraId="18748EF6" w14:textId="77777777" w:rsidR="004369D0" w:rsidRDefault="004369D0" w:rsidP="00AF6A7E">
      <w:pPr>
        <w:jc w:val="center"/>
        <w:rPr>
          <w:color w:val="000000" w:themeColor="text1"/>
          <w:sz w:val="18"/>
          <w:szCs w:val="18"/>
        </w:rPr>
      </w:pPr>
    </w:p>
    <w:p w14:paraId="4A9D3BBF" w14:textId="7177BE71" w:rsidR="004369D0" w:rsidRDefault="004A7062" w:rsidP="004369D0">
      <w:r>
        <w:rPr>
          <w:b/>
        </w:rPr>
        <w:t xml:space="preserve"> </w:t>
      </w:r>
      <w:r>
        <w:rPr>
          <w:b/>
        </w:rPr>
        <w:tab/>
        <w:t xml:space="preserve">       </w:t>
      </w:r>
      <w:r w:rsidR="004369D0" w:rsidRPr="00860422">
        <w:rPr>
          <w:b/>
        </w:rPr>
        <w:t>Total No. of</w:t>
      </w:r>
      <w:r w:rsidR="004369D0">
        <w:rPr>
          <w:b/>
        </w:rPr>
        <w:t xml:space="preserve"> Vehicles required</w:t>
      </w:r>
      <w:r w:rsidR="004369D0" w:rsidRPr="00860422">
        <w:rPr>
          <w:b/>
        </w:rPr>
        <w:t>:</w:t>
      </w:r>
      <w:r w:rsidR="004369D0">
        <w:rPr>
          <w:b/>
        </w:rPr>
        <w:t xml:space="preserve"> </w:t>
      </w:r>
      <w:r w:rsidR="00CE19D1">
        <w:t>One</w:t>
      </w:r>
      <w:r w:rsidR="004369D0" w:rsidRPr="00860422">
        <w:t xml:space="preserve"> (</w:t>
      </w:r>
      <w:r w:rsidR="00CE19D1">
        <w:t>1</w:t>
      </w:r>
      <w:r>
        <w:t xml:space="preserve">) </w:t>
      </w:r>
      <w:r w:rsidR="004369D0" w:rsidRPr="005C13EF">
        <w:t>Microbus</w:t>
      </w:r>
      <w:r w:rsidR="004369D0">
        <w:t xml:space="preserve">   </w:t>
      </w:r>
    </w:p>
    <w:p w14:paraId="0D09FA10" w14:textId="619711D7" w:rsidR="004369D0" w:rsidRDefault="004369D0" w:rsidP="004369D0">
      <w:r>
        <w:rPr>
          <w:b/>
        </w:rPr>
        <w:t xml:space="preserve">                   </w:t>
      </w:r>
      <w:r w:rsidRPr="004748EF">
        <w:rPr>
          <w:b/>
        </w:rPr>
        <w:t>Total No. of Month required:</w:t>
      </w:r>
      <w:r w:rsidR="004A7062">
        <w:t xml:space="preserve"> </w:t>
      </w:r>
      <w:r w:rsidR="00CE19D1">
        <w:t xml:space="preserve">Six </w:t>
      </w:r>
      <w:r>
        <w:t>(</w:t>
      </w:r>
      <w:r w:rsidR="00CE19D1">
        <w:t>6</w:t>
      </w:r>
      <w:r>
        <w:t xml:space="preserve">) </w:t>
      </w:r>
      <w:r w:rsidR="00CE19D1">
        <w:t>M</w:t>
      </w:r>
      <w:r>
        <w:t>onth</w:t>
      </w:r>
      <w:r w:rsidR="00CE19D1">
        <w:t>s</w:t>
      </w:r>
      <w:r>
        <w:t>.</w:t>
      </w:r>
    </w:p>
    <w:p w14:paraId="52CAEBF6" w14:textId="77777777" w:rsidR="004369D0" w:rsidRDefault="004369D0" w:rsidP="004369D0">
      <w:pPr>
        <w:rPr>
          <w:b/>
        </w:rPr>
      </w:pPr>
    </w:p>
    <w:tbl>
      <w:tblPr>
        <w:tblpPr w:leftFromText="180" w:rightFromText="180" w:vertAnchor="text" w:horzAnchor="margin" w:tblpXSpec="right" w:tblpY="68"/>
        <w:tblW w:w="141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7"/>
        <w:gridCol w:w="4228"/>
        <w:gridCol w:w="990"/>
        <w:gridCol w:w="1260"/>
        <w:gridCol w:w="2790"/>
        <w:gridCol w:w="4050"/>
      </w:tblGrid>
      <w:tr w:rsidR="004369D0" w:rsidRPr="00AD3660" w14:paraId="69F32B3E" w14:textId="77777777" w:rsidTr="00286C07">
        <w:trPr>
          <w:trHeight w:val="383"/>
        </w:trPr>
        <w:tc>
          <w:tcPr>
            <w:tcW w:w="797" w:type="dxa"/>
            <w:vMerge w:val="restart"/>
            <w:tcBorders>
              <w:top w:val="double" w:sz="4" w:space="0" w:color="auto"/>
            </w:tcBorders>
            <w:vAlign w:val="center"/>
          </w:tcPr>
          <w:p w14:paraId="4DCB2664" w14:textId="77777777" w:rsidR="004369D0" w:rsidRPr="00AD3660" w:rsidRDefault="004369D0" w:rsidP="00286C07">
            <w:pPr>
              <w:jc w:val="center"/>
              <w:rPr>
                <w:rFonts w:ascii="Arial" w:hAnsi="Arial" w:cs="Arial"/>
                <w:b/>
                <w:color w:val="000000"/>
                <w:sz w:val="22"/>
                <w:szCs w:val="22"/>
                <w:lang w:val="fr-FR"/>
              </w:rPr>
            </w:pPr>
            <w:r w:rsidRPr="00AD3660">
              <w:rPr>
                <w:rFonts w:ascii="Arial" w:hAnsi="Arial" w:cs="Arial"/>
                <w:b/>
                <w:color w:val="000000"/>
                <w:sz w:val="22"/>
                <w:szCs w:val="22"/>
                <w:lang w:val="fr-FR"/>
              </w:rPr>
              <w:t>Item No</w:t>
            </w:r>
          </w:p>
        </w:tc>
        <w:tc>
          <w:tcPr>
            <w:tcW w:w="4228" w:type="dxa"/>
            <w:vMerge w:val="restart"/>
            <w:tcBorders>
              <w:top w:val="double" w:sz="4" w:space="0" w:color="auto"/>
            </w:tcBorders>
            <w:vAlign w:val="center"/>
          </w:tcPr>
          <w:p w14:paraId="058CA4FF" w14:textId="0B18248B" w:rsidR="004369D0" w:rsidRPr="00695EFA" w:rsidRDefault="004369D0" w:rsidP="00286C07">
            <w:pPr>
              <w:jc w:val="center"/>
              <w:rPr>
                <w:rFonts w:ascii="Arial" w:hAnsi="Arial" w:cs="Arial"/>
                <w:b/>
                <w:color w:val="000000"/>
                <w:sz w:val="22"/>
                <w:szCs w:val="22"/>
                <w:vertAlign w:val="superscript"/>
              </w:rPr>
            </w:pPr>
            <w:r w:rsidRPr="00AD3660">
              <w:rPr>
                <w:rFonts w:ascii="Arial" w:hAnsi="Arial" w:cs="Arial"/>
                <w:b/>
                <w:color w:val="000000"/>
                <w:sz w:val="22"/>
                <w:szCs w:val="22"/>
              </w:rPr>
              <w:t>Description of Items of Service</w:t>
            </w:r>
            <w:r w:rsidR="00695EFA">
              <w:rPr>
                <w:rFonts w:ascii="Arial" w:hAnsi="Arial" w:cs="Arial"/>
                <w:b/>
                <w:color w:val="000000"/>
                <w:sz w:val="22"/>
                <w:szCs w:val="22"/>
                <w:vertAlign w:val="superscript"/>
              </w:rPr>
              <w:t>1</w:t>
            </w:r>
          </w:p>
          <w:p w14:paraId="7FA275DE" w14:textId="77777777" w:rsidR="004369D0" w:rsidRPr="00AD3660" w:rsidRDefault="004369D0" w:rsidP="00286C07">
            <w:pPr>
              <w:jc w:val="center"/>
              <w:rPr>
                <w:rFonts w:ascii="Arial" w:hAnsi="Arial" w:cs="Arial"/>
                <w:b/>
                <w:color w:val="000000"/>
                <w:sz w:val="22"/>
                <w:szCs w:val="22"/>
              </w:rPr>
            </w:pPr>
            <w:r w:rsidRPr="00AD3660">
              <w:rPr>
                <w:rFonts w:ascii="Arial" w:hAnsi="Arial" w:cs="Arial"/>
                <w:b/>
                <w:color w:val="000000"/>
                <w:sz w:val="22"/>
                <w:szCs w:val="22"/>
              </w:rPr>
              <w:t>(in sufficient details)</w:t>
            </w:r>
          </w:p>
        </w:tc>
        <w:tc>
          <w:tcPr>
            <w:tcW w:w="990" w:type="dxa"/>
            <w:vMerge w:val="restart"/>
            <w:tcBorders>
              <w:top w:val="double" w:sz="4" w:space="0" w:color="auto"/>
            </w:tcBorders>
            <w:vAlign w:val="center"/>
          </w:tcPr>
          <w:p w14:paraId="1690BE70" w14:textId="7BA0BE5F" w:rsidR="004369D0" w:rsidRPr="00695EFA" w:rsidRDefault="004369D0" w:rsidP="00286C07">
            <w:pPr>
              <w:jc w:val="center"/>
              <w:rPr>
                <w:rFonts w:ascii="Arial" w:hAnsi="Arial" w:cs="Arial"/>
                <w:b/>
                <w:color w:val="000000"/>
                <w:sz w:val="22"/>
                <w:szCs w:val="22"/>
                <w:vertAlign w:val="superscript"/>
                <w:lang w:val="fr-FR"/>
              </w:rPr>
            </w:pPr>
            <w:r w:rsidRPr="00AD3660">
              <w:rPr>
                <w:rFonts w:ascii="Arial" w:hAnsi="Arial" w:cs="Arial"/>
                <w:b/>
                <w:color w:val="000000"/>
                <w:sz w:val="22"/>
                <w:szCs w:val="22"/>
                <w:lang w:val="fr-FR"/>
              </w:rPr>
              <w:t>Unit</w:t>
            </w:r>
            <w:r w:rsidR="00695EFA">
              <w:rPr>
                <w:rFonts w:ascii="Arial" w:hAnsi="Arial" w:cs="Arial"/>
                <w:b/>
                <w:color w:val="000000"/>
                <w:sz w:val="22"/>
                <w:szCs w:val="22"/>
                <w:vertAlign w:val="superscript"/>
                <w:lang w:val="fr-FR"/>
              </w:rPr>
              <w:t>2</w:t>
            </w:r>
          </w:p>
        </w:tc>
        <w:tc>
          <w:tcPr>
            <w:tcW w:w="1260" w:type="dxa"/>
            <w:vMerge w:val="restart"/>
            <w:tcBorders>
              <w:top w:val="double" w:sz="4" w:space="0" w:color="auto"/>
            </w:tcBorders>
            <w:vAlign w:val="center"/>
          </w:tcPr>
          <w:p w14:paraId="49E67AAC" w14:textId="287B5C0E" w:rsidR="004369D0" w:rsidRPr="00695EFA" w:rsidRDefault="004369D0" w:rsidP="00286C07">
            <w:pPr>
              <w:jc w:val="center"/>
              <w:rPr>
                <w:rFonts w:ascii="Arial" w:hAnsi="Arial" w:cs="Arial"/>
                <w:b/>
                <w:color w:val="000000"/>
                <w:sz w:val="22"/>
                <w:szCs w:val="22"/>
                <w:vertAlign w:val="superscript"/>
                <w:lang w:val="fr-FR"/>
              </w:rPr>
            </w:pPr>
            <w:r w:rsidRPr="00AD3660">
              <w:rPr>
                <w:rFonts w:ascii="Arial" w:hAnsi="Arial" w:cs="Arial"/>
                <w:b/>
                <w:color w:val="000000"/>
                <w:sz w:val="22"/>
                <w:szCs w:val="22"/>
                <w:lang w:val="fr-FR"/>
              </w:rPr>
              <w:t>Quantity</w:t>
            </w:r>
            <w:r w:rsidR="00695EFA">
              <w:rPr>
                <w:rFonts w:ascii="Arial" w:hAnsi="Arial" w:cs="Arial"/>
                <w:b/>
                <w:color w:val="000000"/>
                <w:sz w:val="22"/>
                <w:szCs w:val="22"/>
                <w:vertAlign w:val="superscript"/>
                <w:lang w:val="fr-FR"/>
              </w:rPr>
              <w:t>2</w:t>
            </w:r>
          </w:p>
        </w:tc>
        <w:tc>
          <w:tcPr>
            <w:tcW w:w="2790" w:type="dxa"/>
            <w:tcBorders>
              <w:top w:val="double" w:sz="4" w:space="0" w:color="auto"/>
              <w:bottom w:val="single" w:sz="12" w:space="0" w:color="auto"/>
            </w:tcBorders>
            <w:vAlign w:val="center"/>
          </w:tcPr>
          <w:p w14:paraId="29FCE3DD" w14:textId="2907961F" w:rsidR="004369D0" w:rsidRPr="00CE19D1" w:rsidRDefault="004369D0" w:rsidP="00286C07">
            <w:pPr>
              <w:jc w:val="center"/>
              <w:rPr>
                <w:rFonts w:ascii="Arial" w:hAnsi="Arial" w:cs="Arial"/>
                <w:b/>
                <w:color w:val="000000"/>
                <w:sz w:val="22"/>
                <w:szCs w:val="22"/>
                <w:vertAlign w:val="superscript"/>
                <w:lang w:val="fr-FR"/>
              </w:rPr>
            </w:pPr>
            <w:r w:rsidRPr="00AD3660">
              <w:rPr>
                <w:rFonts w:ascii="Arial" w:hAnsi="Arial" w:cs="Arial"/>
                <w:b/>
                <w:color w:val="000000"/>
                <w:sz w:val="22"/>
                <w:szCs w:val="22"/>
                <w:lang w:val="fr-FR"/>
              </w:rPr>
              <w:t>Unit Rate in BDT</w:t>
            </w:r>
            <w:r w:rsidR="00CE19D1">
              <w:rPr>
                <w:rFonts w:ascii="Arial" w:hAnsi="Arial" w:cs="Arial"/>
                <w:b/>
                <w:color w:val="000000"/>
                <w:sz w:val="22"/>
                <w:szCs w:val="22"/>
                <w:vertAlign w:val="superscript"/>
                <w:lang w:val="fr-FR"/>
              </w:rPr>
              <w:t>3</w:t>
            </w:r>
          </w:p>
        </w:tc>
        <w:tc>
          <w:tcPr>
            <w:tcW w:w="4050" w:type="dxa"/>
            <w:vMerge w:val="restart"/>
            <w:tcBorders>
              <w:top w:val="double" w:sz="4" w:space="0" w:color="auto"/>
              <w:right w:val="double" w:sz="4" w:space="0" w:color="auto"/>
            </w:tcBorders>
            <w:vAlign w:val="center"/>
          </w:tcPr>
          <w:p w14:paraId="65BE64C8" w14:textId="77777777" w:rsidR="004369D0" w:rsidRPr="00AD3660" w:rsidRDefault="004369D0" w:rsidP="00286C07">
            <w:pPr>
              <w:jc w:val="center"/>
              <w:rPr>
                <w:rFonts w:ascii="Arial" w:hAnsi="Arial" w:cs="Arial"/>
                <w:b/>
                <w:color w:val="000000"/>
                <w:sz w:val="22"/>
                <w:szCs w:val="22"/>
              </w:rPr>
            </w:pPr>
          </w:p>
          <w:p w14:paraId="542D4225" w14:textId="6E2411E1" w:rsidR="004369D0" w:rsidRPr="00CE19D1" w:rsidRDefault="004369D0" w:rsidP="00286C07">
            <w:pPr>
              <w:jc w:val="center"/>
              <w:rPr>
                <w:rFonts w:ascii="Arial" w:hAnsi="Arial" w:cs="Arial"/>
                <w:b/>
                <w:color w:val="000000"/>
                <w:sz w:val="22"/>
                <w:szCs w:val="22"/>
                <w:vertAlign w:val="superscript"/>
              </w:rPr>
            </w:pPr>
            <w:r w:rsidRPr="00AD3660">
              <w:rPr>
                <w:rFonts w:ascii="Arial" w:hAnsi="Arial" w:cs="Arial"/>
                <w:b/>
                <w:color w:val="000000"/>
                <w:sz w:val="22"/>
                <w:szCs w:val="22"/>
              </w:rPr>
              <w:t>Amount in BDT</w:t>
            </w:r>
            <w:r w:rsidR="00CE19D1">
              <w:rPr>
                <w:rFonts w:ascii="Arial" w:hAnsi="Arial" w:cs="Arial"/>
                <w:b/>
                <w:color w:val="000000"/>
                <w:sz w:val="22"/>
                <w:szCs w:val="22"/>
                <w:vertAlign w:val="superscript"/>
              </w:rPr>
              <w:t>4</w:t>
            </w:r>
          </w:p>
          <w:p w14:paraId="674F5816" w14:textId="77777777" w:rsidR="004369D0" w:rsidRPr="00AD3660" w:rsidRDefault="004369D0" w:rsidP="00286C07">
            <w:pPr>
              <w:jc w:val="center"/>
              <w:rPr>
                <w:rFonts w:ascii="Arial" w:hAnsi="Arial" w:cs="Arial"/>
                <w:b/>
                <w:color w:val="000000"/>
                <w:sz w:val="22"/>
                <w:szCs w:val="22"/>
              </w:rPr>
            </w:pPr>
          </w:p>
        </w:tc>
      </w:tr>
      <w:tr w:rsidR="004369D0" w:rsidRPr="00AD3660" w14:paraId="641DED31" w14:textId="77777777" w:rsidTr="00286C07">
        <w:trPr>
          <w:trHeight w:val="382"/>
        </w:trPr>
        <w:tc>
          <w:tcPr>
            <w:tcW w:w="797" w:type="dxa"/>
            <w:vMerge/>
            <w:tcBorders>
              <w:bottom w:val="single" w:sz="12" w:space="0" w:color="auto"/>
            </w:tcBorders>
            <w:vAlign w:val="center"/>
          </w:tcPr>
          <w:p w14:paraId="30CECEE7" w14:textId="77777777" w:rsidR="004369D0" w:rsidRPr="00AD3660" w:rsidRDefault="004369D0" w:rsidP="00286C07">
            <w:pPr>
              <w:jc w:val="center"/>
              <w:rPr>
                <w:rFonts w:ascii="Arial" w:hAnsi="Arial" w:cs="Arial"/>
                <w:b/>
                <w:color w:val="000000"/>
                <w:sz w:val="22"/>
                <w:szCs w:val="22"/>
                <w:lang w:val="fr-FR"/>
              </w:rPr>
            </w:pPr>
          </w:p>
        </w:tc>
        <w:tc>
          <w:tcPr>
            <w:tcW w:w="4228" w:type="dxa"/>
            <w:vMerge/>
            <w:tcBorders>
              <w:bottom w:val="single" w:sz="12" w:space="0" w:color="auto"/>
            </w:tcBorders>
            <w:vAlign w:val="center"/>
          </w:tcPr>
          <w:p w14:paraId="08E4448B" w14:textId="77777777" w:rsidR="004369D0" w:rsidRPr="00AD3660" w:rsidRDefault="004369D0" w:rsidP="00286C07">
            <w:pPr>
              <w:jc w:val="center"/>
              <w:rPr>
                <w:rFonts w:ascii="Arial" w:hAnsi="Arial" w:cs="Arial"/>
                <w:b/>
                <w:color w:val="000000"/>
                <w:sz w:val="22"/>
                <w:szCs w:val="22"/>
              </w:rPr>
            </w:pPr>
          </w:p>
        </w:tc>
        <w:tc>
          <w:tcPr>
            <w:tcW w:w="990" w:type="dxa"/>
            <w:vMerge/>
            <w:tcBorders>
              <w:bottom w:val="single" w:sz="12" w:space="0" w:color="auto"/>
            </w:tcBorders>
            <w:vAlign w:val="center"/>
          </w:tcPr>
          <w:p w14:paraId="38264D0E" w14:textId="77777777" w:rsidR="004369D0" w:rsidRPr="00AD3660" w:rsidRDefault="004369D0" w:rsidP="00286C07">
            <w:pPr>
              <w:jc w:val="center"/>
              <w:rPr>
                <w:rFonts w:ascii="Arial" w:hAnsi="Arial" w:cs="Arial"/>
                <w:b/>
                <w:color w:val="000000"/>
                <w:sz w:val="22"/>
                <w:szCs w:val="22"/>
                <w:lang w:val="fr-FR"/>
              </w:rPr>
            </w:pPr>
          </w:p>
        </w:tc>
        <w:tc>
          <w:tcPr>
            <w:tcW w:w="1260" w:type="dxa"/>
            <w:vMerge/>
            <w:tcBorders>
              <w:bottom w:val="single" w:sz="12" w:space="0" w:color="auto"/>
            </w:tcBorders>
            <w:vAlign w:val="center"/>
          </w:tcPr>
          <w:p w14:paraId="3066F3A5" w14:textId="77777777" w:rsidR="004369D0" w:rsidRPr="00AD3660" w:rsidRDefault="004369D0" w:rsidP="00286C07">
            <w:pPr>
              <w:jc w:val="center"/>
              <w:rPr>
                <w:rFonts w:ascii="Arial" w:hAnsi="Arial" w:cs="Arial"/>
                <w:b/>
                <w:color w:val="000000"/>
                <w:sz w:val="22"/>
                <w:szCs w:val="22"/>
                <w:lang w:val="fr-FR"/>
              </w:rPr>
            </w:pPr>
          </w:p>
        </w:tc>
        <w:tc>
          <w:tcPr>
            <w:tcW w:w="2790" w:type="dxa"/>
            <w:tcBorders>
              <w:top w:val="double" w:sz="4" w:space="0" w:color="auto"/>
              <w:bottom w:val="single" w:sz="12" w:space="0" w:color="auto"/>
            </w:tcBorders>
            <w:vAlign w:val="center"/>
          </w:tcPr>
          <w:p w14:paraId="789DC772" w14:textId="77777777" w:rsidR="004369D0" w:rsidRPr="00AD3660" w:rsidRDefault="004369D0" w:rsidP="00286C07">
            <w:pPr>
              <w:jc w:val="center"/>
              <w:rPr>
                <w:rFonts w:ascii="Arial" w:hAnsi="Arial" w:cs="Arial"/>
                <w:b/>
                <w:color w:val="000000"/>
                <w:sz w:val="22"/>
                <w:szCs w:val="22"/>
                <w:u w:val="single"/>
                <w:lang w:val="fr-FR"/>
              </w:rPr>
            </w:pPr>
            <w:r w:rsidRPr="00AD3660">
              <w:rPr>
                <w:rFonts w:ascii="Arial" w:hAnsi="Arial" w:cs="Arial"/>
                <w:b/>
                <w:color w:val="000000"/>
                <w:sz w:val="22"/>
                <w:szCs w:val="22"/>
                <w:u w:val="single"/>
                <w:lang w:val="fr-FR"/>
              </w:rPr>
              <w:t>in fig</w:t>
            </w:r>
            <w:r>
              <w:rPr>
                <w:rFonts w:ascii="Arial" w:hAnsi="Arial" w:cs="Arial"/>
                <w:b/>
                <w:color w:val="000000"/>
                <w:sz w:val="22"/>
                <w:szCs w:val="22"/>
                <w:u w:val="single"/>
                <w:lang w:val="fr-FR"/>
              </w:rPr>
              <w:t>.</w:t>
            </w:r>
          </w:p>
          <w:p w14:paraId="57F95DB1" w14:textId="77777777" w:rsidR="004369D0" w:rsidRPr="00AD3660" w:rsidRDefault="004369D0" w:rsidP="00286C07">
            <w:pPr>
              <w:jc w:val="center"/>
              <w:rPr>
                <w:rFonts w:ascii="Arial" w:hAnsi="Arial" w:cs="Arial"/>
                <w:b/>
                <w:color w:val="000000"/>
                <w:sz w:val="22"/>
                <w:szCs w:val="22"/>
                <w:lang w:val="fr-FR"/>
              </w:rPr>
            </w:pPr>
            <w:r w:rsidRPr="00AD3660">
              <w:rPr>
                <w:rFonts w:ascii="Arial" w:hAnsi="Arial" w:cs="Arial"/>
                <w:b/>
                <w:color w:val="000000"/>
                <w:sz w:val="22"/>
                <w:szCs w:val="22"/>
                <w:lang w:val="fr-FR"/>
              </w:rPr>
              <w:t>in words</w:t>
            </w:r>
          </w:p>
        </w:tc>
        <w:tc>
          <w:tcPr>
            <w:tcW w:w="4050" w:type="dxa"/>
            <w:vMerge/>
            <w:tcBorders>
              <w:bottom w:val="single" w:sz="12" w:space="0" w:color="auto"/>
              <w:right w:val="double" w:sz="4" w:space="0" w:color="auto"/>
            </w:tcBorders>
            <w:vAlign w:val="center"/>
          </w:tcPr>
          <w:p w14:paraId="148C441E" w14:textId="77777777" w:rsidR="004369D0" w:rsidRPr="00AD3660" w:rsidRDefault="004369D0" w:rsidP="00286C07">
            <w:pPr>
              <w:jc w:val="center"/>
              <w:rPr>
                <w:rFonts w:ascii="Arial" w:hAnsi="Arial" w:cs="Arial"/>
                <w:b/>
                <w:color w:val="000000"/>
                <w:sz w:val="22"/>
                <w:szCs w:val="22"/>
              </w:rPr>
            </w:pPr>
          </w:p>
        </w:tc>
      </w:tr>
      <w:tr w:rsidR="004369D0" w:rsidRPr="00AD3660" w14:paraId="33FE3DEE" w14:textId="77777777" w:rsidTr="00286C07">
        <w:trPr>
          <w:trHeight w:hRule="exact" w:val="318"/>
        </w:trPr>
        <w:tc>
          <w:tcPr>
            <w:tcW w:w="7275" w:type="dxa"/>
            <w:gridSpan w:val="4"/>
            <w:tcBorders>
              <w:top w:val="single" w:sz="12" w:space="0" w:color="auto"/>
              <w:bottom w:val="single" w:sz="6" w:space="0" w:color="auto"/>
              <w:right w:val="single" w:sz="8" w:space="0" w:color="auto"/>
            </w:tcBorders>
            <w:shd w:val="clear" w:color="auto" w:fill="E6E6E6"/>
            <w:vAlign w:val="center"/>
          </w:tcPr>
          <w:p w14:paraId="6B2156C7" w14:textId="77777777" w:rsidR="004369D0" w:rsidRPr="00AD3660" w:rsidRDefault="004369D0" w:rsidP="00286C07">
            <w:pPr>
              <w:jc w:val="center"/>
              <w:rPr>
                <w:rFonts w:ascii="Arial" w:hAnsi="Arial" w:cs="Arial"/>
                <w:b/>
                <w:i/>
                <w:color w:val="000000"/>
                <w:sz w:val="16"/>
                <w:szCs w:val="16"/>
              </w:rPr>
            </w:pPr>
            <w:r w:rsidRPr="00AD3660">
              <w:rPr>
                <w:rFonts w:ascii="Arial" w:hAnsi="Arial" w:cs="Arial"/>
                <w:b/>
                <w:i/>
                <w:color w:val="000000"/>
                <w:sz w:val="16"/>
                <w:szCs w:val="16"/>
              </w:rPr>
              <w:t>To be filled in by the Procuring Entity</w:t>
            </w:r>
          </w:p>
        </w:tc>
        <w:tc>
          <w:tcPr>
            <w:tcW w:w="6840" w:type="dxa"/>
            <w:gridSpan w:val="2"/>
            <w:tcBorders>
              <w:top w:val="single" w:sz="12" w:space="0" w:color="auto"/>
              <w:left w:val="single" w:sz="8" w:space="0" w:color="auto"/>
              <w:bottom w:val="single" w:sz="6" w:space="0" w:color="auto"/>
              <w:right w:val="double" w:sz="4" w:space="0" w:color="auto"/>
            </w:tcBorders>
            <w:shd w:val="clear" w:color="auto" w:fill="E6E6E6"/>
            <w:vAlign w:val="center"/>
          </w:tcPr>
          <w:p w14:paraId="790AF24C" w14:textId="77777777" w:rsidR="004369D0" w:rsidRPr="00AD3660" w:rsidRDefault="004369D0" w:rsidP="00286C07">
            <w:pPr>
              <w:jc w:val="center"/>
              <w:rPr>
                <w:rFonts w:ascii="Arial" w:hAnsi="Arial" w:cs="Arial"/>
                <w:b/>
                <w:i/>
                <w:color w:val="000000"/>
                <w:sz w:val="16"/>
                <w:szCs w:val="16"/>
              </w:rPr>
            </w:pPr>
            <w:r w:rsidRPr="00AD3660">
              <w:rPr>
                <w:rFonts w:ascii="Arial" w:hAnsi="Arial" w:cs="Arial"/>
                <w:b/>
                <w:i/>
                <w:color w:val="000000"/>
                <w:sz w:val="16"/>
                <w:szCs w:val="16"/>
              </w:rPr>
              <w:t>To be filled in by the Tenderer</w:t>
            </w:r>
          </w:p>
        </w:tc>
      </w:tr>
      <w:tr w:rsidR="004369D0" w:rsidRPr="00AD3660" w14:paraId="21E94BED" w14:textId="77777777" w:rsidTr="0086039A">
        <w:trPr>
          <w:trHeight w:hRule="exact" w:val="1557"/>
        </w:trPr>
        <w:tc>
          <w:tcPr>
            <w:tcW w:w="797" w:type="dxa"/>
            <w:tcBorders>
              <w:top w:val="single" w:sz="12" w:space="0" w:color="auto"/>
              <w:bottom w:val="single" w:sz="6" w:space="0" w:color="auto"/>
              <w:right w:val="single" w:sz="8" w:space="0" w:color="auto"/>
            </w:tcBorders>
          </w:tcPr>
          <w:p w14:paraId="3B9A91BA" w14:textId="77777777" w:rsidR="004369D0" w:rsidRPr="00686602" w:rsidRDefault="004369D0" w:rsidP="00286C07">
            <w:pPr>
              <w:autoSpaceDE w:val="0"/>
              <w:autoSpaceDN w:val="0"/>
              <w:adjustRightInd w:val="0"/>
              <w:jc w:val="both"/>
              <w:rPr>
                <w:rFonts w:ascii="Arial" w:hAnsi="Arial" w:cs="Arial"/>
                <w:sz w:val="21"/>
                <w:szCs w:val="21"/>
              </w:rPr>
            </w:pPr>
            <w:r w:rsidRPr="00686602">
              <w:rPr>
                <w:rFonts w:ascii="Arial" w:hAnsi="Arial" w:cs="Arial"/>
                <w:sz w:val="21"/>
                <w:szCs w:val="21"/>
              </w:rPr>
              <w:t>1.</w:t>
            </w:r>
          </w:p>
        </w:tc>
        <w:tc>
          <w:tcPr>
            <w:tcW w:w="4228" w:type="dxa"/>
            <w:tcBorders>
              <w:top w:val="single" w:sz="12" w:space="0" w:color="auto"/>
              <w:bottom w:val="single" w:sz="6" w:space="0" w:color="auto"/>
              <w:right w:val="single" w:sz="8" w:space="0" w:color="auto"/>
            </w:tcBorders>
          </w:tcPr>
          <w:p w14:paraId="33D5643D" w14:textId="734F11DB" w:rsidR="004369D0" w:rsidRPr="00686602" w:rsidRDefault="0086039A" w:rsidP="0086039A">
            <w:pPr>
              <w:autoSpaceDE w:val="0"/>
              <w:autoSpaceDN w:val="0"/>
              <w:adjustRightInd w:val="0"/>
              <w:jc w:val="center"/>
              <w:rPr>
                <w:rFonts w:ascii="Arial" w:hAnsi="Arial" w:cs="Arial"/>
                <w:sz w:val="21"/>
                <w:szCs w:val="21"/>
              </w:rPr>
            </w:pPr>
            <w:r>
              <w:rPr>
                <w:rFonts w:ascii="Arial" w:hAnsi="Arial" w:cs="Arial"/>
                <w:sz w:val="21"/>
                <w:szCs w:val="21"/>
              </w:rPr>
              <w:t>Transport Services: Hiring Charge of one(1)</w:t>
            </w:r>
            <w:r w:rsidR="004369D0" w:rsidRPr="00686602">
              <w:rPr>
                <w:rFonts w:ascii="Arial" w:hAnsi="Arial" w:cs="Arial"/>
                <w:sz w:val="21"/>
                <w:szCs w:val="21"/>
              </w:rPr>
              <w:t xml:space="preserve"> </w:t>
            </w:r>
            <w:r>
              <w:rPr>
                <w:rFonts w:ascii="Arial" w:hAnsi="Arial" w:cs="Arial"/>
                <w:sz w:val="21"/>
                <w:szCs w:val="21"/>
              </w:rPr>
              <w:t>Microbus</w:t>
            </w:r>
            <w:r w:rsidR="004A7062">
              <w:rPr>
                <w:rFonts w:ascii="Arial" w:hAnsi="Arial" w:cs="Arial"/>
                <w:sz w:val="21"/>
                <w:szCs w:val="21"/>
              </w:rPr>
              <w:t xml:space="preserve"> </w:t>
            </w:r>
            <w:r w:rsidR="004369D0" w:rsidRPr="00686602">
              <w:rPr>
                <w:rFonts w:ascii="Arial" w:hAnsi="Arial" w:cs="Arial"/>
                <w:sz w:val="21"/>
                <w:szCs w:val="21"/>
              </w:rPr>
              <w:t xml:space="preserve">including </w:t>
            </w:r>
            <w:r>
              <w:rPr>
                <w:rFonts w:ascii="Arial" w:hAnsi="Arial" w:cs="Arial"/>
                <w:sz w:val="21"/>
                <w:szCs w:val="21"/>
              </w:rPr>
              <w:t xml:space="preserve"> Salary of a Driver, Parking fee for garaging</w:t>
            </w:r>
            <w:r w:rsidR="004369D0">
              <w:rPr>
                <w:rFonts w:ascii="Arial" w:hAnsi="Arial" w:cs="Arial"/>
                <w:sz w:val="21"/>
                <w:szCs w:val="21"/>
              </w:rPr>
              <w:t>,</w:t>
            </w:r>
            <w:r>
              <w:rPr>
                <w:rFonts w:ascii="Arial" w:hAnsi="Arial" w:cs="Arial"/>
                <w:sz w:val="21"/>
                <w:szCs w:val="21"/>
              </w:rPr>
              <w:t xml:space="preserve"> Fuel (CNG/Octane/Petrol/Diesel)</w:t>
            </w:r>
            <w:r w:rsidR="004369D0">
              <w:rPr>
                <w:rFonts w:ascii="Arial" w:hAnsi="Arial" w:cs="Arial"/>
                <w:sz w:val="21"/>
                <w:szCs w:val="21"/>
              </w:rPr>
              <w:t xml:space="preserve"> </w:t>
            </w:r>
            <w:r>
              <w:rPr>
                <w:rFonts w:ascii="Arial" w:hAnsi="Arial" w:cs="Arial"/>
                <w:sz w:val="21"/>
                <w:szCs w:val="21"/>
              </w:rPr>
              <w:t>&amp; Startup Fuel and M</w:t>
            </w:r>
            <w:r w:rsidR="004369D0">
              <w:rPr>
                <w:rFonts w:ascii="Arial" w:hAnsi="Arial" w:cs="Arial"/>
                <w:sz w:val="21"/>
                <w:szCs w:val="21"/>
              </w:rPr>
              <w:t>aintenance</w:t>
            </w:r>
            <w:r>
              <w:rPr>
                <w:rFonts w:ascii="Arial" w:hAnsi="Arial" w:cs="Arial"/>
                <w:sz w:val="21"/>
                <w:szCs w:val="21"/>
              </w:rPr>
              <w:t xml:space="preserve"> Cost, etc</w:t>
            </w:r>
          </w:p>
        </w:tc>
        <w:tc>
          <w:tcPr>
            <w:tcW w:w="990" w:type="dxa"/>
            <w:tcBorders>
              <w:top w:val="single" w:sz="12" w:space="0" w:color="auto"/>
              <w:left w:val="single" w:sz="8" w:space="0" w:color="auto"/>
              <w:bottom w:val="single" w:sz="6" w:space="0" w:color="auto"/>
              <w:right w:val="single" w:sz="8" w:space="0" w:color="auto"/>
            </w:tcBorders>
          </w:tcPr>
          <w:p w14:paraId="1C733F92" w14:textId="77777777" w:rsidR="004369D0" w:rsidRPr="00AD3660" w:rsidRDefault="004369D0" w:rsidP="00286C07">
            <w:pPr>
              <w:jc w:val="center"/>
              <w:rPr>
                <w:rFonts w:ascii="Arial" w:hAnsi="Arial" w:cs="Arial"/>
                <w:color w:val="000000"/>
                <w:sz w:val="21"/>
                <w:szCs w:val="21"/>
              </w:rPr>
            </w:pPr>
            <w:r>
              <w:rPr>
                <w:rFonts w:ascii="Arial" w:hAnsi="Arial" w:cs="Arial"/>
                <w:color w:val="000000"/>
                <w:sz w:val="21"/>
                <w:szCs w:val="21"/>
              </w:rPr>
              <w:t>Months</w:t>
            </w:r>
          </w:p>
        </w:tc>
        <w:tc>
          <w:tcPr>
            <w:tcW w:w="1260" w:type="dxa"/>
            <w:tcBorders>
              <w:top w:val="single" w:sz="12" w:space="0" w:color="auto"/>
              <w:left w:val="single" w:sz="8" w:space="0" w:color="auto"/>
              <w:bottom w:val="single" w:sz="6" w:space="0" w:color="auto"/>
              <w:right w:val="single" w:sz="8" w:space="0" w:color="auto"/>
            </w:tcBorders>
          </w:tcPr>
          <w:p w14:paraId="0C5A7B7D" w14:textId="666087C4" w:rsidR="004369D0" w:rsidRPr="00AD3660" w:rsidRDefault="00C123C0" w:rsidP="00286C07">
            <w:pPr>
              <w:jc w:val="center"/>
              <w:rPr>
                <w:rFonts w:ascii="Arial" w:hAnsi="Arial" w:cs="Arial"/>
                <w:color w:val="000000"/>
                <w:sz w:val="21"/>
                <w:szCs w:val="21"/>
              </w:rPr>
            </w:pPr>
            <w:r>
              <w:rPr>
                <w:rFonts w:ascii="Arial" w:hAnsi="Arial" w:cs="Arial"/>
                <w:color w:val="000000"/>
                <w:sz w:val="21"/>
                <w:szCs w:val="21"/>
              </w:rPr>
              <w:t>6</w:t>
            </w:r>
          </w:p>
        </w:tc>
        <w:tc>
          <w:tcPr>
            <w:tcW w:w="2790" w:type="dxa"/>
            <w:tcBorders>
              <w:top w:val="single" w:sz="12" w:space="0" w:color="auto"/>
              <w:left w:val="single" w:sz="8" w:space="0" w:color="auto"/>
              <w:bottom w:val="single" w:sz="6" w:space="0" w:color="auto"/>
              <w:right w:val="single" w:sz="8" w:space="0" w:color="auto"/>
            </w:tcBorders>
            <w:vAlign w:val="center"/>
          </w:tcPr>
          <w:p w14:paraId="06402DC6" w14:textId="77777777" w:rsidR="004369D0" w:rsidRPr="00AD3660" w:rsidRDefault="004369D0" w:rsidP="00286C07">
            <w:pPr>
              <w:rPr>
                <w:color w:val="000000"/>
              </w:rPr>
            </w:pPr>
          </w:p>
        </w:tc>
        <w:tc>
          <w:tcPr>
            <w:tcW w:w="4050" w:type="dxa"/>
            <w:tcBorders>
              <w:top w:val="single" w:sz="12" w:space="0" w:color="auto"/>
              <w:left w:val="single" w:sz="8" w:space="0" w:color="auto"/>
              <w:bottom w:val="single" w:sz="6" w:space="0" w:color="auto"/>
              <w:right w:val="double" w:sz="4" w:space="0" w:color="auto"/>
            </w:tcBorders>
            <w:vAlign w:val="center"/>
          </w:tcPr>
          <w:p w14:paraId="6728C3B8" w14:textId="77777777" w:rsidR="004369D0" w:rsidRPr="00AD3660" w:rsidRDefault="004369D0" w:rsidP="00286C07">
            <w:pPr>
              <w:rPr>
                <w:color w:val="000000"/>
              </w:rPr>
            </w:pPr>
          </w:p>
        </w:tc>
      </w:tr>
      <w:tr w:rsidR="004369D0" w:rsidRPr="00AD3660" w14:paraId="428B5BC2" w14:textId="77777777" w:rsidTr="005F21D2">
        <w:trPr>
          <w:cantSplit/>
          <w:trHeight w:hRule="exact" w:val="397"/>
        </w:trPr>
        <w:tc>
          <w:tcPr>
            <w:tcW w:w="10065" w:type="dxa"/>
            <w:gridSpan w:val="5"/>
            <w:tcBorders>
              <w:top w:val="single" w:sz="8" w:space="0" w:color="auto"/>
              <w:bottom w:val="single" w:sz="8" w:space="0" w:color="auto"/>
            </w:tcBorders>
            <w:vAlign w:val="center"/>
          </w:tcPr>
          <w:p w14:paraId="3F692D29" w14:textId="77777777" w:rsidR="004369D0" w:rsidRPr="00AD3660" w:rsidRDefault="004369D0" w:rsidP="00286C07">
            <w:pPr>
              <w:rPr>
                <w:rFonts w:ascii="Arial" w:hAnsi="Arial" w:cs="Arial"/>
                <w:color w:val="000000"/>
              </w:rPr>
            </w:pPr>
            <w:r w:rsidRPr="00AD3660">
              <w:rPr>
                <w:rFonts w:ascii="Arial" w:hAnsi="Arial" w:cs="Arial"/>
                <w:color w:val="000000"/>
              </w:rPr>
              <w:t>Total Costs:</w:t>
            </w:r>
          </w:p>
        </w:tc>
        <w:tc>
          <w:tcPr>
            <w:tcW w:w="4050" w:type="dxa"/>
            <w:tcBorders>
              <w:top w:val="single" w:sz="8" w:space="0" w:color="auto"/>
              <w:bottom w:val="single" w:sz="8" w:space="0" w:color="auto"/>
            </w:tcBorders>
            <w:vAlign w:val="center"/>
          </w:tcPr>
          <w:p w14:paraId="40F64394" w14:textId="77777777" w:rsidR="004369D0" w:rsidRPr="00AD3660" w:rsidRDefault="004369D0" w:rsidP="00286C07">
            <w:pPr>
              <w:rPr>
                <w:color w:val="000000"/>
              </w:rPr>
            </w:pPr>
          </w:p>
        </w:tc>
      </w:tr>
      <w:tr w:rsidR="005F21D2" w:rsidRPr="00AD3660" w14:paraId="453C44FF" w14:textId="77777777" w:rsidTr="004369D0">
        <w:trPr>
          <w:cantSplit/>
          <w:trHeight w:hRule="exact" w:val="397"/>
        </w:trPr>
        <w:tc>
          <w:tcPr>
            <w:tcW w:w="10065" w:type="dxa"/>
            <w:gridSpan w:val="5"/>
            <w:tcBorders>
              <w:top w:val="single" w:sz="8" w:space="0" w:color="auto"/>
              <w:bottom w:val="single" w:sz="4" w:space="0" w:color="auto"/>
            </w:tcBorders>
            <w:vAlign w:val="center"/>
          </w:tcPr>
          <w:p w14:paraId="774BF6E4" w14:textId="77777777" w:rsidR="005F21D2" w:rsidRPr="00AD3660" w:rsidRDefault="005F21D2" w:rsidP="00286C07">
            <w:pPr>
              <w:rPr>
                <w:rFonts w:ascii="Arial" w:hAnsi="Arial" w:cs="Arial"/>
                <w:color w:val="000000"/>
              </w:rPr>
            </w:pPr>
            <w:r>
              <w:rPr>
                <w:rFonts w:ascii="Arial" w:hAnsi="Arial" w:cs="Arial"/>
                <w:color w:val="000000"/>
              </w:rPr>
              <w:t xml:space="preserve">In Word: </w:t>
            </w:r>
          </w:p>
        </w:tc>
        <w:tc>
          <w:tcPr>
            <w:tcW w:w="4050" w:type="dxa"/>
            <w:tcBorders>
              <w:top w:val="single" w:sz="8" w:space="0" w:color="auto"/>
              <w:bottom w:val="single" w:sz="4" w:space="0" w:color="auto"/>
            </w:tcBorders>
            <w:vAlign w:val="center"/>
          </w:tcPr>
          <w:p w14:paraId="384B8BBB" w14:textId="77777777" w:rsidR="005F21D2" w:rsidRPr="00AD3660" w:rsidRDefault="005F21D2" w:rsidP="00286C07">
            <w:pPr>
              <w:rPr>
                <w:color w:val="000000"/>
              </w:rPr>
            </w:pPr>
          </w:p>
        </w:tc>
      </w:tr>
    </w:tbl>
    <w:p w14:paraId="342FD017" w14:textId="77777777" w:rsidR="004369D0" w:rsidRDefault="004369D0" w:rsidP="004369D0">
      <w:pPr>
        <w:rPr>
          <w:b/>
        </w:rPr>
      </w:pPr>
    </w:p>
    <w:p w14:paraId="294ED9F3" w14:textId="77777777" w:rsidR="004369D0" w:rsidRDefault="004369D0" w:rsidP="004369D0">
      <w:pPr>
        <w:rPr>
          <w:b/>
        </w:rPr>
      </w:pPr>
    </w:p>
    <w:p w14:paraId="510BFFB7" w14:textId="77777777" w:rsidR="004369D0" w:rsidRPr="00860422" w:rsidRDefault="004369D0" w:rsidP="004369D0">
      <w:pPr>
        <w:rPr>
          <w:b/>
        </w:rPr>
      </w:pPr>
    </w:p>
    <w:p w14:paraId="545DF169" w14:textId="77777777" w:rsidR="004369D0" w:rsidRDefault="004369D0" w:rsidP="004369D0">
      <w:pPr>
        <w:pStyle w:val="Footer"/>
        <w:tabs>
          <w:tab w:val="clear" w:pos="4320"/>
          <w:tab w:val="clear" w:pos="8640"/>
        </w:tabs>
        <w:spacing w:line="120" w:lineRule="exact"/>
        <w:jc w:val="center"/>
        <w:rPr>
          <w:color w:val="000000"/>
          <w:lang w:val="en-GB" w:eastAsia="it-IT"/>
        </w:rPr>
      </w:pPr>
    </w:p>
    <w:p w14:paraId="3303327F" w14:textId="77777777" w:rsidR="004369D0" w:rsidRDefault="004369D0" w:rsidP="00AF6A7E">
      <w:pPr>
        <w:jc w:val="center"/>
        <w:rPr>
          <w:color w:val="000000" w:themeColor="text1"/>
          <w:sz w:val="18"/>
          <w:szCs w:val="18"/>
        </w:rPr>
      </w:pPr>
    </w:p>
    <w:p w14:paraId="1CB4F473" w14:textId="77777777" w:rsidR="00124913" w:rsidRDefault="00124913" w:rsidP="00AF6A7E">
      <w:pPr>
        <w:jc w:val="center"/>
        <w:rPr>
          <w:b/>
          <w:color w:val="000000" w:themeColor="text1"/>
          <w:sz w:val="18"/>
          <w:szCs w:val="18"/>
        </w:rPr>
      </w:pPr>
    </w:p>
    <w:p w14:paraId="09639D2F" w14:textId="77777777" w:rsidR="002007AA" w:rsidRDefault="002007AA" w:rsidP="00AF6A7E">
      <w:pPr>
        <w:jc w:val="center"/>
        <w:rPr>
          <w:b/>
          <w:color w:val="000000" w:themeColor="text1"/>
          <w:sz w:val="18"/>
          <w:szCs w:val="18"/>
        </w:rPr>
      </w:pPr>
    </w:p>
    <w:p w14:paraId="6FAF1AB7" w14:textId="77777777" w:rsidR="002007AA" w:rsidRDefault="002007AA" w:rsidP="00AF6A7E">
      <w:pPr>
        <w:jc w:val="center"/>
        <w:rPr>
          <w:b/>
          <w:color w:val="000000" w:themeColor="text1"/>
          <w:sz w:val="18"/>
          <w:szCs w:val="18"/>
        </w:rPr>
      </w:pPr>
    </w:p>
    <w:p w14:paraId="54388095" w14:textId="77777777" w:rsidR="002007AA" w:rsidRDefault="002007AA" w:rsidP="00AF6A7E">
      <w:pPr>
        <w:jc w:val="center"/>
        <w:rPr>
          <w:b/>
          <w:color w:val="000000" w:themeColor="text1"/>
          <w:sz w:val="18"/>
          <w:szCs w:val="18"/>
        </w:rPr>
      </w:pPr>
    </w:p>
    <w:p w14:paraId="05A0BEFC" w14:textId="77777777" w:rsidR="002007AA" w:rsidRDefault="002007AA" w:rsidP="00AF6A7E">
      <w:pPr>
        <w:jc w:val="center"/>
        <w:rPr>
          <w:b/>
          <w:color w:val="000000" w:themeColor="text1"/>
          <w:sz w:val="18"/>
          <w:szCs w:val="18"/>
        </w:rPr>
      </w:pPr>
    </w:p>
    <w:p w14:paraId="5642A16D" w14:textId="77777777" w:rsidR="002007AA" w:rsidRDefault="002007AA" w:rsidP="00AF6A7E">
      <w:pPr>
        <w:jc w:val="center"/>
        <w:rPr>
          <w:b/>
          <w:color w:val="000000" w:themeColor="text1"/>
          <w:sz w:val="18"/>
          <w:szCs w:val="18"/>
        </w:rPr>
      </w:pPr>
    </w:p>
    <w:p w14:paraId="533594FE" w14:textId="77777777" w:rsidR="002007AA" w:rsidRDefault="002007AA" w:rsidP="00AF6A7E">
      <w:pPr>
        <w:jc w:val="center"/>
        <w:rPr>
          <w:b/>
          <w:color w:val="000000" w:themeColor="text1"/>
          <w:sz w:val="18"/>
          <w:szCs w:val="18"/>
        </w:rPr>
      </w:pPr>
    </w:p>
    <w:p w14:paraId="5B259A42" w14:textId="77777777" w:rsidR="002007AA" w:rsidRDefault="002007AA" w:rsidP="00AF6A7E">
      <w:pPr>
        <w:jc w:val="center"/>
        <w:rPr>
          <w:b/>
          <w:color w:val="000000" w:themeColor="text1"/>
          <w:sz w:val="18"/>
          <w:szCs w:val="18"/>
        </w:rPr>
      </w:pPr>
    </w:p>
    <w:p w14:paraId="0BF9B37F" w14:textId="77777777" w:rsidR="002007AA" w:rsidRDefault="002007AA" w:rsidP="00AF6A7E">
      <w:pPr>
        <w:jc w:val="center"/>
        <w:rPr>
          <w:b/>
          <w:color w:val="000000" w:themeColor="text1"/>
          <w:sz w:val="18"/>
          <w:szCs w:val="18"/>
        </w:rPr>
      </w:pPr>
    </w:p>
    <w:p w14:paraId="7AFD778C" w14:textId="77777777" w:rsidR="002007AA" w:rsidRDefault="002007AA" w:rsidP="00AF6A7E">
      <w:pPr>
        <w:jc w:val="center"/>
        <w:rPr>
          <w:b/>
          <w:color w:val="000000" w:themeColor="text1"/>
          <w:sz w:val="18"/>
          <w:szCs w:val="18"/>
        </w:rPr>
      </w:pPr>
    </w:p>
    <w:p w14:paraId="793F7B52" w14:textId="77777777" w:rsidR="002007AA" w:rsidRDefault="002007AA" w:rsidP="00AF6A7E">
      <w:pPr>
        <w:jc w:val="center"/>
        <w:rPr>
          <w:b/>
          <w:color w:val="000000" w:themeColor="text1"/>
          <w:sz w:val="18"/>
          <w:szCs w:val="18"/>
        </w:rPr>
      </w:pPr>
    </w:p>
    <w:p w14:paraId="0735B8C0" w14:textId="77777777" w:rsidR="002007AA" w:rsidRDefault="002007AA" w:rsidP="00AF6A7E">
      <w:pPr>
        <w:jc w:val="center"/>
        <w:rPr>
          <w:b/>
          <w:color w:val="000000" w:themeColor="text1"/>
          <w:sz w:val="18"/>
          <w:szCs w:val="18"/>
        </w:rPr>
      </w:pPr>
    </w:p>
    <w:p w14:paraId="47CF6019" w14:textId="77777777" w:rsidR="002007AA" w:rsidRDefault="002007AA" w:rsidP="00AF6A7E">
      <w:pPr>
        <w:jc w:val="center"/>
        <w:rPr>
          <w:b/>
          <w:color w:val="000000" w:themeColor="text1"/>
          <w:sz w:val="18"/>
          <w:szCs w:val="18"/>
        </w:rPr>
      </w:pPr>
    </w:p>
    <w:p w14:paraId="03965A9B" w14:textId="77777777" w:rsidR="002007AA" w:rsidRDefault="002007AA" w:rsidP="00AF6A7E">
      <w:pPr>
        <w:jc w:val="center"/>
        <w:rPr>
          <w:b/>
          <w:color w:val="000000" w:themeColor="text1"/>
          <w:sz w:val="18"/>
          <w:szCs w:val="18"/>
        </w:rPr>
      </w:pPr>
    </w:p>
    <w:p w14:paraId="37111DD8" w14:textId="7A89B282" w:rsidR="00695EFA" w:rsidRPr="00201390" w:rsidRDefault="00695EFA" w:rsidP="00695EFA">
      <w:pPr>
        <w:ind w:left="1170"/>
        <w:rPr>
          <w:sz w:val="18"/>
          <w:szCs w:val="18"/>
        </w:rPr>
      </w:pPr>
      <w:r w:rsidRPr="00F94A42">
        <w:rPr>
          <w:b/>
          <w:bCs/>
          <w:sz w:val="18"/>
          <w:szCs w:val="18"/>
        </w:rPr>
        <w:t>1</w:t>
      </w:r>
      <w:r w:rsidR="00F94A42" w:rsidRPr="00F94A42">
        <w:rPr>
          <w:b/>
          <w:bCs/>
          <w:sz w:val="18"/>
          <w:szCs w:val="18"/>
        </w:rPr>
        <w:t>.</w:t>
      </w:r>
      <w:r w:rsidR="00F94A42">
        <w:rPr>
          <w:sz w:val="18"/>
          <w:szCs w:val="18"/>
        </w:rPr>
        <w:t xml:space="preserve"> </w:t>
      </w:r>
      <w:r w:rsidRPr="00201390">
        <w:rPr>
          <w:sz w:val="18"/>
          <w:szCs w:val="18"/>
        </w:rPr>
        <w:t>Items required for the entire Contract Period for providing the Services should be indicated by the Procuring Entity.</w:t>
      </w:r>
    </w:p>
    <w:p w14:paraId="26B2AF54" w14:textId="206F6941" w:rsidR="00695EFA" w:rsidRPr="00201390" w:rsidRDefault="00695EFA" w:rsidP="00695EFA">
      <w:pPr>
        <w:ind w:left="1170"/>
        <w:rPr>
          <w:color w:val="FF0000"/>
          <w:sz w:val="18"/>
          <w:szCs w:val="18"/>
        </w:rPr>
      </w:pPr>
      <w:r w:rsidRPr="00F94A42">
        <w:rPr>
          <w:sz w:val="18"/>
          <w:szCs w:val="18"/>
        </w:rPr>
        <w:t>2</w:t>
      </w:r>
      <w:r w:rsidR="00F94A42">
        <w:rPr>
          <w:sz w:val="18"/>
          <w:szCs w:val="18"/>
        </w:rPr>
        <w:t xml:space="preserve">. </w:t>
      </w:r>
      <w:r w:rsidRPr="00201390">
        <w:rPr>
          <w:sz w:val="18"/>
          <w:szCs w:val="18"/>
        </w:rPr>
        <w:t xml:space="preserve">Units and quantities shall be provided by the Procuring Entity. </w:t>
      </w:r>
    </w:p>
    <w:p w14:paraId="2FFCE469" w14:textId="6E69969E" w:rsidR="00695EFA" w:rsidRPr="00201390" w:rsidRDefault="00695EFA" w:rsidP="00F94A42">
      <w:pPr>
        <w:ind w:left="1170"/>
        <w:jc w:val="both"/>
        <w:rPr>
          <w:sz w:val="18"/>
          <w:szCs w:val="18"/>
        </w:rPr>
      </w:pPr>
      <w:r w:rsidRPr="00F94A42">
        <w:rPr>
          <w:sz w:val="18"/>
          <w:szCs w:val="18"/>
        </w:rPr>
        <w:t>3</w:t>
      </w:r>
      <w:r w:rsidR="00F94A42">
        <w:rPr>
          <w:sz w:val="18"/>
          <w:szCs w:val="18"/>
        </w:rPr>
        <w:t xml:space="preserve">. </w:t>
      </w:r>
      <w:r w:rsidRPr="00201390">
        <w:rPr>
          <w:sz w:val="18"/>
          <w:szCs w:val="18"/>
        </w:rPr>
        <w:t>Unit</w:t>
      </w:r>
      <w:r>
        <w:rPr>
          <w:sz w:val="18"/>
          <w:szCs w:val="18"/>
        </w:rPr>
        <w:t xml:space="preserve"> </w:t>
      </w:r>
      <w:r w:rsidRPr="00201390">
        <w:rPr>
          <w:sz w:val="18"/>
          <w:szCs w:val="18"/>
        </w:rPr>
        <w:t xml:space="preserve">rates or prices for each item shall be entered by the Tenderer which shall be inclusive of profit and overhead for all items of the Services described in the Activity Schedule. All kinds of </w:t>
      </w:r>
      <w:r w:rsidR="00F94A42">
        <w:rPr>
          <w:sz w:val="18"/>
          <w:szCs w:val="18"/>
        </w:rPr>
        <w:t xml:space="preserve">   </w:t>
      </w:r>
      <w:r w:rsidRPr="00201390">
        <w:rPr>
          <w:sz w:val="18"/>
          <w:szCs w:val="18"/>
        </w:rPr>
        <w:t>applicable taxes, custom duties, fees, levies, VAT and other charges payable by the Service Provider under the Contract, or for any other cause shall also be included in the unit rates or prices and, the total Tender price submitted by the Tenderer in accordance with ITT Sub Clause 23.4.</w:t>
      </w:r>
    </w:p>
    <w:p w14:paraId="45EFDC27" w14:textId="40922769" w:rsidR="002007AA" w:rsidRDefault="00695EFA" w:rsidP="00695EFA">
      <w:pPr>
        <w:ind w:left="1170"/>
        <w:rPr>
          <w:b/>
          <w:color w:val="000000" w:themeColor="text1"/>
          <w:sz w:val="18"/>
          <w:szCs w:val="18"/>
        </w:rPr>
      </w:pPr>
      <w:r w:rsidRPr="00F94A42">
        <w:rPr>
          <w:sz w:val="18"/>
          <w:szCs w:val="18"/>
        </w:rPr>
        <w:t>4</w:t>
      </w:r>
      <w:r w:rsidR="00F94A42">
        <w:rPr>
          <w:sz w:val="18"/>
          <w:szCs w:val="18"/>
        </w:rPr>
        <w:t xml:space="preserve">. </w:t>
      </w:r>
      <w:r w:rsidRPr="00201390">
        <w:rPr>
          <w:sz w:val="18"/>
          <w:szCs w:val="18"/>
        </w:rPr>
        <w:t xml:space="preserve"> No provision on account of physical contingency shall be kept when the scope of Service has been precisely defined.</w:t>
      </w:r>
      <w:r w:rsidRPr="00201390">
        <w:rPr>
          <w:sz w:val="18"/>
          <w:szCs w:val="18"/>
          <w:highlight w:val="yellow"/>
        </w:rPr>
        <w:t xml:space="preserve">     </w:t>
      </w:r>
    </w:p>
    <w:p w14:paraId="3A0B1C4A" w14:textId="77777777" w:rsidR="002007AA" w:rsidRDefault="002007AA" w:rsidP="004369D0">
      <w:pPr>
        <w:ind w:firstLine="720"/>
        <w:rPr>
          <w:b/>
          <w:color w:val="000000" w:themeColor="text1"/>
          <w:sz w:val="18"/>
          <w:szCs w:val="18"/>
        </w:rPr>
      </w:pPr>
    </w:p>
    <w:p w14:paraId="2778BE11" w14:textId="77777777" w:rsidR="002007AA" w:rsidRDefault="002007AA" w:rsidP="004369D0">
      <w:pPr>
        <w:ind w:firstLine="720"/>
        <w:rPr>
          <w:b/>
          <w:color w:val="000000" w:themeColor="text1"/>
          <w:sz w:val="18"/>
          <w:szCs w:val="18"/>
        </w:rPr>
      </w:pPr>
    </w:p>
    <w:p w14:paraId="09423510" w14:textId="77777777" w:rsidR="00BF1C90" w:rsidRPr="00AD3660" w:rsidRDefault="001E40D8" w:rsidP="004369D0">
      <w:pPr>
        <w:rPr>
          <w:rFonts w:ascii="Arial" w:hAnsi="Arial" w:cs="Arial"/>
          <w:color w:val="000000" w:themeColor="text1"/>
          <w:szCs w:val="32"/>
        </w:rPr>
        <w:sectPr w:rsidR="00BF1C90" w:rsidRPr="00AD3660" w:rsidSect="0048386A">
          <w:headerReference w:type="even" r:id="rId22"/>
          <w:headerReference w:type="default" r:id="rId23"/>
          <w:footerReference w:type="default" r:id="rId24"/>
          <w:headerReference w:type="first" r:id="rId25"/>
          <w:footnotePr>
            <w:numStart w:val="16"/>
          </w:footnotePr>
          <w:pgSz w:w="16834" w:h="11909" w:orient="landscape" w:code="9"/>
          <w:pgMar w:top="720" w:right="720" w:bottom="720" w:left="720" w:header="720" w:footer="720" w:gutter="0"/>
          <w:pgNumType w:start="45"/>
          <w:cols w:space="720"/>
          <w:docGrid w:linePitch="360"/>
        </w:sectPr>
      </w:pPr>
      <w:r w:rsidRPr="00AD3660">
        <w:rPr>
          <w:color w:val="000000" w:themeColor="text1"/>
          <w:sz w:val="18"/>
          <w:szCs w:val="18"/>
        </w:rPr>
        <w:tab/>
      </w:r>
    </w:p>
    <w:p w14:paraId="4BFA6022" w14:textId="77777777" w:rsidR="000C13CD" w:rsidRPr="005F21D2" w:rsidRDefault="00AA1D9D" w:rsidP="005F21D2">
      <w:pPr>
        <w:pStyle w:val="UG-Heading1"/>
        <w:rPr>
          <w:rFonts w:ascii="Arial" w:hAnsi="Arial" w:cs="Arial"/>
          <w:color w:val="000000" w:themeColor="text1"/>
          <w:szCs w:val="32"/>
        </w:rPr>
      </w:pPr>
      <w:bookmarkStart w:id="2752" w:name="_Toc29382329"/>
      <w:r w:rsidRPr="00AD3660">
        <w:rPr>
          <w:rFonts w:ascii="Arial" w:hAnsi="Arial" w:cs="Arial"/>
          <w:color w:val="000000" w:themeColor="text1"/>
          <w:szCs w:val="32"/>
        </w:rPr>
        <w:lastRenderedPageBreak/>
        <w:t>Section 7.Performance Specifications and Drawings</w:t>
      </w:r>
      <w:bookmarkEnd w:id="2752"/>
    </w:p>
    <w:p w14:paraId="5F46D077" w14:textId="3380D36D" w:rsidR="000C13CD" w:rsidRPr="00AD3660" w:rsidRDefault="000C13CD" w:rsidP="000C13CD">
      <w:pPr>
        <w:jc w:val="center"/>
        <w:rPr>
          <w:rFonts w:ascii="Arial" w:hAnsi="Arial" w:cs="Arial"/>
          <w:b/>
          <w:color w:val="000000" w:themeColor="text1"/>
          <w:sz w:val="32"/>
          <w:szCs w:val="32"/>
        </w:rPr>
      </w:pPr>
      <w:r w:rsidRPr="00AD3660">
        <w:rPr>
          <w:rFonts w:ascii="Arial" w:hAnsi="Arial" w:cs="Arial"/>
          <w:b/>
          <w:color w:val="000000" w:themeColor="text1"/>
          <w:sz w:val="32"/>
          <w:szCs w:val="32"/>
        </w:rPr>
        <w:t xml:space="preserve">A. </w:t>
      </w:r>
      <w:r w:rsidR="005F21D2" w:rsidRPr="005F21D2">
        <w:rPr>
          <w:rFonts w:ascii="Arial" w:hAnsi="Arial" w:cs="Arial"/>
          <w:b/>
          <w:color w:val="000000" w:themeColor="text1"/>
          <w:sz w:val="32"/>
          <w:szCs w:val="32"/>
        </w:rPr>
        <w:t xml:space="preserve">Hiring </w:t>
      </w:r>
      <w:r w:rsidR="00CE19D1">
        <w:rPr>
          <w:rFonts w:ascii="Arial" w:hAnsi="Arial" w:cs="Arial"/>
          <w:b/>
          <w:color w:val="000000" w:themeColor="text1"/>
          <w:sz w:val="32"/>
          <w:szCs w:val="32"/>
        </w:rPr>
        <w:t>of a Microbus with</w:t>
      </w:r>
      <w:r w:rsidR="005F21D2" w:rsidRPr="005F21D2">
        <w:rPr>
          <w:rFonts w:ascii="Arial" w:hAnsi="Arial" w:cs="Arial"/>
          <w:b/>
          <w:color w:val="000000" w:themeColor="text1"/>
          <w:sz w:val="32"/>
          <w:szCs w:val="32"/>
        </w:rPr>
        <w:t xml:space="preserve"> </w:t>
      </w:r>
      <w:r w:rsidR="00CE19D1">
        <w:rPr>
          <w:rFonts w:ascii="Arial" w:hAnsi="Arial" w:cs="Arial"/>
          <w:b/>
          <w:color w:val="000000" w:themeColor="text1"/>
          <w:sz w:val="32"/>
          <w:szCs w:val="32"/>
        </w:rPr>
        <w:t>D</w:t>
      </w:r>
      <w:r w:rsidR="005F21D2" w:rsidRPr="005F21D2">
        <w:rPr>
          <w:rFonts w:ascii="Arial" w:hAnsi="Arial" w:cs="Arial"/>
          <w:b/>
          <w:color w:val="000000" w:themeColor="text1"/>
          <w:sz w:val="32"/>
          <w:szCs w:val="32"/>
        </w:rPr>
        <w:t>river for BGD e-GOV CIRT Project</w:t>
      </w:r>
    </w:p>
    <w:p w14:paraId="3AB85673" w14:textId="77777777" w:rsidR="00B3284E" w:rsidRPr="00AD3660" w:rsidRDefault="00B3284E" w:rsidP="00B3284E">
      <w:pPr>
        <w:rPr>
          <w:rFonts w:ascii="Arial" w:hAnsi="Arial" w:cs="Arial"/>
          <w:b/>
          <w:color w:val="000000" w:themeColor="text1"/>
          <w:sz w:val="28"/>
          <w:szCs w:val="28"/>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14"/>
      </w:tblGrid>
      <w:tr w:rsidR="00CE19D1" w:rsidRPr="00022EF7" w14:paraId="2F08252A" w14:textId="77777777" w:rsidTr="00286C07">
        <w:tc>
          <w:tcPr>
            <w:tcW w:w="2628" w:type="dxa"/>
          </w:tcPr>
          <w:p w14:paraId="7036F8CD" w14:textId="1E8D1032" w:rsidR="00CE19D1" w:rsidRPr="00022EF7" w:rsidRDefault="00CE19D1" w:rsidP="00286C07">
            <w:pPr>
              <w:jc w:val="both"/>
              <w:rPr>
                <w:rFonts w:ascii="Arial" w:hAnsi="Arial" w:cs="Arial"/>
                <w:b/>
              </w:rPr>
            </w:pPr>
            <w:r>
              <w:rPr>
                <w:rFonts w:ascii="Arial" w:hAnsi="Arial" w:cs="Arial"/>
                <w:b/>
              </w:rPr>
              <w:t>Background</w:t>
            </w:r>
          </w:p>
        </w:tc>
        <w:tc>
          <w:tcPr>
            <w:tcW w:w="6614" w:type="dxa"/>
          </w:tcPr>
          <w:p w14:paraId="07F3CCE5" w14:textId="7F3E8C09" w:rsidR="00CE19D1" w:rsidRPr="00022EF7" w:rsidRDefault="00B35940" w:rsidP="00286C07">
            <w:pPr>
              <w:jc w:val="both"/>
              <w:rPr>
                <w:rFonts w:ascii="Arial" w:hAnsi="Arial" w:cs="Arial"/>
              </w:rPr>
            </w:pPr>
            <w:r>
              <w:rPr>
                <w:rFonts w:ascii="Arial" w:hAnsi="Arial" w:cs="Arial"/>
              </w:rPr>
              <w:t>The project office of “ Strengthening of BGD e-GOV CIRT” is located at 12</w:t>
            </w:r>
            <w:r w:rsidRPr="00B35940">
              <w:rPr>
                <w:rFonts w:ascii="Arial" w:hAnsi="Arial" w:cs="Arial"/>
                <w:vertAlign w:val="superscript"/>
              </w:rPr>
              <w:t>th</w:t>
            </w:r>
            <w:r>
              <w:rPr>
                <w:rFonts w:ascii="Arial" w:hAnsi="Arial" w:cs="Arial"/>
              </w:rPr>
              <w:t xml:space="preserve"> Floor of ICT Tower(E-14/X, Agargaon, Dhaka-1207).There is a provision in the Development Project Proposal (DPP) for hiring of a Vehicle for official use.</w:t>
            </w:r>
          </w:p>
        </w:tc>
      </w:tr>
      <w:tr w:rsidR="00CE19D1" w:rsidRPr="00022EF7" w14:paraId="50ECF8DE" w14:textId="77777777" w:rsidTr="00286C07">
        <w:tc>
          <w:tcPr>
            <w:tcW w:w="2628" w:type="dxa"/>
          </w:tcPr>
          <w:p w14:paraId="1DE47372" w14:textId="79FAD802" w:rsidR="00CE19D1" w:rsidRPr="00022EF7" w:rsidRDefault="00CE19D1" w:rsidP="00286C07">
            <w:pPr>
              <w:jc w:val="both"/>
              <w:rPr>
                <w:rFonts w:ascii="Arial" w:hAnsi="Arial" w:cs="Arial"/>
                <w:b/>
              </w:rPr>
            </w:pPr>
            <w:r>
              <w:rPr>
                <w:rFonts w:ascii="Arial" w:hAnsi="Arial" w:cs="Arial"/>
                <w:b/>
              </w:rPr>
              <w:t>Purpose of the Service</w:t>
            </w:r>
          </w:p>
        </w:tc>
        <w:tc>
          <w:tcPr>
            <w:tcW w:w="6614" w:type="dxa"/>
          </w:tcPr>
          <w:p w14:paraId="602D9D00" w14:textId="60E63ADF" w:rsidR="00CE19D1" w:rsidRPr="00022EF7" w:rsidRDefault="00B35940" w:rsidP="00286C07">
            <w:pPr>
              <w:jc w:val="both"/>
              <w:rPr>
                <w:rFonts w:ascii="Arial" w:hAnsi="Arial" w:cs="Arial"/>
              </w:rPr>
            </w:pPr>
            <w:r>
              <w:rPr>
                <w:rFonts w:ascii="Arial" w:hAnsi="Arial" w:cs="Arial"/>
              </w:rPr>
              <w:t>The vehicle will be used for the project period mainly for Project Director’s official use. The other officials and staffs may be use the vehicle for the same when it is not used by Project Director(PD).</w:t>
            </w:r>
          </w:p>
        </w:tc>
      </w:tr>
      <w:tr w:rsidR="005F21D2" w:rsidRPr="00022EF7" w14:paraId="45E44637" w14:textId="77777777" w:rsidTr="00286C07">
        <w:tc>
          <w:tcPr>
            <w:tcW w:w="2628" w:type="dxa"/>
          </w:tcPr>
          <w:p w14:paraId="4CD93EDC" w14:textId="555CEF9E" w:rsidR="005F21D2" w:rsidRPr="00022EF7" w:rsidRDefault="00B35940" w:rsidP="00286C07">
            <w:pPr>
              <w:jc w:val="both"/>
              <w:rPr>
                <w:rFonts w:ascii="Arial" w:hAnsi="Arial" w:cs="Arial"/>
                <w:b/>
              </w:rPr>
            </w:pPr>
            <w:r>
              <w:rPr>
                <w:rFonts w:ascii="Arial" w:hAnsi="Arial" w:cs="Arial"/>
                <w:b/>
              </w:rPr>
              <w:t>Areas included in the scope of Services</w:t>
            </w:r>
          </w:p>
        </w:tc>
        <w:tc>
          <w:tcPr>
            <w:tcW w:w="6614" w:type="dxa"/>
          </w:tcPr>
          <w:p w14:paraId="454D69E5" w14:textId="39C4EEE0" w:rsidR="005F21D2" w:rsidRPr="00022EF7" w:rsidRDefault="00B35940" w:rsidP="00D80470">
            <w:pPr>
              <w:jc w:val="both"/>
              <w:rPr>
                <w:rFonts w:ascii="Arial" w:hAnsi="Arial" w:cs="Arial"/>
              </w:rPr>
            </w:pPr>
            <w:r>
              <w:rPr>
                <w:rFonts w:ascii="Arial" w:hAnsi="Arial" w:cs="Arial"/>
              </w:rPr>
              <w:t xml:space="preserve">As the Project Office is in Dhaka, the Service provider mainly needs to provide service inside Dhaka </w:t>
            </w:r>
            <w:r w:rsidR="00D80470">
              <w:rPr>
                <w:rFonts w:ascii="Arial" w:hAnsi="Arial" w:cs="Arial"/>
              </w:rPr>
              <w:t>Metropolitan</w:t>
            </w:r>
            <w:r>
              <w:rPr>
                <w:rFonts w:ascii="Arial" w:hAnsi="Arial" w:cs="Arial"/>
              </w:rPr>
              <w:t xml:space="preserve"> </w:t>
            </w:r>
            <w:r w:rsidR="00D80470">
              <w:rPr>
                <w:rFonts w:ascii="Arial" w:hAnsi="Arial" w:cs="Arial"/>
              </w:rPr>
              <w:t>A</w:t>
            </w:r>
            <w:r>
              <w:rPr>
                <w:rFonts w:ascii="Arial" w:hAnsi="Arial" w:cs="Arial"/>
              </w:rPr>
              <w:t>rea.</w:t>
            </w:r>
            <w:r w:rsidR="00D80470" w:rsidRPr="00022EF7">
              <w:rPr>
                <w:rFonts w:ascii="Arial" w:eastAsia="Arial" w:hAnsi="Arial" w:cs="Arial"/>
                <w:sz w:val="22"/>
                <w:szCs w:val="22"/>
              </w:rPr>
              <w:t xml:space="preserve"> However the service provider may need to provide service outside Dhaka occasionally (if necessary).</w:t>
            </w:r>
          </w:p>
        </w:tc>
      </w:tr>
      <w:tr w:rsidR="005F21D2" w:rsidRPr="00022EF7" w14:paraId="38B40132" w14:textId="77777777" w:rsidTr="00286C07">
        <w:tc>
          <w:tcPr>
            <w:tcW w:w="2628" w:type="dxa"/>
          </w:tcPr>
          <w:p w14:paraId="61668585" w14:textId="77777777" w:rsidR="005F21D2" w:rsidRPr="00022EF7" w:rsidRDefault="005F21D2" w:rsidP="00286C07">
            <w:pPr>
              <w:jc w:val="both"/>
              <w:rPr>
                <w:rFonts w:ascii="Arial" w:hAnsi="Arial" w:cs="Arial"/>
                <w:b/>
              </w:rPr>
            </w:pPr>
            <w:r w:rsidRPr="00022EF7">
              <w:rPr>
                <w:rFonts w:ascii="Arial" w:hAnsi="Arial" w:cs="Arial"/>
                <w:b/>
                <w:color w:val="000000"/>
              </w:rPr>
              <w:t>Detailed definition of Services</w:t>
            </w:r>
          </w:p>
        </w:tc>
        <w:tc>
          <w:tcPr>
            <w:tcW w:w="6614" w:type="dxa"/>
          </w:tcPr>
          <w:p w14:paraId="351D1B7B" w14:textId="667BDB12" w:rsidR="005F21D2" w:rsidRPr="00D80470" w:rsidRDefault="00CE19D1" w:rsidP="00286C07">
            <w:pPr>
              <w:pStyle w:val="ListParagraph"/>
              <w:widowControl w:val="0"/>
              <w:tabs>
                <w:tab w:val="left" w:pos="861"/>
              </w:tabs>
              <w:autoSpaceDE w:val="0"/>
              <w:autoSpaceDN w:val="0"/>
              <w:ind w:left="0" w:right="36"/>
              <w:jc w:val="both"/>
              <w:rPr>
                <w:rFonts w:ascii="Arial" w:eastAsia="Arial" w:hAnsi="Arial" w:cs="Arial"/>
                <w:sz w:val="22"/>
                <w:szCs w:val="22"/>
              </w:rPr>
            </w:pPr>
            <w:r w:rsidRPr="00D80470">
              <w:rPr>
                <w:rFonts w:ascii="Arial" w:hAnsi="Arial" w:cs="Arial"/>
                <w:color w:val="000000" w:themeColor="text1"/>
                <w:sz w:val="22"/>
                <w:szCs w:val="21"/>
                <w:lang w:val="en-GB"/>
              </w:rPr>
              <w:t>Strengthening of BGD e-GOV CIRT Project requires to hire a Microbus initially for 6 months.  Microbus must be good in condition, have fully operational air-conditioning. Microbus must be prior inspected by the officials of Strengthening of BGD e-GOV CIRT Project, Bangladesh Computer Council (BCC). The Microbus has to be operated at all times in a safe and secured manner, according to government policies or guidelines.</w:t>
            </w:r>
          </w:p>
        </w:tc>
      </w:tr>
      <w:tr w:rsidR="005F21D2" w:rsidRPr="00022EF7" w14:paraId="78AF04DD" w14:textId="77777777" w:rsidTr="00286C07">
        <w:tc>
          <w:tcPr>
            <w:tcW w:w="2628" w:type="dxa"/>
          </w:tcPr>
          <w:p w14:paraId="6C9EA7E3" w14:textId="77777777" w:rsidR="005F21D2" w:rsidRPr="00022EF7" w:rsidRDefault="005F21D2" w:rsidP="00286C07">
            <w:pPr>
              <w:jc w:val="both"/>
              <w:rPr>
                <w:rFonts w:ascii="Arial" w:hAnsi="Arial" w:cs="Arial"/>
                <w:b/>
              </w:rPr>
            </w:pPr>
            <w:r w:rsidRPr="00022EF7">
              <w:rPr>
                <w:rFonts w:ascii="Arial" w:hAnsi="Arial" w:cs="Arial"/>
                <w:b/>
                <w:color w:val="000000"/>
              </w:rPr>
              <w:t>Detailed Days and Times</w:t>
            </w:r>
          </w:p>
        </w:tc>
        <w:tc>
          <w:tcPr>
            <w:tcW w:w="6614" w:type="dxa"/>
          </w:tcPr>
          <w:p w14:paraId="1D9BAFAB" w14:textId="47A778BA" w:rsidR="005F21D2" w:rsidRPr="00022EF7" w:rsidRDefault="00D80470" w:rsidP="00286C07">
            <w:pPr>
              <w:pStyle w:val="ListParagraph"/>
              <w:widowControl w:val="0"/>
              <w:tabs>
                <w:tab w:val="left" w:pos="861"/>
              </w:tabs>
              <w:autoSpaceDE w:val="0"/>
              <w:autoSpaceDN w:val="0"/>
              <w:ind w:left="0"/>
              <w:jc w:val="both"/>
              <w:rPr>
                <w:rFonts w:ascii="Arial" w:hAnsi="Arial" w:cs="Arial"/>
                <w:sz w:val="22"/>
                <w:szCs w:val="22"/>
              </w:rPr>
            </w:pPr>
            <w:r>
              <w:rPr>
                <w:rFonts w:ascii="Arial" w:hAnsi="Arial" w:cs="Arial"/>
                <w:sz w:val="22"/>
                <w:szCs w:val="22"/>
              </w:rPr>
              <w:t xml:space="preserve">Service shall be provided on all working days during regular office hours from 8:00 AM to 8:00PM including Friday, Saturday and Govt. Holidays but not less than 25 days in a month. Normally the vehicle should not </w:t>
            </w:r>
            <w:r w:rsidR="002E0FDE">
              <w:rPr>
                <w:rFonts w:ascii="Arial" w:hAnsi="Arial" w:cs="Arial"/>
                <w:sz w:val="22"/>
                <w:szCs w:val="22"/>
              </w:rPr>
              <w:t>run on</w:t>
            </w:r>
            <w:r>
              <w:rPr>
                <w:rFonts w:ascii="Arial" w:hAnsi="Arial" w:cs="Arial"/>
                <w:sz w:val="22"/>
                <w:szCs w:val="22"/>
              </w:rPr>
              <w:t xml:space="preserve"> Friday or Govt. Holidays</w:t>
            </w:r>
            <w:r w:rsidR="002E0FDE">
              <w:rPr>
                <w:rFonts w:ascii="Arial" w:hAnsi="Arial" w:cs="Arial"/>
                <w:sz w:val="22"/>
                <w:szCs w:val="22"/>
              </w:rPr>
              <w:t xml:space="preserve">. </w:t>
            </w:r>
            <w:r w:rsidR="00730B81" w:rsidRPr="00730B81">
              <w:rPr>
                <w:rFonts w:ascii="Arial" w:hAnsi="Arial" w:cs="Arial"/>
                <w:sz w:val="22"/>
                <w:szCs w:val="22"/>
              </w:rPr>
              <w:t>But if the total running days in a month are less than 25 days, the monthly bill claimed by the service provider will be reduced proportionally based on the monthly rate.</w:t>
            </w:r>
          </w:p>
        </w:tc>
      </w:tr>
      <w:tr w:rsidR="005F21D2" w:rsidRPr="00022EF7" w14:paraId="47ACABFB" w14:textId="77777777" w:rsidTr="00286C07">
        <w:tc>
          <w:tcPr>
            <w:tcW w:w="9242" w:type="dxa"/>
            <w:gridSpan w:val="2"/>
          </w:tcPr>
          <w:p w14:paraId="6D5A9901" w14:textId="7F8CFBBE" w:rsidR="005F21D2" w:rsidRPr="00022EF7" w:rsidRDefault="005F21D2" w:rsidP="00730B81">
            <w:pPr>
              <w:jc w:val="both"/>
              <w:rPr>
                <w:rFonts w:ascii="Arial" w:hAnsi="Arial" w:cs="Arial"/>
                <w:b/>
              </w:rPr>
            </w:pPr>
            <w:r w:rsidRPr="00022EF7">
              <w:rPr>
                <w:rFonts w:ascii="Arial" w:eastAsia="Arial" w:hAnsi="Arial" w:cs="Arial"/>
                <w:b/>
              </w:rPr>
              <w:t>Technical Specification and Standards for Hiring of</w:t>
            </w:r>
            <w:r w:rsidR="00730B81">
              <w:rPr>
                <w:rFonts w:ascii="Arial" w:eastAsia="Arial" w:hAnsi="Arial" w:cs="Arial"/>
                <w:b/>
              </w:rPr>
              <w:t xml:space="preserve"> a</w:t>
            </w:r>
            <w:r w:rsidRPr="00022EF7">
              <w:rPr>
                <w:rFonts w:ascii="Arial" w:eastAsia="Arial" w:hAnsi="Arial" w:cs="Arial"/>
                <w:b/>
              </w:rPr>
              <w:t xml:space="preserve"> Microbus</w:t>
            </w:r>
            <w:r w:rsidRPr="00022EF7">
              <w:rPr>
                <w:rFonts w:ascii="Arial" w:eastAsia="Arial" w:hAnsi="Arial" w:cs="Arial"/>
                <w:b/>
                <w:color w:val="FF0000"/>
              </w:rPr>
              <w:t xml:space="preserve"> </w:t>
            </w:r>
            <w:r w:rsidR="00730B81">
              <w:rPr>
                <w:rFonts w:ascii="Arial" w:eastAsia="Arial" w:hAnsi="Arial" w:cs="Arial"/>
                <w:b/>
              </w:rPr>
              <w:t>with</w:t>
            </w:r>
            <w:r w:rsidRPr="00022EF7">
              <w:rPr>
                <w:rFonts w:ascii="Arial" w:eastAsia="Arial" w:hAnsi="Arial" w:cs="Arial"/>
                <w:b/>
              </w:rPr>
              <w:t xml:space="preserve"> driver</w:t>
            </w:r>
          </w:p>
        </w:tc>
      </w:tr>
      <w:tr w:rsidR="005F21D2" w:rsidRPr="00022EF7" w14:paraId="53DE6D26" w14:textId="77777777" w:rsidTr="00286C07">
        <w:tc>
          <w:tcPr>
            <w:tcW w:w="2628" w:type="dxa"/>
          </w:tcPr>
          <w:p w14:paraId="464E9653" w14:textId="77777777" w:rsidR="005F21D2" w:rsidRPr="00022EF7" w:rsidRDefault="005F21D2" w:rsidP="00286C07">
            <w:pPr>
              <w:pStyle w:val="ListParagraph"/>
              <w:widowControl w:val="0"/>
              <w:tabs>
                <w:tab w:val="left" w:pos="591"/>
              </w:tabs>
              <w:autoSpaceDE w:val="0"/>
              <w:autoSpaceDN w:val="0"/>
              <w:ind w:left="0" w:right="-108"/>
              <w:rPr>
                <w:rFonts w:ascii="Arial" w:hAnsi="Arial" w:cs="Arial"/>
                <w:b/>
                <w:sz w:val="22"/>
                <w:szCs w:val="22"/>
              </w:rPr>
            </w:pPr>
            <w:r w:rsidRPr="00022EF7">
              <w:rPr>
                <w:rFonts w:ascii="Arial" w:eastAsia="Arial" w:hAnsi="Arial" w:cs="Arial"/>
                <w:b/>
                <w:sz w:val="22"/>
                <w:szCs w:val="22"/>
              </w:rPr>
              <w:t>Type of Body</w:t>
            </w:r>
          </w:p>
        </w:tc>
        <w:tc>
          <w:tcPr>
            <w:tcW w:w="6614" w:type="dxa"/>
          </w:tcPr>
          <w:p w14:paraId="4FE9B555" w14:textId="77777777" w:rsidR="005F21D2" w:rsidRPr="00022EF7" w:rsidRDefault="005F21D2" w:rsidP="00286C07">
            <w:pPr>
              <w:pStyle w:val="ListParagraph"/>
              <w:widowControl w:val="0"/>
              <w:tabs>
                <w:tab w:val="left" w:pos="591"/>
              </w:tabs>
              <w:autoSpaceDE w:val="0"/>
              <w:autoSpaceDN w:val="0"/>
              <w:ind w:left="0" w:right="-107"/>
              <w:rPr>
                <w:rFonts w:ascii="Arial" w:hAnsi="Arial" w:cs="Arial"/>
                <w:sz w:val="22"/>
                <w:szCs w:val="22"/>
              </w:rPr>
            </w:pPr>
            <w:r w:rsidRPr="00022EF7">
              <w:rPr>
                <w:rFonts w:ascii="Arial" w:eastAsia="Arial" w:hAnsi="Arial" w:cs="Arial"/>
                <w:sz w:val="22"/>
                <w:szCs w:val="22"/>
              </w:rPr>
              <w:t xml:space="preserve">Microbus  </w:t>
            </w:r>
          </w:p>
        </w:tc>
      </w:tr>
      <w:tr w:rsidR="005F21D2" w:rsidRPr="00022EF7" w14:paraId="49F64C2F" w14:textId="77777777" w:rsidTr="00286C07">
        <w:tc>
          <w:tcPr>
            <w:tcW w:w="2628" w:type="dxa"/>
          </w:tcPr>
          <w:p w14:paraId="170E1A88" w14:textId="043A04DF" w:rsidR="005F21D2" w:rsidRPr="00022EF7" w:rsidRDefault="00ED299F" w:rsidP="00ED299F">
            <w:pPr>
              <w:pStyle w:val="ListParagraph"/>
              <w:widowControl w:val="0"/>
              <w:tabs>
                <w:tab w:val="left" w:pos="591"/>
              </w:tabs>
              <w:autoSpaceDE w:val="0"/>
              <w:autoSpaceDN w:val="0"/>
              <w:ind w:left="0" w:right="-108"/>
              <w:rPr>
                <w:rFonts w:ascii="Arial" w:eastAsia="Arial" w:hAnsi="Arial" w:cs="Arial"/>
                <w:b/>
                <w:sz w:val="22"/>
                <w:szCs w:val="22"/>
              </w:rPr>
            </w:pPr>
            <w:r>
              <w:rPr>
                <w:rFonts w:ascii="Arial" w:eastAsia="Arial" w:hAnsi="Arial" w:cs="Arial"/>
                <w:b/>
                <w:sz w:val="22"/>
                <w:szCs w:val="22"/>
              </w:rPr>
              <w:t xml:space="preserve">Model </w:t>
            </w:r>
            <w:r w:rsidR="005F21D2" w:rsidRPr="00022EF7">
              <w:rPr>
                <w:rFonts w:ascii="Arial" w:eastAsia="Arial" w:hAnsi="Arial" w:cs="Arial"/>
                <w:b/>
                <w:sz w:val="22"/>
                <w:szCs w:val="22"/>
              </w:rPr>
              <w:t xml:space="preserve">Year </w:t>
            </w:r>
          </w:p>
        </w:tc>
        <w:tc>
          <w:tcPr>
            <w:tcW w:w="6614" w:type="dxa"/>
          </w:tcPr>
          <w:p w14:paraId="131C9113" w14:textId="36BD60F7" w:rsidR="005F21D2" w:rsidRPr="00022EF7" w:rsidRDefault="00ED299F" w:rsidP="00ED299F">
            <w:pPr>
              <w:pStyle w:val="ListParagraph"/>
              <w:widowControl w:val="0"/>
              <w:tabs>
                <w:tab w:val="left" w:pos="591"/>
              </w:tabs>
              <w:autoSpaceDE w:val="0"/>
              <w:autoSpaceDN w:val="0"/>
              <w:ind w:left="0" w:right="-108"/>
              <w:rPr>
                <w:rFonts w:ascii="Arial" w:eastAsia="Arial" w:hAnsi="Arial" w:cs="Arial"/>
                <w:sz w:val="22"/>
                <w:szCs w:val="22"/>
              </w:rPr>
            </w:pPr>
            <w:r>
              <w:rPr>
                <w:rFonts w:ascii="Arial" w:eastAsia="Arial" w:hAnsi="Arial" w:cs="Arial"/>
                <w:sz w:val="22"/>
                <w:szCs w:val="22"/>
              </w:rPr>
              <w:t xml:space="preserve">Not earlier than </w:t>
            </w:r>
            <w:r w:rsidR="005F21D2" w:rsidRPr="00022EF7">
              <w:rPr>
                <w:rFonts w:ascii="Arial" w:eastAsia="Arial" w:hAnsi="Arial" w:cs="Arial"/>
                <w:sz w:val="22"/>
                <w:szCs w:val="22"/>
              </w:rPr>
              <w:t>201</w:t>
            </w:r>
            <w:r w:rsidR="00C123C0">
              <w:rPr>
                <w:rFonts w:ascii="Arial" w:eastAsia="Arial" w:hAnsi="Arial" w:cs="Arial"/>
                <w:sz w:val="22"/>
                <w:szCs w:val="22"/>
              </w:rPr>
              <w:t>3</w:t>
            </w:r>
            <w:r w:rsidR="005F21D2" w:rsidRPr="00022EF7">
              <w:rPr>
                <w:rFonts w:ascii="Arial" w:eastAsia="Arial" w:hAnsi="Arial" w:cs="Arial"/>
                <w:sz w:val="22"/>
                <w:szCs w:val="22"/>
              </w:rPr>
              <w:t xml:space="preserve"> </w:t>
            </w:r>
          </w:p>
        </w:tc>
      </w:tr>
      <w:tr w:rsidR="007C52B3" w:rsidRPr="00022EF7" w14:paraId="4EF1EAB8" w14:textId="77777777" w:rsidTr="00286C07">
        <w:tc>
          <w:tcPr>
            <w:tcW w:w="2628" w:type="dxa"/>
          </w:tcPr>
          <w:p w14:paraId="3D9AB431" w14:textId="0B8F3733" w:rsidR="007C52B3" w:rsidRPr="00022EF7" w:rsidRDefault="007C52B3" w:rsidP="00ED299F">
            <w:pPr>
              <w:pStyle w:val="ListParagraph"/>
              <w:widowControl w:val="0"/>
              <w:tabs>
                <w:tab w:val="left" w:pos="591"/>
              </w:tabs>
              <w:autoSpaceDE w:val="0"/>
              <w:autoSpaceDN w:val="0"/>
              <w:ind w:left="0" w:right="-108"/>
              <w:rPr>
                <w:rFonts w:ascii="Arial" w:eastAsia="Arial" w:hAnsi="Arial" w:cs="Arial"/>
                <w:b/>
                <w:sz w:val="22"/>
                <w:szCs w:val="22"/>
              </w:rPr>
            </w:pPr>
            <w:r>
              <w:rPr>
                <w:rFonts w:ascii="Arial" w:eastAsia="Arial" w:hAnsi="Arial" w:cs="Arial"/>
                <w:b/>
                <w:sz w:val="22"/>
                <w:szCs w:val="22"/>
              </w:rPr>
              <w:t>BRTA Registration</w:t>
            </w:r>
          </w:p>
        </w:tc>
        <w:tc>
          <w:tcPr>
            <w:tcW w:w="6614" w:type="dxa"/>
          </w:tcPr>
          <w:p w14:paraId="72FF8082" w14:textId="0C0371D8" w:rsidR="007C52B3" w:rsidRDefault="007C52B3" w:rsidP="00286C07">
            <w:pPr>
              <w:pStyle w:val="ListParagraph"/>
              <w:widowControl w:val="0"/>
              <w:tabs>
                <w:tab w:val="left" w:pos="591"/>
              </w:tabs>
              <w:autoSpaceDE w:val="0"/>
              <w:autoSpaceDN w:val="0"/>
              <w:ind w:left="0" w:right="-108"/>
              <w:rPr>
                <w:rFonts w:ascii="Arial" w:eastAsia="Arial" w:hAnsi="Arial" w:cs="Arial"/>
                <w:sz w:val="22"/>
                <w:szCs w:val="22"/>
              </w:rPr>
            </w:pPr>
            <w:r>
              <w:rPr>
                <w:rFonts w:ascii="Arial" w:eastAsia="Arial" w:hAnsi="Arial" w:cs="Arial"/>
                <w:sz w:val="22"/>
                <w:szCs w:val="22"/>
              </w:rPr>
              <w:t xml:space="preserve">Not earlier than </w:t>
            </w:r>
            <w:r w:rsidRPr="00022EF7">
              <w:rPr>
                <w:rFonts w:ascii="Arial" w:eastAsia="Arial" w:hAnsi="Arial" w:cs="Arial"/>
                <w:sz w:val="22"/>
                <w:szCs w:val="22"/>
              </w:rPr>
              <w:t>201</w:t>
            </w:r>
            <w:r>
              <w:rPr>
                <w:rFonts w:ascii="Arial" w:eastAsia="Arial" w:hAnsi="Arial" w:cs="Arial"/>
                <w:sz w:val="22"/>
                <w:szCs w:val="22"/>
              </w:rPr>
              <w:t>8</w:t>
            </w:r>
          </w:p>
        </w:tc>
      </w:tr>
      <w:tr w:rsidR="005F21D2" w:rsidRPr="00022EF7" w14:paraId="3795C564" w14:textId="77777777" w:rsidTr="00286C07">
        <w:tc>
          <w:tcPr>
            <w:tcW w:w="2628" w:type="dxa"/>
          </w:tcPr>
          <w:p w14:paraId="08D58F74" w14:textId="68FA4362" w:rsidR="005F21D2" w:rsidRPr="00022EF7" w:rsidRDefault="005F21D2" w:rsidP="00ED299F">
            <w:pPr>
              <w:pStyle w:val="ListParagraph"/>
              <w:widowControl w:val="0"/>
              <w:tabs>
                <w:tab w:val="left" w:pos="591"/>
              </w:tabs>
              <w:autoSpaceDE w:val="0"/>
              <w:autoSpaceDN w:val="0"/>
              <w:ind w:left="0" w:right="-108"/>
              <w:rPr>
                <w:rFonts w:ascii="Arial" w:eastAsia="Arial" w:hAnsi="Arial" w:cs="Arial"/>
                <w:b/>
                <w:sz w:val="22"/>
                <w:szCs w:val="22"/>
              </w:rPr>
            </w:pPr>
            <w:r w:rsidRPr="00022EF7">
              <w:rPr>
                <w:rFonts w:ascii="Arial" w:eastAsia="Arial" w:hAnsi="Arial" w:cs="Arial"/>
                <w:b/>
                <w:sz w:val="22"/>
                <w:szCs w:val="22"/>
              </w:rPr>
              <w:t xml:space="preserve">Engine Capacity               </w:t>
            </w:r>
          </w:p>
        </w:tc>
        <w:tc>
          <w:tcPr>
            <w:tcW w:w="6614" w:type="dxa"/>
          </w:tcPr>
          <w:p w14:paraId="03ED0998" w14:textId="0FB9A372" w:rsidR="005F21D2" w:rsidRPr="00022EF7" w:rsidRDefault="00ED299F" w:rsidP="00286C07">
            <w:pPr>
              <w:pStyle w:val="ListParagraph"/>
              <w:widowControl w:val="0"/>
              <w:tabs>
                <w:tab w:val="left" w:pos="591"/>
              </w:tabs>
              <w:autoSpaceDE w:val="0"/>
              <w:autoSpaceDN w:val="0"/>
              <w:ind w:left="0" w:right="-108"/>
              <w:rPr>
                <w:rFonts w:ascii="Arial" w:eastAsia="Arial" w:hAnsi="Arial" w:cs="Arial"/>
                <w:sz w:val="22"/>
                <w:szCs w:val="22"/>
              </w:rPr>
            </w:pPr>
            <w:r>
              <w:rPr>
                <w:rFonts w:ascii="Arial" w:eastAsia="Arial" w:hAnsi="Arial" w:cs="Arial"/>
                <w:sz w:val="22"/>
                <w:szCs w:val="22"/>
              </w:rPr>
              <w:t xml:space="preserve">Minimum </w:t>
            </w:r>
            <w:r w:rsidR="005F21D2">
              <w:rPr>
                <w:rFonts w:ascii="Arial" w:eastAsia="Arial" w:hAnsi="Arial" w:cs="Arial"/>
                <w:sz w:val="22"/>
                <w:szCs w:val="22"/>
              </w:rPr>
              <w:t>2</w:t>
            </w:r>
            <w:r w:rsidR="005F21D2" w:rsidRPr="00D146A1">
              <w:rPr>
                <w:rFonts w:ascii="Arial" w:eastAsia="Arial" w:hAnsi="Arial" w:cs="Arial" w:hint="cs"/>
                <w:sz w:val="22"/>
                <w:szCs w:val="22"/>
                <w:cs/>
                <w:lang w:bidi="bn-IN"/>
              </w:rPr>
              <w:t>0</w:t>
            </w:r>
            <w:r w:rsidR="005F21D2" w:rsidRPr="00022EF7">
              <w:rPr>
                <w:rFonts w:ascii="Arial" w:eastAsia="Arial" w:hAnsi="Arial" w:cs="Arial"/>
                <w:sz w:val="22"/>
                <w:szCs w:val="22"/>
              </w:rPr>
              <w:t xml:space="preserve">00 </w:t>
            </w:r>
            <w:r>
              <w:rPr>
                <w:rFonts w:ascii="Arial" w:eastAsia="Arial" w:hAnsi="Arial" w:cs="Arial"/>
                <w:sz w:val="22"/>
                <w:szCs w:val="22"/>
              </w:rPr>
              <w:t>CC (Rounded)</w:t>
            </w:r>
          </w:p>
        </w:tc>
      </w:tr>
      <w:tr w:rsidR="005F21D2" w:rsidRPr="00022EF7" w14:paraId="3C3AD97D" w14:textId="77777777" w:rsidTr="00286C07">
        <w:tc>
          <w:tcPr>
            <w:tcW w:w="2628" w:type="dxa"/>
          </w:tcPr>
          <w:p w14:paraId="07C25783" w14:textId="77777777" w:rsidR="005F21D2" w:rsidRPr="00022EF7" w:rsidRDefault="005F21D2" w:rsidP="00286C07">
            <w:pPr>
              <w:pStyle w:val="ListParagraph"/>
              <w:widowControl w:val="0"/>
              <w:tabs>
                <w:tab w:val="left" w:pos="591"/>
              </w:tabs>
              <w:autoSpaceDE w:val="0"/>
              <w:autoSpaceDN w:val="0"/>
              <w:ind w:left="0" w:right="-108"/>
              <w:rPr>
                <w:rFonts w:ascii="Arial" w:eastAsia="Arial" w:hAnsi="Arial" w:cs="Arial"/>
                <w:b/>
                <w:sz w:val="22"/>
                <w:szCs w:val="22"/>
              </w:rPr>
            </w:pPr>
            <w:r w:rsidRPr="00022EF7">
              <w:rPr>
                <w:rFonts w:ascii="Arial" w:eastAsia="Arial" w:hAnsi="Arial" w:cs="Arial"/>
                <w:b/>
                <w:sz w:val="22"/>
                <w:szCs w:val="22"/>
              </w:rPr>
              <w:t>Fuel</w:t>
            </w:r>
          </w:p>
        </w:tc>
        <w:tc>
          <w:tcPr>
            <w:tcW w:w="6614" w:type="dxa"/>
          </w:tcPr>
          <w:p w14:paraId="45A3E952" w14:textId="51267621" w:rsidR="005F21D2" w:rsidRPr="00022EF7" w:rsidRDefault="00ED299F" w:rsidP="00286C07">
            <w:pPr>
              <w:pStyle w:val="ListParagraph"/>
              <w:widowControl w:val="0"/>
              <w:tabs>
                <w:tab w:val="left" w:pos="591"/>
              </w:tabs>
              <w:autoSpaceDE w:val="0"/>
              <w:autoSpaceDN w:val="0"/>
              <w:ind w:left="0" w:right="-108"/>
              <w:rPr>
                <w:rFonts w:ascii="Arial" w:eastAsia="Arial" w:hAnsi="Arial" w:cs="Arial"/>
                <w:sz w:val="22"/>
                <w:szCs w:val="22"/>
              </w:rPr>
            </w:pPr>
            <w:r>
              <w:rPr>
                <w:rFonts w:ascii="Arial" w:eastAsia="Arial" w:hAnsi="Arial" w:cs="Arial"/>
                <w:sz w:val="22"/>
                <w:szCs w:val="22"/>
              </w:rPr>
              <w:t>CNG/</w:t>
            </w:r>
            <w:r w:rsidR="005F21D2">
              <w:rPr>
                <w:rFonts w:ascii="Arial" w:eastAsia="Arial" w:hAnsi="Arial" w:cs="Arial"/>
                <w:sz w:val="22"/>
                <w:szCs w:val="22"/>
              </w:rPr>
              <w:t>Petrol/Octane/Diesel</w:t>
            </w:r>
          </w:p>
        </w:tc>
      </w:tr>
      <w:tr w:rsidR="005F21D2" w:rsidRPr="00022EF7" w14:paraId="3ED66C5E" w14:textId="77777777" w:rsidTr="00286C07">
        <w:tc>
          <w:tcPr>
            <w:tcW w:w="2628" w:type="dxa"/>
          </w:tcPr>
          <w:p w14:paraId="38B65D10" w14:textId="745C1FB7" w:rsidR="00ED299F" w:rsidRPr="00D146A1" w:rsidRDefault="005F21D2" w:rsidP="00ED299F">
            <w:pPr>
              <w:pStyle w:val="ListParagraph"/>
              <w:widowControl w:val="0"/>
              <w:tabs>
                <w:tab w:val="left" w:pos="591"/>
              </w:tabs>
              <w:autoSpaceDE w:val="0"/>
              <w:autoSpaceDN w:val="0"/>
              <w:ind w:left="0" w:right="-108"/>
              <w:rPr>
                <w:rFonts w:ascii="Arial" w:eastAsia="Arial" w:hAnsi="Arial" w:cs="Arial Unicode MS"/>
                <w:b/>
                <w:sz w:val="22"/>
                <w:szCs w:val="28"/>
                <w:lang w:bidi="bn-IN"/>
              </w:rPr>
            </w:pPr>
            <w:r w:rsidRPr="00022EF7">
              <w:rPr>
                <w:rFonts w:ascii="Arial" w:eastAsia="Arial" w:hAnsi="Arial" w:cs="Arial"/>
                <w:b/>
                <w:sz w:val="22"/>
                <w:szCs w:val="22"/>
              </w:rPr>
              <w:t>Seat</w:t>
            </w:r>
            <w:r w:rsidR="00ED299F">
              <w:rPr>
                <w:rFonts w:ascii="Arial" w:eastAsia="Arial" w:hAnsi="Arial" w:cs="Arial"/>
                <w:b/>
                <w:sz w:val="22"/>
                <w:szCs w:val="22"/>
              </w:rPr>
              <w:t>ing Capacity</w:t>
            </w:r>
            <w:r>
              <w:rPr>
                <w:rFonts w:ascii="Arial" w:eastAsia="Arial" w:hAnsi="Arial" w:cs="Arial Unicode MS" w:hint="cs"/>
                <w:b/>
                <w:sz w:val="22"/>
                <w:szCs w:val="28"/>
                <w:cs/>
                <w:lang w:bidi="bn-IN"/>
              </w:rPr>
              <w:t xml:space="preserve"> </w:t>
            </w:r>
          </w:p>
        </w:tc>
        <w:tc>
          <w:tcPr>
            <w:tcW w:w="6614" w:type="dxa"/>
          </w:tcPr>
          <w:p w14:paraId="471D01AF" w14:textId="2E68DB46" w:rsidR="005F21D2" w:rsidRPr="00022EF7" w:rsidRDefault="00ED299F" w:rsidP="00ED299F">
            <w:pPr>
              <w:pStyle w:val="ListParagraph"/>
              <w:widowControl w:val="0"/>
              <w:tabs>
                <w:tab w:val="left" w:pos="591"/>
              </w:tabs>
              <w:autoSpaceDE w:val="0"/>
              <w:autoSpaceDN w:val="0"/>
              <w:ind w:left="0" w:right="-108"/>
              <w:rPr>
                <w:rFonts w:ascii="Arial" w:eastAsia="Arial" w:hAnsi="Arial" w:cs="Arial"/>
                <w:sz w:val="22"/>
                <w:szCs w:val="22"/>
              </w:rPr>
            </w:pPr>
            <w:r>
              <w:rPr>
                <w:rFonts w:ascii="Arial" w:eastAsia="Arial" w:hAnsi="Arial" w:cs="Arial"/>
                <w:sz w:val="22"/>
                <w:szCs w:val="22"/>
              </w:rPr>
              <w:t xml:space="preserve">Minimum </w:t>
            </w:r>
            <w:r w:rsidR="005F21D2">
              <w:rPr>
                <w:rFonts w:ascii="Arial" w:eastAsia="Arial" w:hAnsi="Arial" w:cs="Arial"/>
                <w:sz w:val="22"/>
                <w:szCs w:val="22"/>
              </w:rPr>
              <w:t>7</w:t>
            </w:r>
            <w:r>
              <w:rPr>
                <w:rFonts w:ascii="Arial" w:eastAsia="Arial" w:hAnsi="Arial" w:cs="Arial"/>
                <w:sz w:val="22"/>
                <w:szCs w:val="22"/>
              </w:rPr>
              <w:t>(seven) seats including Driver’s Seat</w:t>
            </w:r>
            <w:r w:rsidR="005F21D2" w:rsidRPr="00022EF7">
              <w:rPr>
                <w:rFonts w:ascii="Arial" w:eastAsia="Arial" w:hAnsi="Arial" w:cs="Arial"/>
                <w:sz w:val="22"/>
                <w:szCs w:val="22"/>
              </w:rPr>
              <w:t xml:space="preserve"> </w:t>
            </w:r>
          </w:p>
        </w:tc>
      </w:tr>
      <w:tr w:rsidR="005F21D2" w:rsidRPr="00022EF7" w14:paraId="057552BA" w14:textId="77777777" w:rsidTr="00286C07">
        <w:tc>
          <w:tcPr>
            <w:tcW w:w="2628" w:type="dxa"/>
          </w:tcPr>
          <w:p w14:paraId="43082B2A" w14:textId="77777777" w:rsidR="005F21D2" w:rsidRPr="00022EF7" w:rsidRDefault="005F21D2" w:rsidP="00286C07">
            <w:pPr>
              <w:pStyle w:val="ListParagraph"/>
              <w:widowControl w:val="0"/>
              <w:tabs>
                <w:tab w:val="left" w:pos="591"/>
              </w:tabs>
              <w:autoSpaceDE w:val="0"/>
              <w:autoSpaceDN w:val="0"/>
              <w:ind w:left="0" w:right="-108"/>
              <w:rPr>
                <w:rFonts w:ascii="Arial" w:eastAsia="Arial" w:hAnsi="Arial" w:cs="Arial"/>
                <w:b/>
                <w:sz w:val="22"/>
                <w:szCs w:val="22"/>
              </w:rPr>
            </w:pPr>
            <w:r w:rsidRPr="00022EF7">
              <w:rPr>
                <w:rFonts w:ascii="Arial" w:eastAsia="Arial" w:hAnsi="Arial" w:cs="Arial"/>
                <w:b/>
                <w:sz w:val="22"/>
                <w:szCs w:val="22"/>
              </w:rPr>
              <w:t>Numbers of Doors</w:t>
            </w:r>
          </w:p>
        </w:tc>
        <w:tc>
          <w:tcPr>
            <w:tcW w:w="6614" w:type="dxa"/>
          </w:tcPr>
          <w:p w14:paraId="2B6CBC02" w14:textId="569BDF6C" w:rsidR="005F21D2" w:rsidRPr="00022EF7" w:rsidRDefault="00ED299F" w:rsidP="00286C07">
            <w:pPr>
              <w:pStyle w:val="ListParagraph"/>
              <w:widowControl w:val="0"/>
              <w:tabs>
                <w:tab w:val="left" w:pos="591"/>
              </w:tabs>
              <w:autoSpaceDE w:val="0"/>
              <w:autoSpaceDN w:val="0"/>
              <w:ind w:left="0" w:right="-108"/>
              <w:rPr>
                <w:rFonts w:ascii="Arial" w:eastAsia="Arial" w:hAnsi="Arial" w:cs="Arial"/>
                <w:sz w:val="22"/>
                <w:szCs w:val="22"/>
              </w:rPr>
            </w:pPr>
            <w:r>
              <w:rPr>
                <w:rFonts w:ascii="Arial" w:eastAsia="Arial" w:hAnsi="Arial" w:cs="Arial"/>
                <w:sz w:val="22"/>
                <w:szCs w:val="22"/>
              </w:rPr>
              <w:t xml:space="preserve">Minimum </w:t>
            </w:r>
            <w:r w:rsidR="00D97A8C">
              <w:rPr>
                <w:rFonts w:ascii="Arial" w:eastAsia="Arial" w:hAnsi="Arial" w:cs="Arial"/>
                <w:sz w:val="22"/>
                <w:szCs w:val="22"/>
              </w:rPr>
              <w:t>4</w:t>
            </w:r>
            <w:r w:rsidR="005F21D2" w:rsidRPr="00022EF7">
              <w:rPr>
                <w:rFonts w:ascii="Arial" w:eastAsia="Arial" w:hAnsi="Arial" w:cs="Arial"/>
                <w:sz w:val="22"/>
                <w:szCs w:val="22"/>
              </w:rPr>
              <w:t xml:space="preserve"> (</w:t>
            </w:r>
            <w:r w:rsidR="00D97A8C">
              <w:rPr>
                <w:rFonts w:ascii="Arial" w:eastAsia="Arial" w:hAnsi="Arial" w:cs="Arial"/>
                <w:sz w:val="22"/>
                <w:szCs w:val="22"/>
              </w:rPr>
              <w:t>Four</w:t>
            </w:r>
            <w:r w:rsidR="005F21D2" w:rsidRPr="00022EF7">
              <w:rPr>
                <w:rFonts w:ascii="Arial" w:eastAsia="Arial" w:hAnsi="Arial" w:cs="Arial"/>
                <w:sz w:val="22"/>
                <w:szCs w:val="22"/>
              </w:rPr>
              <w:t>)</w:t>
            </w:r>
          </w:p>
        </w:tc>
      </w:tr>
      <w:tr w:rsidR="005F21D2" w:rsidRPr="00022EF7" w14:paraId="72CB9A41" w14:textId="77777777" w:rsidTr="00286C07">
        <w:tc>
          <w:tcPr>
            <w:tcW w:w="2628" w:type="dxa"/>
          </w:tcPr>
          <w:p w14:paraId="00F34D51" w14:textId="0426150A" w:rsidR="005F21D2" w:rsidRPr="00022EF7" w:rsidRDefault="005F21D2" w:rsidP="00286C07">
            <w:pPr>
              <w:pStyle w:val="ListParagraph"/>
              <w:widowControl w:val="0"/>
              <w:tabs>
                <w:tab w:val="left" w:pos="591"/>
              </w:tabs>
              <w:autoSpaceDE w:val="0"/>
              <w:autoSpaceDN w:val="0"/>
              <w:ind w:left="0" w:right="-108"/>
              <w:rPr>
                <w:rFonts w:ascii="Arial" w:eastAsia="Arial" w:hAnsi="Arial" w:cs="Arial"/>
                <w:b/>
                <w:sz w:val="22"/>
                <w:szCs w:val="22"/>
              </w:rPr>
            </w:pPr>
            <w:r w:rsidRPr="00022EF7">
              <w:rPr>
                <w:rFonts w:ascii="Arial" w:eastAsia="Arial" w:hAnsi="Arial" w:cs="Arial"/>
                <w:b/>
                <w:sz w:val="22"/>
                <w:szCs w:val="22"/>
              </w:rPr>
              <w:t>Air Condition</w:t>
            </w:r>
            <w:r w:rsidR="00ED299F">
              <w:rPr>
                <w:rFonts w:ascii="Arial" w:eastAsia="Arial" w:hAnsi="Arial" w:cs="Arial"/>
                <w:b/>
                <w:sz w:val="22"/>
                <w:szCs w:val="22"/>
              </w:rPr>
              <w:t>ing</w:t>
            </w:r>
          </w:p>
        </w:tc>
        <w:tc>
          <w:tcPr>
            <w:tcW w:w="6614" w:type="dxa"/>
          </w:tcPr>
          <w:p w14:paraId="10E9C231" w14:textId="63EB329D" w:rsidR="005F21D2" w:rsidRPr="00022EF7" w:rsidRDefault="00ED299F" w:rsidP="00286C07">
            <w:pPr>
              <w:pStyle w:val="ListParagraph"/>
              <w:widowControl w:val="0"/>
              <w:tabs>
                <w:tab w:val="left" w:pos="591"/>
              </w:tabs>
              <w:autoSpaceDE w:val="0"/>
              <w:autoSpaceDN w:val="0"/>
              <w:ind w:left="0" w:right="-108"/>
              <w:rPr>
                <w:rFonts w:ascii="Arial" w:eastAsia="Arial" w:hAnsi="Arial" w:cs="Arial"/>
                <w:sz w:val="22"/>
                <w:szCs w:val="22"/>
              </w:rPr>
            </w:pPr>
            <w:r>
              <w:rPr>
                <w:rFonts w:ascii="Arial" w:eastAsia="Arial" w:hAnsi="Arial" w:cs="Arial"/>
                <w:sz w:val="22"/>
                <w:szCs w:val="22"/>
              </w:rPr>
              <w:t>Built-in air conditioning system (</w:t>
            </w:r>
            <w:r w:rsidR="005F21D2">
              <w:rPr>
                <w:rFonts w:ascii="Arial" w:eastAsia="Arial" w:hAnsi="Arial" w:cs="Arial"/>
                <w:sz w:val="22"/>
                <w:szCs w:val="22"/>
              </w:rPr>
              <w:t>Dua</w:t>
            </w:r>
            <w:r w:rsidR="005F21D2" w:rsidRPr="00022EF7">
              <w:rPr>
                <w:rFonts w:ascii="Arial" w:eastAsia="Arial" w:hAnsi="Arial" w:cs="Arial"/>
                <w:sz w:val="22"/>
                <w:szCs w:val="22"/>
              </w:rPr>
              <w:t>l A</w:t>
            </w:r>
            <w:r w:rsidR="005F21D2">
              <w:rPr>
                <w:rFonts w:ascii="Arial" w:eastAsia="Arial" w:hAnsi="Arial" w:cs="Arial"/>
                <w:sz w:val="22"/>
                <w:szCs w:val="22"/>
              </w:rPr>
              <w:t>/</w:t>
            </w:r>
            <w:r w:rsidR="005F21D2" w:rsidRPr="00022EF7">
              <w:rPr>
                <w:rFonts w:ascii="Arial" w:eastAsia="Arial" w:hAnsi="Arial" w:cs="Arial"/>
                <w:sz w:val="22"/>
                <w:szCs w:val="22"/>
              </w:rPr>
              <w:t>C</w:t>
            </w:r>
            <w:r>
              <w:rPr>
                <w:rFonts w:ascii="Arial" w:eastAsia="Arial" w:hAnsi="Arial" w:cs="Arial"/>
                <w:sz w:val="22"/>
                <w:szCs w:val="22"/>
              </w:rPr>
              <w:t>) at import (not modified later)</w:t>
            </w:r>
          </w:p>
        </w:tc>
      </w:tr>
      <w:tr w:rsidR="005F21D2" w:rsidRPr="00022EF7" w14:paraId="0C57EF7E" w14:textId="77777777" w:rsidTr="00286C07">
        <w:tc>
          <w:tcPr>
            <w:tcW w:w="2628" w:type="dxa"/>
          </w:tcPr>
          <w:p w14:paraId="21D8F4DC" w14:textId="37CDF7E5" w:rsidR="005F21D2" w:rsidRPr="00022EF7" w:rsidRDefault="005F21D2" w:rsidP="00286C07">
            <w:pPr>
              <w:pStyle w:val="ListParagraph"/>
              <w:widowControl w:val="0"/>
              <w:tabs>
                <w:tab w:val="left" w:pos="591"/>
              </w:tabs>
              <w:autoSpaceDE w:val="0"/>
              <w:autoSpaceDN w:val="0"/>
              <w:ind w:left="0" w:right="-108"/>
              <w:rPr>
                <w:rFonts w:ascii="Arial" w:eastAsia="Arial" w:hAnsi="Arial" w:cs="Arial"/>
                <w:b/>
                <w:sz w:val="22"/>
                <w:szCs w:val="22"/>
              </w:rPr>
            </w:pPr>
            <w:r w:rsidRPr="00022EF7">
              <w:rPr>
                <w:rFonts w:ascii="Arial" w:hAnsi="Arial" w:cs="Arial"/>
                <w:b/>
                <w:color w:val="000000"/>
                <w:sz w:val="22"/>
                <w:szCs w:val="22"/>
              </w:rPr>
              <w:t>Road Tax, Fitness Certificate and insurance</w:t>
            </w:r>
          </w:p>
        </w:tc>
        <w:tc>
          <w:tcPr>
            <w:tcW w:w="6614" w:type="dxa"/>
          </w:tcPr>
          <w:p w14:paraId="1B365120" w14:textId="2A369D51" w:rsidR="005F21D2" w:rsidRPr="00022EF7" w:rsidRDefault="005F21D2" w:rsidP="00ED299F">
            <w:pPr>
              <w:pStyle w:val="ListParagraph"/>
              <w:widowControl w:val="0"/>
              <w:tabs>
                <w:tab w:val="left" w:pos="861"/>
              </w:tabs>
              <w:autoSpaceDE w:val="0"/>
              <w:autoSpaceDN w:val="0"/>
              <w:ind w:left="0" w:right="36" w:hanging="222"/>
              <w:jc w:val="both"/>
              <w:rPr>
                <w:rFonts w:ascii="Arial" w:hAnsi="Arial" w:cs="Arial"/>
                <w:sz w:val="22"/>
                <w:szCs w:val="22"/>
              </w:rPr>
            </w:pPr>
            <w:r w:rsidRPr="00022EF7">
              <w:rPr>
                <w:rFonts w:ascii="Arial" w:hAnsi="Arial" w:cs="Arial"/>
                <w:sz w:val="22"/>
                <w:szCs w:val="22"/>
              </w:rPr>
              <w:t xml:space="preserve">   Service Provider will be responsible for updating </w:t>
            </w:r>
            <w:r w:rsidRPr="00022EF7">
              <w:rPr>
                <w:rFonts w:ascii="Arial" w:eastAsia="Arial" w:hAnsi="Arial" w:cs="Arial"/>
                <w:sz w:val="22"/>
                <w:szCs w:val="22"/>
              </w:rPr>
              <w:t>Microbus</w:t>
            </w:r>
            <w:r w:rsidRPr="00022EF7">
              <w:rPr>
                <w:rFonts w:ascii="Arial" w:hAnsi="Arial" w:cs="Arial"/>
                <w:sz w:val="22"/>
                <w:szCs w:val="22"/>
              </w:rPr>
              <w:t xml:space="preserve"> registration,</w:t>
            </w:r>
            <w:r w:rsidRPr="00022EF7">
              <w:rPr>
                <w:rFonts w:ascii="Arial" w:hAnsi="Arial" w:cs="Arial"/>
                <w:spacing w:val="-7"/>
                <w:sz w:val="22"/>
                <w:szCs w:val="22"/>
              </w:rPr>
              <w:t xml:space="preserve"> </w:t>
            </w:r>
            <w:r w:rsidRPr="00022EF7">
              <w:rPr>
                <w:rFonts w:ascii="Arial" w:hAnsi="Arial" w:cs="Arial"/>
                <w:sz w:val="22"/>
                <w:szCs w:val="22"/>
              </w:rPr>
              <w:t>road</w:t>
            </w:r>
            <w:r w:rsidRPr="00022EF7">
              <w:rPr>
                <w:rFonts w:ascii="Arial" w:hAnsi="Arial" w:cs="Arial"/>
                <w:spacing w:val="-5"/>
                <w:sz w:val="22"/>
                <w:szCs w:val="22"/>
              </w:rPr>
              <w:t xml:space="preserve"> </w:t>
            </w:r>
            <w:r w:rsidRPr="00022EF7">
              <w:rPr>
                <w:rFonts w:ascii="Arial" w:hAnsi="Arial" w:cs="Arial"/>
                <w:sz w:val="22"/>
                <w:szCs w:val="22"/>
              </w:rPr>
              <w:t>tax,</w:t>
            </w:r>
            <w:r w:rsidRPr="00022EF7">
              <w:rPr>
                <w:rFonts w:ascii="Arial" w:hAnsi="Arial" w:cs="Arial"/>
                <w:spacing w:val="-7"/>
                <w:sz w:val="22"/>
                <w:szCs w:val="22"/>
              </w:rPr>
              <w:t xml:space="preserve"> </w:t>
            </w:r>
            <w:r w:rsidRPr="00022EF7">
              <w:rPr>
                <w:rFonts w:ascii="Arial" w:hAnsi="Arial" w:cs="Arial"/>
                <w:sz w:val="22"/>
                <w:szCs w:val="22"/>
              </w:rPr>
              <w:t>tax</w:t>
            </w:r>
            <w:r w:rsidRPr="00022EF7">
              <w:rPr>
                <w:rFonts w:ascii="Arial" w:hAnsi="Arial" w:cs="Arial"/>
                <w:spacing w:val="-5"/>
                <w:sz w:val="22"/>
                <w:szCs w:val="22"/>
              </w:rPr>
              <w:t xml:space="preserve"> </w:t>
            </w:r>
            <w:r w:rsidRPr="00022EF7">
              <w:rPr>
                <w:rFonts w:ascii="Arial" w:hAnsi="Arial" w:cs="Arial"/>
                <w:sz w:val="22"/>
                <w:szCs w:val="22"/>
              </w:rPr>
              <w:t>token,</w:t>
            </w:r>
            <w:r w:rsidRPr="00022EF7">
              <w:rPr>
                <w:rFonts w:ascii="Arial" w:hAnsi="Arial" w:cs="Arial"/>
                <w:spacing w:val="-7"/>
                <w:sz w:val="22"/>
                <w:szCs w:val="22"/>
              </w:rPr>
              <w:t xml:space="preserve"> </w:t>
            </w:r>
            <w:r w:rsidRPr="00022EF7">
              <w:rPr>
                <w:rFonts w:ascii="Arial" w:hAnsi="Arial" w:cs="Arial"/>
                <w:sz w:val="22"/>
                <w:szCs w:val="22"/>
              </w:rPr>
              <w:t>fitness</w:t>
            </w:r>
            <w:r w:rsidRPr="00022EF7">
              <w:rPr>
                <w:rFonts w:ascii="Arial" w:hAnsi="Arial" w:cs="Arial"/>
                <w:spacing w:val="-6"/>
                <w:sz w:val="22"/>
                <w:szCs w:val="22"/>
              </w:rPr>
              <w:t xml:space="preserve"> </w:t>
            </w:r>
            <w:r w:rsidRPr="00022EF7">
              <w:rPr>
                <w:rFonts w:ascii="Arial" w:hAnsi="Arial" w:cs="Arial"/>
                <w:sz w:val="22"/>
                <w:szCs w:val="22"/>
              </w:rPr>
              <w:t>certificate,</w:t>
            </w:r>
            <w:r w:rsidRPr="00022EF7">
              <w:rPr>
                <w:rFonts w:ascii="Arial" w:hAnsi="Arial" w:cs="Arial"/>
                <w:spacing w:val="-6"/>
                <w:sz w:val="22"/>
                <w:szCs w:val="22"/>
              </w:rPr>
              <w:t xml:space="preserve"> </w:t>
            </w:r>
            <w:r w:rsidRPr="00022EF7">
              <w:rPr>
                <w:rFonts w:ascii="Arial" w:hAnsi="Arial" w:cs="Arial"/>
                <w:sz w:val="22"/>
                <w:szCs w:val="22"/>
              </w:rPr>
              <w:t>insurance</w:t>
            </w:r>
            <w:r w:rsidRPr="00022EF7">
              <w:rPr>
                <w:rFonts w:ascii="Arial" w:hAnsi="Arial" w:cs="Arial"/>
                <w:spacing w:val="-6"/>
                <w:sz w:val="22"/>
                <w:szCs w:val="22"/>
              </w:rPr>
              <w:t xml:space="preserve"> </w:t>
            </w:r>
            <w:r w:rsidRPr="00022EF7">
              <w:rPr>
                <w:rFonts w:ascii="Arial" w:hAnsi="Arial" w:cs="Arial"/>
                <w:sz w:val="22"/>
                <w:szCs w:val="22"/>
              </w:rPr>
              <w:t>or</w:t>
            </w:r>
            <w:r w:rsidRPr="00022EF7">
              <w:rPr>
                <w:rFonts w:ascii="Arial" w:hAnsi="Arial" w:cs="Arial"/>
                <w:spacing w:val="-6"/>
                <w:sz w:val="22"/>
                <w:szCs w:val="22"/>
              </w:rPr>
              <w:t xml:space="preserve"> </w:t>
            </w:r>
            <w:r w:rsidRPr="00022EF7">
              <w:rPr>
                <w:rFonts w:ascii="Arial" w:hAnsi="Arial" w:cs="Arial"/>
                <w:sz w:val="22"/>
                <w:szCs w:val="22"/>
              </w:rPr>
              <w:t>any</w:t>
            </w:r>
            <w:r w:rsidRPr="00022EF7">
              <w:rPr>
                <w:rFonts w:ascii="Arial" w:hAnsi="Arial" w:cs="Arial"/>
                <w:spacing w:val="-5"/>
                <w:sz w:val="22"/>
                <w:szCs w:val="22"/>
              </w:rPr>
              <w:t xml:space="preserve"> </w:t>
            </w:r>
            <w:r w:rsidRPr="00022EF7">
              <w:rPr>
                <w:rFonts w:ascii="Arial" w:hAnsi="Arial" w:cs="Arial"/>
                <w:sz w:val="22"/>
                <w:szCs w:val="22"/>
              </w:rPr>
              <w:t>other</w:t>
            </w:r>
            <w:r w:rsidRPr="00022EF7">
              <w:rPr>
                <w:rFonts w:ascii="Arial" w:hAnsi="Arial" w:cs="Arial"/>
                <w:spacing w:val="-5"/>
                <w:sz w:val="22"/>
                <w:szCs w:val="22"/>
              </w:rPr>
              <w:t xml:space="preserve"> </w:t>
            </w:r>
            <w:r w:rsidRPr="00022EF7">
              <w:rPr>
                <w:rFonts w:ascii="Arial" w:hAnsi="Arial" w:cs="Arial"/>
                <w:sz w:val="22"/>
                <w:szCs w:val="22"/>
              </w:rPr>
              <w:t>legal</w:t>
            </w:r>
            <w:r w:rsidRPr="00022EF7">
              <w:rPr>
                <w:rFonts w:ascii="Arial" w:hAnsi="Arial" w:cs="Arial"/>
                <w:spacing w:val="-5"/>
                <w:sz w:val="22"/>
                <w:szCs w:val="22"/>
              </w:rPr>
              <w:t xml:space="preserve"> </w:t>
            </w:r>
            <w:r w:rsidRPr="00022EF7">
              <w:rPr>
                <w:rFonts w:ascii="Arial" w:hAnsi="Arial" w:cs="Arial"/>
                <w:sz w:val="22"/>
                <w:szCs w:val="22"/>
              </w:rPr>
              <w:t>documents</w:t>
            </w:r>
            <w:r w:rsidRPr="00022EF7">
              <w:rPr>
                <w:rFonts w:ascii="Arial" w:hAnsi="Arial" w:cs="Arial"/>
                <w:spacing w:val="-6"/>
                <w:sz w:val="22"/>
                <w:szCs w:val="22"/>
              </w:rPr>
              <w:t xml:space="preserve"> </w:t>
            </w:r>
            <w:r w:rsidRPr="00022EF7">
              <w:rPr>
                <w:rFonts w:ascii="Arial" w:hAnsi="Arial" w:cs="Arial"/>
                <w:sz w:val="22"/>
                <w:szCs w:val="22"/>
              </w:rPr>
              <w:t>as</w:t>
            </w:r>
            <w:r w:rsidRPr="00022EF7">
              <w:rPr>
                <w:rFonts w:ascii="Arial" w:hAnsi="Arial" w:cs="Arial"/>
                <w:spacing w:val="-6"/>
                <w:sz w:val="22"/>
                <w:szCs w:val="22"/>
              </w:rPr>
              <w:t xml:space="preserve"> </w:t>
            </w:r>
            <w:r w:rsidRPr="00022EF7">
              <w:rPr>
                <w:rFonts w:ascii="Arial" w:hAnsi="Arial" w:cs="Arial"/>
                <w:sz w:val="22"/>
                <w:szCs w:val="22"/>
              </w:rPr>
              <w:t>required by the Bangladesh Road Transport Authority</w:t>
            </w:r>
            <w:r w:rsidR="007C52B3">
              <w:rPr>
                <w:rFonts w:ascii="Arial" w:hAnsi="Arial" w:cs="Arial"/>
                <w:sz w:val="22"/>
                <w:szCs w:val="22"/>
              </w:rPr>
              <w:t xml:space="preserve"> (</w:t>
            </w:r>
            <w:r w:rsidR="007C52B3" w:rsidRPr="00022EF7">
              <w:rPr>
                <w:rFonts w:ascii="Arial" w:hAnsi="Arial" w:cs="Arial"/>
                <w:sz w:val="22"/>
                <w:szCs w:val="22"/>
              </w:rPr>
              <w:t>BRTA</w:t>
            </w:r>
            <w:r w:rsidR="007C52B3">
              <w:rPr>
                <w:rFonts w:ascii="Arial" w:hAnsi="Arial" w:cs="Arial"/>
                <w:sz w:val="22"/>
                <w:szCs w:val="22"/>
              </w:rPr>
              <w:t>)</w:t>
            </w:r>
            <w:r w:rsidRPr="00022EF7">
              <w:rPr>
                <w:rFonts w:ascii="Arial" w:hAnsi="Arial" w:cs="Arial"/>
                <w:sz w:val="22"/>
                <w:szCs w:val="22"/>
              </w:rPr>
              <w:t xml:space="preserve"> or local representative of</w:t>
            </w:r>
            <w:r w:rsidRPr="00022EF7">
              <w:rPr>
                <w:rFonts w:ascii="Arial" w:hAnsi="Arial" w:cs="Arial"/>
                <w:spacing w:val="-8"/>
                <w:sz w:val="22"/>
                <w:szCs w:val="22"/>
              </w:rPr>
              <w:t xml:space="preserve"> </w:t>
            </w:r>
            <w:r w:rsidRPr="00022EF7">
              <w:rPr>
                <w:rFonts w:ascii="Arial" w:hAnsi="Arial" w:cs="Arial"/>
                <w:sz w:val="22"/>
                <w:szCs w:val="22"/>
              </w:rPr>
              <w:t xml:space="preserve">BRTA. However, the type of insurance required for vehicle will be determined by the client and should be ensured by the service provider. Registration and all other costs should be borne by the service provider. </w:t>
            </w:r>
          </w:p>
          <w:p w14:paraId="0DD2EAC1" w14:textId="77777777" w:rsidR="005F21D2" w:rsidRPr="00022EF7" w:rsidRDefault="005F21D2" w:rsidP="00286C07">
            <w:pPr>
              <w:pStyle w:val="ListParagraph"/>
              <w:widowControl w:val="0"/>
              <w:tabs>
                <w:tab w:val="left" w:pos="861"/>
              </w:tabs>
              <w:autoSpaceDE w:val="0"/>
              <w:autoSpaceDN w:val="0"/>
              <w:ind w:left="0" w:right="36"/>
              <w:jc w:val="both"/>
              <w:rPr>
                <w:rFonts w:ascii="Arial" w:hAnsi="Arial" w:cs="Arial"/>
                <w:sz w:val="22"/>
                <w:szCs w:val="22"/>
              </w:rPr>
            </w:pPr>
          </w:p>
          <w:p w14:paraId="6F84B571" w14:textId="7C918BF9" w:rsidR="005F21D2" w:rsidRPr="00022EF7" w:rsidRDefault="005F21D2" w:rsidP="00286C07">
            <w:pPr>
              <w:pStyle w:val="BodyText"/>
              <w:ind w:right="36" w:hanging="270"/>
              <w:jc w:val="both"/>
              <w:rPr>
                <w:rFonts w:ascii="Arial" w:hAnsi="Arial" w:cs="Arial"/>
                <w:sz w:val="22"/>
                <w:szCs w:val="22"/>
              </w:rPr>
            </w:pPr>
            <w:r w:rsidRPr="00022EF7">
              <w:rPr>
                <w:rFonts w:ascii="Arial" w:hAnsi="Arial" w:cs="Arial"/>
                <w:sz w:val="22"/>
                <w:szCs w:val="22"/>
              </w:rPr>
              <w:lastRenderedPageBreak/>
              <w:t xml:space="preserve">     </w:t>
            </w:r>
            <w:r w:rsidRPr="00022EF7">
              <w:rPr>
                <w:rFonts w:ascii="Arial" w:eastAsia="Arial" w:hAnsi="Arial" w:cs="Arial"/>
                <w:sz w:val="22"/>
                <w:szCs w:val="22"/>
              </w:rPr>
              <w:t>Microbus</w:t>
            </w:r>
            <w:r w:rsidRPr="00022EF7">
              <w:rPr>
                <w:rFonts w:ascii="Arial" w:hAnsi="Arial" w:cs="Arial"/>
                <w:sz w:val="22"/>
                <w:szCs w:val="22"/>
              </w:rPr>
              <w:t xml:space="preserve"> provided by the Service Provider to Strengthening</w:t>
            </w:r>
            <w:r w:rsidR="007C52B3">
              <w:rPr>
                <w:rFonts w:ascii="Arial" w:hAnsi="Arial" w:cs="Arial"/>
                <w:sz w:val="22"/>
                <w:szCs w:val="22"/>
              </w:rPr>
              <w:t xml:space="preserve"> of</w:t>
            </w:r>
            <w:r w:rsidRPr="00022EF7">
              <w:rPr>
                <w:rFonts w:ascii="Arial" w:hAnsi="Arial" w:cs="Arial"/>
                <w:sz w:val="22"/>
                <w:szCs w:val="22"/>
              </w:rPr>
              <w:t xml:space="preserve"> BGD e-GOV CIRT Project, BCC must carry the following documents:</w:t>
            </w:r>
          </w:p>
          <w:p w14:paraId="5131AD41" w14:textId="77777777" w:rsidR="005F21D2" w:rsidRPr="00022EF7" w:rsidRDefault="005F21D2" w:rsidP="008366C7">
            <w:pPr>
              <w:pStyle w:val="ListParagraph"/>
              <w:widowControl w:val="0"/>
              <w:numPr>
                <w:ilvl w:val="1"/>
                <w:numId w:val="152"/>
              </w:numPr>
              <w:tabs>
                <w:tab w:val="left" w:pos="1580"/>
                <w:tab w:val="left" w:pos="1581"/>
              </w:tabs>
              <w:autoSpaceDE w:val="0"/>
              <w:autoSpaceDN w:val="0"/>
              <w:ind w:left="810" w:firstLine="0"/>
              <w:contextualSpacing w:val="0"/>
              <w:jc w:val="both"/>
              <w:rPr>
                <w:rFonts w:ascii="Arial" w:hAnsi="Arial" w:cs="Arial"/>
                <w:sz w:val="22"/>
                <w:szCs w:val="22"/>
              </w:rPr>
            </w:pPr>
            <w:r w:rsidRPr="00022EF7">
              <w:rPr>
                <w:rFonts w:ascii="Arial" w:hAnsi="Arial" w:cs="Arial"/>
                <w:sz w:val="22"/>
                <w:szCs w:val="22"/>
              </w:rPr>
              <w:t>Registration Certificate of the</w:t>
            </w:r>
            <w:r w:rsidRPr="00022EF7">
              <w:rPr>
                <w:rFonts w:ascii="Arial" w:hAnsi="Arial" w:cs="Arial"/>
                <w:spacing w:val="-1"/>
                <w:sz w:val="22"/>
                <w:szCs w:val="22"/>
              </w:rPr>
              <w:t xml:space="preserve"> </w:t>
            </w:r>
            <w:r w:rsidRPr="00022EF7">
              <w:rPr>
                <w:rFonts w:ascii="Arial" w:hAnsi="Arial" w:cs="Arial"/>
                <w:sz w:val="22"/>
                <w:szCs w:val="22"/>
              </w:rPr>
              <w:t>Vehicle</w:t>
            </w:r>
          </w:p>
          <w:p w14:paraId="79D08488" w14:textId="77777777" w:rsidR="005F21D2" w:rsidRPr="00022EF7" w:rsidRDefault="005F21D2" w:rsidP="008366C7">
            <w:pPr>
              <w:pStyle w:val="ListParagraph"/>
              <w:widowControl w:val="0"/>
              <w:numPr>
                <w:ilvl w:val="1"/>
                <w:numId w:val="152"/>
              </w:numPr>
              <w:tabs>
                <w:tab w:val="left" w:pos="1581"/>
              </w:tabs>
              <w:autoSpaceDE w:val="0"/>
              <w:autoSpaceDN w:val="0"/>
              <w:spacing w:before="88"/>
              <w:ind w:left="810" w:firstLine="0"/>
              <w:contextualSpacing w:val="0"/>
              <w:jc w:val="both"/>
              <w:rPr>
                <w:rFonts w:ascii="Arial" w:hAnsi="Arial" w:cs="Arial"/>
                <w:sz w:val="22"/>
                <w:szCs w:val="22"/>
              </w:rPr>
            </w:pPr>
            <w:r w:rsidRPr="00022EF7">
              <w:rPr>
                <w:rFonts w:ascii="Arial" w:hAnsi="Arial" w:cs="Arial"/>
                <w:sz w:val="22"/>
                <w:szCs w:val="22"/>
              </w:rPr>
              <w:t>Valid Fitness</w:t>
            </w:r>
            <w:r w:rsidRPr="00022EF7">
              <w:rPr>
                <w:rFonts w:ascii="Arial" w:hAnsi="Arial" w:cs="Arial"/>
                <w:spacing w:val="-3"/>
                <w:sz w:val="22"/>
                <w:szCs w:val="22"/>
              </w:rPr>
              <w:t xml:space="preserve"> </w:t>
            </w:r>
            <w:r w:rsidRPr="00022EF7">
              <w:rPr>
                <w:rFonts w:ascii="Arial" w:hAnsi="Arial" w:cs="Arial"/>
                <w:sz w:val="22"/>
                <w:szCs w:val="22"/>
              </w:rPr>
              <w:t>Certificate</w:t>
            </w:r>
          </w:p>
          <w:p w14:paraId="4F794127" w14:textId="77777777" w:rsidR="005F21D2" w:rsidRPr="00022EF7" w:rsidRDefault="005F21D2" w:rsidP="008366C7">
            <w:pPr>
              <w:pStyle w:val="ListParagraph"/>
              <w:widowControl w:val="0"/>
              <w:numPr>
                <w:ilvl w:val="1"/>
                <w:numId w:val="152"/>
              </w:numPr>
              <w:tabs>
                <w:tab w:val="left" w:pos="1581"/>
              </w:tabs>
              <w:autoSpaceDE w:val="0"/>
              <w:autoSpaceDN w:val="0"/>
              <w:spacing w:before="35"/>
              <w:ind w:left="810" w:firstLine="0"/>
              <w:contextualSpacing w:val="0"/>
              <w:jc w:val="both"/>
              <w:rPr>
                <w:rFonts w:ascii="Arial" w:hAnsi="Arial" w:cs="Arial"/>
                <w:sz w:val="22"/>
                <w:szCs w:val="22"/>
              </w:rPr>
            </w:pPr>
            <w:r w:rsidRPr="00022EF7">
              <w:rPr>
                <w:rFonts w:ascii="Arial" w:hAnsi="Arial" w:cs="Arial"/>
                <w:sz w:val="22"/>
                <w:szCs w:val="22"/>
              </w:rPr>
              <w:t>Tax</w:t>
            </w:r>
            <w:r w:rsidRPr="00022EF7">
              <w:rPr>
                <w:rFonts w:ascii="Arial" w:hAnsi="Arial" w:cs="Arial"/>
                <w:spacing w:val="-1"/>
                <w:sz w:val="22"/>
                <w:szCs w:val="22"/>
              </w:rPr>
              <w:t xml:space="preserve"> </w:t>
            </w:r>
            <w:r w:rsidRPr="00022EF7">
              <w:rPr>
                <w:rFonts w:ascii="Arial" w:hAnsi="Arial" w:cs="Arial"/>
                <w:sz w:val="22"/>
                <w:szCs w:val="22"/>
              </w:rPr>
              <w:t>Token</w:t>
            </w:r>
          </w:p>
          <w:p w14:paraId="79C556CC" w14:textId="77777777" w:rsidR="005F21D2" w:rsidRPr="00022EF7" w:rsidRDefault="005F21D2" w:rsidP="008366C7">
            <w:pPr>
              <w:pStyle w:val="ListParagraph"/>
              <w:widowControl w:val="0"/>
              <w:numPr>
                <w:ilvl w:val="1"/>
                <w:numId w:val="152"/>
              </w:numPr>
              <w:tabs>
                <w:tab w:val="left" w:pos="1581"/>
              </w:tabs>
              <w:autoSpaceDE w:val="0"/>
              <w:autoSpaceDN w:val="0"/>
              <w:spacing w:before="35"/>
              <w:ind w:left="810" w:firstLine="0"/>
              <w:contextualSpacing w:val="0"/>
              <w:jc w:val="both"/>
              <w:rPr>
                <w:rFonts w:ascii="Arial" w:hAnsi="Arial" w:cs="Arial"/>
                <w:sz w:val="22"/>
                <w:szCs w:val="22"/>
              </w:rPr>
            </w:pPr>
            <w:r w:rsidRPr="00022EF7">
              <w:rPr>
                <w:rFonts w:ascii="Arial" w:hAnsi="Arial" w:cs="Arial"/>
                <w:sz w:val="22"/>
                <w:szCs w:val="22"/>
              </w:rPr>
              <w:t>Valid</w:t>
            </w:r>
            <w:r w:rsidRPr="00022EF7">
              <w:rPr>
                <w:rFonts w:ascii="Arial" w:hAnsi="Arial" w:cs="Arial"/>
                <w:spacing w:val="-2"/>
                <w:sz w:val="22"/>
                <w:szCs w:val="22"/>
              </w:rPr>
              <w:t xml:space="preserve"> </w:t>
            </w:r>
            <w:r w:rsidRPr="00022EF7">
              <w:rPr>
                <w:rFonts w:ascii="Arial" w:hAnsi="Arial" w:cs="Arial"/>
                <w:sz w:val="22"/>
                <w:szCs w:val="22"/>
              </w:rPr>
              <w:t>Insurance</w:t>
            </w:r>
          </w:p>
          <w:p w14:paraId="229FC3F3" w14:textId="77777777" w:rsidR="005F21D2" w:rsidRPr="00022EF7" w:rsidRDefault="005F21D2" w:rsidP="008366C7">
            <w:pPr>
              <w:pStyle w:val="ListParagraph"/>
              <w:widowControl w:val="0"/>
              <w:numPr>
                <w:ilvl w:val="1"/>
                <w:numId w:val="152"/>
              </w:numPr>
              <w:tabs>
                <w:tab w:val="left" w:pos="1581"/>
              </w:tabs>
              <w:autoSpaceDE w:val="0"/>
              <w:autoSpaceDN w:val="0"/>
              <w:spacing w:before="34"/>
              <w:ind w:left="810" w:firstLine="0"/>
              <w:contextualSpacing w:val="0"/>
              <w:jc w:val="both"/>
              <w:rPr>
                <w:rFonts w:ascii="Arial" w:hAnsi="Arial" w:cs="Arial"/>
                <w:sz w:val="22"/>
                <w:szCs w:val="22"/>
              </w:rPr>
            </w:pPr>
            <w:r w:rsidRPr="00022EF7">
              <w:rPr>
                <w:rFonts w:ascii="Arial" w:hAnsi="Arial" w:cs="Arial"/>
                <w:sz w:val="22"/>
                <w:szCs w:val="22"/>
              </w:rPr>
              <w:t>Valid Driver’s License</w:t>
            </w:r>
          </w:p>
          <w:p w14:paraId="662D1439" w14:textId="77777777" w:rsidR="005F21D2" w:rsidRPr="00022EF7" w:rsidRDefault="005F21D2" w:rsidP="008366C7">
            <w:pPr>
              <w:pStyle w:val="ListParagraph"/>
              <w:widowControl w:val="0"/>
              <w:numPr>
                <w:ilvl w:val="1"/>
                <w:numId w:val="152"/>
              </w:numPr>
              <w:tabs>
                <w:tab w:val="left" w:pos="1581"/>
              </w:tabs>
              <w:autoSpaceDE w:val="0"/>
              <w:autoSpaceDN w:val="0"/>
              <w:spacing w:before="35"/>
              <w:ind w:left="810" w:firstLine="0"/>
              <w:contextualSpacing w:val="0"/>
              <w:jc w:val="both"/>
              <w:rPr>
                <w:rFonts w:ascii="Arial" w:hAnsi="Arial" w:cs="Arial"/>
                <w:sz w:val="22"/>
                <w:szCs w:val="22"/>
              </w:rPr>
            </w:pPr>
            <w:r w:rsidRPr="00022EF7">
              <w:rPr>
                <w:rFonts w:ascii="Arial" w:hAnsi="Arial" w:cs="Arial"/>
                <w:sz w:val="22"/>
                <w:szCs w:val="22"/>
              </w:rPr>
              <w:t>Fire</w:t>
            </w:r>
            <w:r w:rsidRPr="00022EF7">
              <w:rPr>
                <w:rFonts w:ascii="Arial" w:hAnsi="Arial" w:cs="Arial"/>
                <w:spacing w:val="-1"/>
                <w:sz w:val="22"/>
                <w:szCs w:val="22"/>
              </w:rPr>
              <w:t xml:space="preserve"> </w:t>
            </w:r>
            <w:r w:rsidRPr="00022EF7">
              <w:rPr>
                <w:rFonts w:ascii="Arial" w:hAnsi="Arial" w:cs="Arial"/>
                <w:sz w:val="22"/>
                <w:szCs w:val="22"/>
              </w:rPr>
              <w:t>Extinguisher</w:t>
            </w:r>
          </w:p>
          <w:p w14:paraId="6A6DAB77" w14:textId="44074EA1" w:rsidR="005F21D2" w:rsidRPr="00022EF7" w:rsidRDefault="005F21D2" w:rsidP="00286C07">
            <w:pPr>
              <w:pStyle w:val="BodyText"/>
              <w:ind w:right="36" w:hanging="270"/>
              <w:jc w:val="both"/>
              <w:rPr>
                <w:rFonts w:ascii="Arial" w:hAnsi="Arial" w:cs="Arial"/>
                <w:sz w:val="22"/>
                <w:szCs w:val="22"/>
              </w:rPr>
            </w:pPr>
            <w:r w:rsidRPr="00022EF7">
              <w:rPr>
                <w:rFonts w:ascii="Arial" w:hAnsi="Arial" w:cs="Arial"/>
                <w:sz w:val="22"/>
                <w:szCs w:val="22"/>
              </w:rPr>
              <w:t xml:space="preserve">    All legal compliances in accordance of Law of Bangladesh to operate vehicles on the road must be followed. All legal paper of the supplied cars or vehicles must be up-to-date as required by the local traffic rules and regulations, and a copy of these documents will be kept by the Strengthening</w:t>
            </w:r>
            <w:r w:rsidR="007C52B3">
              <w:rPr>
                <w:rFonts w:ascii="Arial" w:hAnsi="Arial" w:cs="Arial"/>
                <w:sz w:val="22"/>
                <w:szCs w:val="22"/>
              </w:rPr>
              <w:t xml:space="preserve"> of</w:t>
            </w:r>
            <w:r w:rsidRPr="00022EF7">
              <w:rPr>
                <w:rFonts w:ascii="Arial" w:hAnsi="Arial" w:cs="Arial"/>
                <w:sz w:val="22"/>
                <w:szCs w:val="22"/>
              </w:rPr>
              <w:t xml:space="preserve"> BGD e-GOV CIRT Project, BCC. The Service</w:t>
            </w:r>
            <w:r w:rsidRPr="00022EF7">
              <w:rPr>
                <w:rFonts w:ascii="Arial" w:hAnsi="Arial" w:cs="Arial"/>
                <w:spacing w:val="-3"/>
                <w:sz w:val="22"/>
                <w:szCs w:val="22"/>
              </w:rPr>
              <w:t xml:space="preserve"> </w:t>
            </w:r>
            <w:r w:rsidRPr="00022EF7">
              <w:rPr>
                <w:rFonts w:ascii="Arial" w:hAnsi="Arial" w:cs="Arial"/>
                <w:sz w:val="22"/>
                <w:szCs w:val="22"/>
              </w:rPr>
              <w:t>Provider</w:t>
            </w:r>
            <w:r w:rsidRPr="00022EF7">
              <w:rPr>
                <w:rFonts w:ascii="Arial" w:hAnsi="Arial" w:cs="Arial"/>
                <w:spacing w:val="-3"/>
                <w:sz w:val="22"/>
                <w:szCs w:val="22"/>
              </w:rPr>
              <w:t xml:space="preserve"> </w:t>
            </w:r>
            <w:r w:rsidRPr="00022EF7">
              <w:rPr>
                <w:rFonts w:ascii="Arial" w:hAnsi="Arial" w:cs="Arial"/>
                <w:sz w:val="22"/>
                <w:szCs w:val="22"/>
              </w:rPr>
              <w:t>will</w:t>
            </w:r>
            <w:r w:rsidRPr="00022EF7">
              <w:rPr>
                <w:rFonts w:ascii="Arial" w:hAnsi="Arial" w:cs="Arial"/>
                <w:spacing w:val="-5"/>
                <w:sz w:val="22"/>
                <w:szCs w:val="22"/>
              </w:rPr>
              <w:t xml:space="preserve"> </w:t>
            </w:r>
            <w:r w:rsidRPr="00022EF7">
              <w:rPr>
                <w:rFonts w:ascii="Arial" w:hAnsi="Arial" w:cs="Arial"/>
                <w:sz w:val="22"/>
                <w:szCs w:val="22"/>
              </w:rPr>
              <w:t>be</w:t>
            </w:r>
            <w:r w:rsidRPr="00022EF7">
              <w:rPr>
                <w:rFonts w:ascii="Arial" w:hAnsi="Arial" w:cs="Arial"/>
                <w:spacing w:val="-6"/>
                <w:sz w:val="22"/>
                <w:szCs w:val="22"/>
              </w:rPr>
              <w:t xml:space="preserve"> </w:t>
            </w:r>
            <w:r w:rsidRPr="00022EF7">
              <w:rPr>
                <w:rFonts w:ascii="Arial" w:hAnsi="Arial" w:cs="Arial"/>
                <w:sz w:val="22"/>
                <w:szCs w:val="22"/>
              </w:rPr>
              <w:t>responsible</w:t>
            </w:r>
            <w:r w:rsidRPr="00022EF7">
              <w:rPr>
                <w:rFonts w:ascii="Arial" w:hAnsi="Arial" w:cs="Arial"/>
                <w:spacing w:val="-6"/>
                <w:sz w:val="22"/>
                <w:szCs w:val="22"/>
              </w:rPr>
              <w:t xml:space="preserve"> </w:t>
            </w:r>
            <w:r w:rsidRPr="00022EF7">
              <w:rPr>
                <w:rFonts w:ascii="Arial" w:hAnsi="Arial" w:cs="Arial"/>
                <w:sz w:val="22"/>
                <w:szCs w:val="22"/>
              </w:rPr>
              <w:t>for</w:t>
            </w:r>
            <w:r w:rsidRPr="00022EF7">
              <w:rPr>
                <w:rFonts w:ascii="Arial" w:hAnsi="Arial" w:cs="Arial"/>
                <w:spacing w:val="-6"/>
                <w:sz w:val="22"/>
                <w:szCs w:val="22"/>
              </w:rPr>
              <w:t xml:space="preserve"> </w:t>
            </w:r>
            <w:r w:rsidRPr="00022EF7">
              <w:rPr>
                <w:rFonts w:ascii="Arial" w:hAnsi="Arial" w:cs="Arial"/>
                <w:sz w:val="22"/>
                <w:szCs w:val="22"/>
              </w:rPr>
              <w:t>paying</w:t>
            </w:r>
            <w:r w:rsidRPr="00022EF7">
              <w:rPr>
                <w:rFonts w:ascii="Arial" w:hAnsi="Arial" w:cs="Arial"/>
                <w:spacing w:val="-7"/>
                <w:sz w:val="22"/>
                <w:szCs w:val="22"/>
              </w:rPr>
              <w:t xml:space="preserve"> </w:t>
            </w:r>
            <w:r w:rsidRPr="00022EF7">
              <w:rPr>
                <w:rFonts w:ascii="Arial" w:hAnsi="Arial" w:cs="Arial"/>
                <w:sz w:val="22"/>
                <w:szCs w:val="22"/>
              </w:rPr>
              <w:t>all</w:t>
            </w:r>
            <w:r w:rsidRPr="00022EF7">
              <w:rPr>
                <w:rFonts w:ascii="Arial" w:hAnsi="Arial" w:cs="Arial"/>
                <w:spacing w:val="-7"/>
                <w:sz w:val="22"/>
                <w:szCs w:val="22"/>
              </w:rPr>
              <w:t xml:space="preserve"> </w:t>
            </w:r>
            <w:r w:rsidRPr="00022EF7">
              <w:rPr>
                <w:rFonts w:ascii="Arial" w:hAnsi="Arial" w:cs="Arial"/>
                <w:sz w:val="22"/>
                <w:szCs w:val="22"/>
              </w:rPr>
              <w:t>penalty</w:t>
            </w:r>
            <w:r w:rsidRPr="00022EF7">
              <w:rPr>
                <w:rFonts w:ascii="Arial" w:hAnsi="Arial" w:cs="Arial"/>
                <w:spacing w:val="-7"/>
                <w:sz w:val="22"/>
                <w:szCs w:val="22"/>
              </w:rPr>
              <w:t xml:space="preserve"> </w:t>
            </w:r>
            <w:r w:rsidRPr="00022EF7">
              <w:rPr>
                <w:rFonts w:ascii="Arial" w:hAnsi="Arial" w:cs="Arial"/>
                <w:sz w:val="22"/>
                <w:szCs w:val="22"/>
              </w:rPr>
              <w:t>or</w:t>
            </w:r>
            <w:r w:rsidRPr="00022EF7">
              <w:rPr>
                <w:rFonts w:ascii="Arial" w:hAnsi="Arial" w:cs="Arial"/>
                <w:spacing w:val="-3"/>
                <w:sz w:val="22"/>
                <w:szCs w:val="22"/>
              </w:rPr>
              <w:t xml:space="preserve"> </w:t>
            </w:r>
            <w:r w:rsidRPr="00022EF7">
              <w:rPr>
                <w:rFonts w:ascii="Arial" w:hAnsi="Arial" w:cs="Arial"/>
                <w:sz w:val="22"/>
                <w:szCs w:val="22"/>
              </w:rPr>
              <w:t>fines</w:t>
            </w:r>
            <w:r w:rsidRPr="00022EF7">
              <w:rPr>
                <w:rFonts w:ascii="Arial" w:hAnsi="Arial" w:cs="Arial"/>
                <w:spacing w:val="-6"/>
                <w:sz w:val="22"/>
                <w:szCs w:val="22"/>
              </w:rPr>
              <w:t xml:space="preserve"> </w:t>
            </w:r>
            <w:r w:rsidRPr="00022EF7">
              <w:rPr>
                <w:rFonts w:ascii="Arial" w:hAnsi="Arial" w:cs="Arial"/>
                <w:sz w:val="22"/>
                <w:szCs w:val="22"/>
              </w:rPr>
              <w:t>if</w:t>
            </w:r>
            <w:r w:rsidRPr="00022EF7">
              <w:rPr>
                <w:rFonts w:ascii="Arial" w:hAnsi="Arial" w:cs="Arial"/>
                <w:spacing w:val="-6"/>
                <w:sz w:val="22"/>
                <w:szCs w:val="22"/>
              </w:rPr>
              <w:t xml:space="preserve"> </w:t>
            </w:r>
            <w:r w:rsidRPr="00022EF7">
              <w:rPr>
                <w:rFonts w:ascii="Arial" w:hAnsi="Arial" w:cs="Arial"/>
                <w:sz w:val="22"/>
                <w:szCs w:val="22"/>
              </w:rPr>
              <w:t>imposed</w:t>
            </w:r>
            <w:r w:rsidRPr="00022EF7">
              <w:rPr>
                <w:rFonts w:ascii="Arial" w:hAnsi="Arial" w:cs="Arial"/>
                <w:spacing w:val="-5"/>
                <w:sz w:val="22"/>
                <w:szCs w:val="22"/>
              </w:rPr>
              <w:t xml:space="preserve"> </w:t>
            </w:r>
            <w:r w:rsidRPr="00022EF7">
              <w:rPr>
                <w:rFonts w:ascii="Arial" w:hAnsi="Arial" w:cs="Arial"/>
                <w:sz w:val="22"/>
                <w:szCs w:val="22"/>
              </w:rPr>
              <w:t>by</w:t>
            </w:r>
            <w:r w:rsidRPr="00022EF7">
              <w:rPr>
                <w:rFonts w:ascii="Arial" w:hAnsi="Arial" w:cs="Arial"/>
                <w:spacing w:val="-4"/>
                <w:sz w:val="22"/>
                <w:szCs w:val="22"/>
              </w:rPr>
              <w:t xml:space="preserve"> </w:t>
            </w:r>
            <w:r w:rsidRPr="00022EF7">
              <w:rPr>
                <w:rFonts w:ascii="Arial" w:hAnsi="Arial" w:cs="Arial"/>
                <w:sz w:val="22"/>
                <w:szCs w:val="22"/>
              </w:rPr>
              <w:t>any</w:t>
            </w:r>
            <w:r w:rsidRPr="00022EF7">
              <w:rPr>
                <w:rFonts w:ascii="Arial" w:hAnsi="Arial" w:cs="Arial"/>
                <w:spacing w:val="-4"/>
                <w:sz w:val="22"/>
                <w:szCs w:val="22"/>
              </w:rPr>
              <w:t xml:space="preserve"> </w:t>
            </w:r>
            <w:r w:rsidRPr="00022EF7">
              <w:rPr>
                <w:rFonts w:ascii="Arial" w:hAnsi="Arial" w:cs="Arial"/>
                <w:sz w:val="22"/>
                <w:szCs w:val="22"/>
              </w:rPr>
              <w:t>authority</w:t>
            </w:r>
            <w:r w:rsidRPr="00022EF7">
              <w:rPr>
                <w:rFonts w:ascii="Arial" w:hAnsi="Arial" w:cs="Arial"/>
                <w:spacing w:val="-7"/>
                <w:sz w:val="22"/>
                <w:szCs w:val="22"/>
              </w:rPr>
              <w:t xml:space="preserve"> </w:t>
            </w:r>
            <w:r w:rsidRPr="00022EF7">
              <w:rPr>
                <w:rFonts w:ascii="Arial" w:hAnsi="Arial" w:cs="Arial"/>
                <w:sz w:val="22"/>
                <w:szCs w:val="22"/>
              </w:rPr>
              <w:t>on</w:t>
            </w:r>
            <w:r w:rsidRPr="00022EF7">
              <w:rPr>
                <w:rFonts w:ascii="Arial" w:hAnsi="Arial" w:cs="Arial"/>
                <w:spacing w:val="-5"/>
                <w:sz w:val="22"/>
                <w:szCs w:val="22"/>
              </w:rPr>
              <w:t xml:space="preserve"> </w:t>
            </w:r>
            <w:r w:rsidRPr="00022EF7">
              <w:rPr>
                <w:rFonts w:ascii="Arial" w:hAnsi="Arial" w:cs="Arial"/>
                <w:sz w:val="22"/>
                <w:szCs w:val="22"/>
              </w:rPr>
              <w:t>any</w:t>
            </w:r>
            <w:r w:rsidRPr="00022EF7">
              <w:rPr>
                <w:rFonts w:ascii="Arial" w:hAnsi="Arial" w:cs="Arial"/>
                <w:spacing w:val="-7"/>
                <w:sz w:val="22"/>
                <w:szCs w:val="22"/>
              </w:rPr>
              <w:t xml:space="preserve"> </w:t>
            </w:r>
            <w:r w:rsidRPr="00022EF7">
              <w:rPr>
                <w:rFonts w:ascii="Arial" w:hAnsi="Arial" w:cs="Arial"/>
                <w:sz w:val="22"/>
                <w:szCs w:val="22"/>
              </w:rPr>
              <w:t>of the supplied cars, vehicle or on any driver of those vehicles for violation of any rules or regulation of Bangladesh.</w:t>
            </w:r>
          </w:p>
        </w:tc>
      </w:tr>
      <w:tr w:rsidR="005F21D2" w:rsidRPr="00022EF7" w14:paraId="1CAC0C63" w14:textId="77777777" w:rsidTr="00286C07">
        <w:tc>
          <w:tcPr>
            <w:tcW w:w="2628" w:type="dxa"/>
          </w:tcPr>
          <w:p w14:paraId="248B6089" w14:textId="36A03F84" w:rsidR="005F21D2" w:rsidRPr="00022EF7" w:rsidRDefault="005F21D2" w:rsidP="00286C07">
            <w:pPr>
              <w:pStyle w:val="ListParagraph"/>
              <w:widowControl w:val="0"/>
              <w:tabs>
                <w:tab w:val="left" w:pos="591"/>
              </w:tabs>
              <w:autoSpaceDE w:val="0"/>
              <w:autoSpaceDN w:val="0"/>
              <w:ind w:left="0" w:right="-108"/>
              <w:rPr>
                <w:rFonts w:ascii="Arial" w:hAnsi="Arial" w:cs="Arial"/>
                <w:b/>
                <w:color w:val="000000"/>
                <w:sz w:val="22"/>
                <w:szCs w:val="22"/>
              </w:rPr>
            </w:pPr>
            <w:r w:rsidRPr="00022EF7">
              <w:rPr>
                <w:rFonts w:ascii="Arial" w:hAnsi="Arial" w:cs="Arial"/>
                <w:b/>
                <w:sz w:val="22"/>
                <w:szCs w:val="22"/>
              </w:rPr>
              <w:lastRenderedPageBreak/>
              <w:t>Maintenance</w:t>
            </w:r>
          </w:p>
        </w:tc>
        <w:tc>
          <w:tcPr>
            <w:tcW w:w="6614" w:type="dxa"/>
          </w:tcPr>
          <w:p w14:paraId="12031E3F" w14:textId="77777777" w:rsidR="005F21D2" w:rsidRPr="00D146A1" w:rsidRDefault="005F21D2" w:rsidP="00286C07">
            <w:pPr>
              <w:pStyle w:val="ListParagraph"/>
              <w:widowControl w:val="0"/>
              <w:tabs>
                <w:tab w:val="left" w:pos="861"/>
                <w:tab w:val="left" w:pos="9900"/>
              </w:tabs>
              <w:autoSpaceDE w:val="0"/>
              <w:autoSpaceDN w:val="0"/>
              <w:ind w:left="0" w:right="36"/>
              <w:jc w:val="both"/>
              <w:rPr>
                <w:rFonts w:ascii="Arial" w:hAnsi="Arial" w:cs="Arial"/>
                <w:sz w:val="22"/>
                <w:szCs w:val="22"/>
              </w:rPr>
            </w:pPr>
            <w:r w:rsidRPr="00022EF7">
              <w:rPr>
                <w:rFonts w:ascii="Arial" w:hAnsi="Arial" w:cs="Arial"/>
                <w:sz w:val="22"/>
                <w:szCs w:val="22"/>
              </w:rPr>
              <w:t>The</w:t>
            </w:r>
            <w:r w:rsidRPr="00022EF7">
              <w:rPr>
                <w:rFonts w:ascii="Arial" w:hAnsi="Arial" w:cs="Arial"/>
                <w:spacing w:val="-16"/>
                <w:sz w:val="22"/>
                <w:szCs w:val="22"/>
              </w:rPr>
              <w:t xml:space="preserve"> </w:t>
            </w:r>
            <w:r w:rsidRPr="00022EF7">
              <w:rPr>
                <w:rFonts w:ascii="Arial" w:hAnsi="Arial" w:cs="Arial"/>
                <w:sz w:val="22"/>
                <w:szCs w:val="22"/>
              </w:rPr>
              <w:t>Service</w:t>
            </w:r>
            <w:r w:rsidRPr="00022EF7">
              <w:rPr>
                <w:rFonts w:ascii="Arial" w:hAnsi="Arial" w:cs="Arial"/>
                <w:spacing w:val="-14"/>
                <w:sz w:val="22"/>
                <w:szCs w:val="22"/>
              </w:rPr>
              <w:t xml:space="preserve"> </w:t>
            </w:r>
            <w:r w:rsidRPr="00022EF7">
              <w:rPr>
                <w:rFonts w:ascii="Arial" w:hAnsi="Arial" w:cs="Arial"/>
                <w:sz w:val="22"/>
                <w:szCs w:val="22"/>
              </w:rPr>
              <w:t>Provider</w:t>
            </w:r>
            <w:r w:rsidRPr="00022EF7">
              <w:rPr>
                <w:rFonts w:ascii="Arial" w:hAnsi="Arial" w:cs="Arial"/>
                <w:spacing w:val="-14"/>
                <w:sz w:val="22"/>
                <w:szCs w:val="22"/>
              </w:rPr>
              <w:t xml:space="preserve"> </w:t>
            </w:r>
            <w:r w:rsidRPr="00022EF7">
              <w:rPr>
                <w:rFonts w:ascii="Arial" w:hAnsi="Arial" w:cs="Arial"/>
                <w:sz w:val="22"/>
                <w:szCs w:val="22"/>
              </w:rPr>
              <w:t>will</w:t>
            </w:r>
            <w:r w:rsidRPr="00022EF7">
              <w:rPr>
                <w:rFonts w:ascii="Arial" w:hAnsi="Arial" w:cs="Arial"/>
                <w:spacing w:val="-15"/>
                <w:sz w:val="22"/>
                <w:szCs w:val="22"/>
              </w:rPr>
              <w:t xml:space="preserve"> </w:t>
            </w:r>
            <w:r w:rsidRPr="00022EF7">
              <w:rPr>
                <w:rFonts w:ascii="Arial" w:hAnsi="Arial" w:cs="Arial"/>
                <w:sz w:val="22"/>
                <w:szCs w:val="22"/>
              </w:rPr>
              <w:t>arrange</w:t>
            </w:r>
            <w:r w:rsidRPr="00022EF7">
              <w:rPr>
                <w:rFonts w:ascii="Arial" w:hAnsi="Arial" w:cs="Arial"/>
                <w:spacing w:val="-14"/>
                <w:sz w:val="22"/>
                <w:szCs w:val="22"/>
              </w:rPr>
              <w:t xml:space="preserve"> </w:t>
            </w:r>
            <w:r w:rsidRPr="00022EF7">
              <w:rPr>
                <w:rFonts w:ascii="Arial" w:hAnsi="Arial" w:cs="Arial"/>
                <w:sz w:val="22"/>
                <w:szCs w:val="22"/>
              </w:rPr>
              <w:t>regular</w:t>
            </w:r>
            <w:r w:rsidRPr="00022EF7">
              <w:rPr>
                <w:rFonts w:ascii="Arial" w:hAnsi="Arial" w:cs="Arial"/>
                <w:spacing w:val="-17"/>
                <w:sz w:val="22"/>
                <w:szCs w:val="22"/>
              </w:rPr>
              <w:t xml:space="preserve"> </w:t>
            </w:r>
            <w:r w:rsidRPr="00022EF7">
              <w:rPr>
                <w:rFonts w:ascii="Arial" w:hAnsi="Arial" w:cs="Arial"/>
                <w:sz w:val="22"/>
                <w:szCs w:val="22"/>
              </w:rPr>
              <w:t>servicing</w:t>
            </w:r>
            <w:r w:rsidRPr="00022EF7">
              <w:rPr>
                <w:rFonts w:ascii="Arial" w:hAnsi="Arial" w:cs="Arial"/>
                <w:spacing w:val="-16"/>
                <w:sz w:val="22"/>
                <w:szCs w:val="22"/>
              </w:rPr>
              <w:t xml:space="preserve"> </w:t>
            </w:r>
            <w:r w:rsidRPr="00022EF7">
              <w:rPr>
                <w:rFonts w:ascii="Arial" w:hAnsi="Arial" w:cs="Arial"/>
                <w:sz w:val="22"/>
                <w:szCs w:val="22"/>
              </w:rPr>
              <w:t>and</w:t>
            </w:r>
            <w:r w:rsidRPr="00022EF7">
              <w:rPr>
                <w:rFonts w:ascii="Arial" w:hAnsi="Arial" w:cs="Arial"/>
                <w:spacing w:val="-15"/>
                <w:sz w:val="22"/>
                <w:szCs w:val="22"/>
              </w:rPr>
              <w:t xml:space="preserve"> </w:t>
            </w:r>
            <w:r w:rsidRPr="00022EF7">
              <w:rPr>
                <w:rFonts w:ascii="Arial" w:hAnsi="Arial" w:cs="Arial"/>
                <w:sz w:val="22"/>
                <w:szCs w:val="22"/>
              </w:rPr>
              <w:t>maintenance</w:t>
            </w:r>
            <w:r w:rsidRPr="00022EF7">
              <w:rPr>
                <w:rFonts w:ascii="Arial" w:hAnsi="Arial" w:cs="Arial"/>
                <w:spacing w:val="-16"/>
                <w:sz w:val="22"/>
                <w:szCs w:val="22"/>
              </w:rPr>
              <w:t xml:space="preserve"> </w:t>
            </w:r>
            <w:r w:rsidRPr="00022EF7">
              <w:rPr>
                <w:rFonts w:ascii="Arial" w:hAnsi="Arial" w:cs="Arial"/>
                <w:sz w:val="22"/>
                <w:szCs w:val="22"/>
              </w:rPr>
              <w:t>of</w:t>
            </w:r>
            <w:r w:rsidRPr="00022EF7">
              <w:rPr>
                <w:rFonts w:ascii="Arial" w:hAnsi="Arial" w:cs="Arial"/>
                <w:spacing w:val="-16"/>
                <w:sz w:val="22"/>
                <w:szCs w:val="22"/>
              </w:rPr>
              <w:t xml:space="preserve"> </w:t>
            </w:r>
            <w:r w:rsidRPr="00022EF7">
              <w:rPr>
                <w:rFonts w:ascii="Arial" w:hAnsi="Arial" w:cs="Arial"/>
                <w:sz w:val="22"/>
                <w:szCs w:val="22"/>
              </w:rPr>
              <w:t>the</w:t>
            </w:r>
            <w:r w:rsidRPr="00022EF7">
              <w:rPr>
                <w:rFonts w:ascii="Arial" w:hAnsi="Arial" w:cs="Arial"/>
                <w:spacing w:val="-14"/>
                <w:sz w:val="22"/>
                <w:szCs w:val="22"/>
              </w:rPr>
              <w:t xml:space="preserve"> </w:t>
            </w:r>
            <w:r w:rsidRPr="00022EF7">
              <w:rPr>
                <w:rFonts w:ascii="Arial" w:hAnsi="Arial" w:cs="Arial"/>
                <w:sz w:val="22"/>
                <w:szCs w:val="22"/>
              </w:rPr>
              <w:t>microbus with prior consent by the Strengthening BGD e-GOV CIRT Project, BCC management for smooth operation. Any maintenance, repairing</w:t>
            </w:r>
            <w:r w:rsidRPr="00022EF7">
              <w:rPr>
                <w:rFonts w:ascii="Arial" w:hAnsi="Arial" w:cs="Arial"/>
                <w:spacing w:val="-15"/>
                <w:sz w:val="22"/>
                <w:szCs w:val="22"/>
              </w:rPr>
              <w:t xml:space="preserve"> </w:t>
            </w:r>
            <w:r w:rsidRPr="00022EF7">
              <w:rPr>
                <w:rFonts w:ascii="Arial" w:hAnsi="Arial" w:cs="Arial"/>
                <w:sz w:val="22"/>
                <w:szCs w:val="22"/>
              </w:rPr>
              <w:t>and</w:t>
            </w:r>
            <w:r w:rsidRPr="00022EF7">
              <w:rPr>
                <w:rFonts w:ascii="Arial" w:hAnsi="Arial" w:cs="Arial"/>
                <w:spacing w:val="-13"/>
                <w:sz w:val="22"/>
                <w:szCs w:val="22"/>
              </w:rPr>
              <w:t xml:space="preserve"> </w:t>
            </w:r>
            <w:r w:rsidRPr="00022EF7">
              <w:rPr>
                <w:rFonts w:ascii="Arial" w:hAnsi="Arial" w:cs="Arial"/>
                <w:sz w:val="22"/>
                <w:szCs w:val="22"/>
              </w:rPr>
              <w:t>cleaning</w:t>
            </w:r>
            <w:r w:rsidRPr="00022EF7">
              <w:rPr>
                <w:rFonts w:ascii="Arial" w:hAnsi="Arial" w:cs="Arial"/>
                <w:spacing w:val="-15"/>
                <w:sz w:val="22"/>
                <w:szCs w:val="22"/>
              </w:rPr>
              <w:t xml:space="preserve"> </w:t>
            </w:r>
            <w:r w:rsidRPr="00022EF7">
              <w:rPr>
                <w:rFonts w:ascii="Arial" w:hAnsi="Arial" w:cs="Arial"/>
                <w:sz w:val="22"/>
                <w:szCs w:val="22"/>
              </w:rPr>
              <w:t>work</w:t>
            </w:r>
            <w:r w:rsidRPr="00022EF7">
              <w:rPr>
                <w:rFonts w:ascii="Arial" w:hAnsi="Arial" w:cs="Arial"/>
                <w:spacing w:val="-14"/>
                <w:sz w:val="22"/>
                <w:szCs w:val="22"/>
              </w:rPr>
              <w:t xml:space="preserve"> </w:t>
            </w:r>
            <w:r w:rsidRPr="00022EF7">
              <w:rPr>
                <w:rFonts w:ascii="Arial" w:hAnsi="Arial" w:cs="Arial"/>
                <w:sz w:val="22"/>
                <w:szCs w:val="22"/>
              </w:rPr>
              <w:t>should</w:t>
            </w:r>
            <w:r w:rsidRPr="00022EF7">
              <w:rPr>
                <w:rFonts w:ascii="Arial" w:hAnsi="Arial" w:cs="Arial"/>
                <w:spacing w:val="-16"/>
                <w:sz w:val="22"/>
                <w:szCs w:val="22"/>
              </w:rPr>
              <w:t xml:space="preserve"> </w:t>
            </w:r>
            <w:r w:rsidRPr="00022EF7">
              <w:rPr>
                <w:rFonts w:ascii="Arial" w:hAnsi="Arial" w:cs="Arial"/>
                <w:sz w:val="22"/>
                <w:szCs w:val="22"/>
              </w:rPr>
              <w:t>be</w:t>
            </w:r>
            <w:r w:rsidRPr="00022EF7">
              <w:rPr>
                <w:rFonts w:ascii="Arial" w:hAnsi="Arial" w:cs="Arial"/>
                <w:spacing w:val="-14"/>
                <w:sz w:val="22"/>
                <w:szCs w:val="22"/>
              </w:rPr>
              <w:t xml:space="preserve"> </w:t>
            </w:r>
            <w:r w:rsidRPr="00022EF7">
              <w:rPr>
                <w:rFonts w:ascii="Arial" w:hAnsi="Arial" w:cs="Arial"/>
                <w:sz w:val="22"/>
                <w:szCs w:val="22"/>
              </w:rPr>
              <w:t>done</w:t>
            </w:r>
            <w:r w:rsidRPr="00022EF7">
              <w:rPr>
                <w:rFonts w:ascii="Arial" w:hAnsi="Arial" w:cs="Arial"/>
                <w:spacing w:val="-14"/>
                <w:sz w:val="22"/>
                <w:szCs w:val="22"/>
              </w:rPr>
              <w:t xml:space="preserve"> </w:t>
            </w:r>
            <w:r w:rsidRPr="00022EF7">
              <w:rPr>
                <w:rFonts w:ascii="Arial" w:hAnsi="Arial" w:cs="Arial"/>
                <w:sz w:val="22"/>
                <w:szCs w:val="22"/>
              </w:rPr>
              <w:t>during</w:t>
            </w:r>
            <w:r w:rsidRPr="00022EF7">
              <w:rPr>
                <w:rFonts w:ascii="Arial" w:hAnsi="Arial" w:cs="Arial"/>
                <w:spacing w:val="-15"/>
                <w:sz w:val="22"/>
                <w:szCs w:val="22"/>
              </w:rPr>
              <w:t xml:space="preserve"> </w:t>
            </w:r>
            <w:r w:rsidRPr="00022EF7">
              <w:rPr>
                <w:rFonts w:ascii="Arial" w:hAnsi="Arial" w:cs="Arial"/>
                <w:sz w:val="22"/>
                <w:szCs w:val="22"/>
              </w:rPr>
              <w:t>the</w:t>
            </w:r>
            <w:r w:rsidRPr="00022EF7">
              <w:rPr>
                <w:rFonts w:ascii="Arial" w:hAnsi="Arial" w:cs="Arial"/>
                <w:spacing w:val="-14"/>
                <w:sz w:val="22"/>
                <w:szCs w:val="22"/>
              </w:rPr>
              <w:t xml:space="preserve"> </w:t>
            </w:r>
            <w:r w:rsidRPr="00022EF7">
              <w:rPr>
                <w:rFonts w:ascii="Arial" w:hAnsi="Arial" w:cs="Arial"/>
                <w:sz w:val="22"/>
                <w:szCs w:val="22"/>
              </w:rPr>
              <w:t>weekends</w:t>
            </w:r>
            <w:r w:rsidRPr="00022EF7">
              <w:rPr>
                <w:rFonts w:ascii="Arial" w:hAnsi="Arial" w:cs="Arial"/>
                <w:spacing w:val="-14"/>
                <w:sz w:val="22"/>
                <w:szCs w:val="22"/>
              </w:rPr>
              <w:t xml:space="preserve"> </w:t>
            </w:r>
            <w:r w:rsidRPr="00022EF7">
              <w:rPr>
                <w:rFonts w:ascii="Arial" w:hAnsi="Arial" w:cs="Arial"/>
                <w:sz w:val="22"/>
                <w:szCs w:val="22"/>
              </w:rPr>
              <w:t>upon</w:t>
            </w:r>
            <w:r w:rsidRPr="00022EF7">
              <w:rPr>
                <w:rFonts w:ascii="Arial" w:hAnsi="Arial" w:cs="Arial"/>
                <w:spacing w:val="-13"/>
                <w:sz w:val="22"/>
                <w:szCs w:val="22"/>
              </w:rPr>
              <w:t xml:space="preserve"> </w:t>
            </w:r>
            <w:r w:rsidRPr="00022EF7">
              <w:rPr>
                <w:rFonts w:ascii="Arial" w:hAnsi="Arial" w:cs="Arial"/>
                <w:sz w:val="22"/>
                <w:szCs w:val="22"/>
              </w:rPr>
              <w:t>mutual</w:t>
            </w:r>
            <w:r w:rsidRPr="00022EF7">
              <w:rPr>
                <w:rFonts w:ascii="Arial" w:hAnsi="Arial" w:cs="Arial"/>
                <w:spacing w:val="-15"/>
                <w:sz w:val="22"/>
                <w:szCs w:val="22"/>
              </w:rPr>
              <w:t xml:space="preserve"> </w:t>
            </w:r>
            <w:r w:rsidRPr="00022EF7">
              <w:rPr>
                <w:rFonts w:ascii="Arial" w:hAnsi="Arial" w:cs="Arial"/>
                <w:sz w:val="22"/>
                <w:szCs w:val="22"/>
              </w:rPr>
              <w:t>agreement</w:t>
            </w:r>
            <w:r w:rsidRPr="00022EF7">
              <w:rPr>
                <w:rFonts w:ascii="Arial" w:hAnsi="Arial" w:cs="Arial"/>
                <w:spacing w:val="-14"/>
                <w:sz w:val="22"/>
                <w:szCs w:val="22"/>
              </w:rPr>
              <w:t xml:space="preserve"> </w:t>
            </w:r>
            <w:r w:rsidRPr="00022EF7">
              <w:rPr>
                <w:rFonts w:ascii="Arial" w:hAnsi="Arial" w:cs="Arial"/>
                <w:sz w:val="22"/>
                <w:szCs w:val="22"/>
              </w:rPr>
              <w:t>between</w:t>
            </w:r>
            <w:r w:rsidRPr="00022EF7">
              <w:rPr>
                <w:rFonts w:ascii="Arial" w:hAnsi="Arial" w:cs="Arial"/>
                <w:spacing w:val="-16"/>
                <w:sz w:val="22"/>
                <w:szCs w:val="22"/>
              </w:rPr>
              <w:t xml:space="preserve"> </w:t>
            </w:r>
            <w:r w:rsidRPr="00022EF7">
              <w:rPr>
                <w:rFonts w:ascii="Arial" w:hAnsi="Arial" w:cs="Arial"/>
                <w:sz w:val="22"/>
                <w:szCs w:val="22"/>
              </w:rPr>
              <w:t>both the</w:t>
            </w:r>
            <w:r w:rsidRPr="00022EF7">
              <w:rPr>
                <w:rFonts w:ascii="Arial" w:hAnsi="Arial" w:cs="Arial"/>
                <w:spacing w:val="-8"/>
                <w:sz w:val="22"/>
                <w:szCs w:val="22"/>
              </w:rPr>
              <w:t xml:space="preserve"> </w:t>
            </w:r>
            <w:r w:rsidRPr="00022EF7">
              <w:rPr>
                <w:rFonts w:ascii="Arial" w:hAnsi="Arial" w:cs="Arial"/>
                <w:sz w:val="22"/>
                <w:szCs w:val="22"/>
              </w:rPr>
              <w:t>parties.</w:t>
            </w:r>
            <w:r w:rsidRPr="00022EF7">
              <w:rPr>
                <w:rFonts w:ascii="Arial" w:hAnsi="Arial" w:cs="Arial"/>
                <w:spacing w:val="-9"/>
                <w:sz w:val="22"/>
                <w:szCs w:val="22"/>
              </w:rPr>
              <w:t xml:space="preserve"> </w:t>
            </w:r>
            <w:r w:rsidRPr="00022EF7">
              <w:rPr>
                <w:rFonts w:ascii="Arial" w:hAnsi="Arial" w:cs="Arial"/>
                <w:sz w:val="22"/>
                <w:szCs w:val="22"/>
              </w:rPr>
              <w:t>The</w:t>
            </w:r>
            <w:r w:rsidRPr="00022EF7">
              <w:rPr>
                <w:rFonts w:ascii="Arial" w:hAnsi="Arial" w:cs="Arial"/>
                <w:spacing w:val="-8"/>
                <w:sz w:val="22"/>
                <w:szCs w:val="22"/>
              </w:rPr>
              <w:t xml:space="preserve"> </w:t>
            </w:r>
            <w:r w:rsidRPr="00022EF7">
              <w:rPr>
                <w:rFonts w:ascii="Arial" w:hAnsi="Arial" w:cs="Arial"/>
                <w:sz w:val="22"/>
                <w:szCs w:val="22"/>
              </w:rPr>
              <w:t>Service</w:t>
            </w:r>
            <w:r w:rsidRPr="00022EF7">
              <w:rPr>
                <w:rFonts w:ascii="Arial" w:hAnsi="Arial" w:cs="Arial"/>
                <w:spacing w:val="-8"/>
                <w:sz w:val="22"/>
                <w:szCs w:val="22"/>
              </w:rPr>
              <w:t xml:space="preserve"> </w:t>
            </w:r>
            <w:r w:rsidRPr="00022EF7">
              <w:rPr>
                <w:rFonts w:ascii="Arial" w:hAnsi="Arial" w:cs="Arial"/>
                <w:sz w:val="22"/>
                <w:szCs w:val="22"/>
              </w:rPr>
              <w:t>Provider</w:t>
            </w:r>
            <w:r w:rsidRPr="00022EF7">
              <w:rPr>
                <w:rFonts w:ascii="Arial" w:hAnsi="Arial" w:cs="Arial"/>
                <w:spacing w:val="-8"/>
                <w:sz w:val="22"/>
                <w:szCs w:val="22"/>
              </w:rPr>
              <w:t xml:space="preserve"> </w:t>
            </w:r>
            <w:r w:rsidRPr="00022EF7">
              <w:rPr>
                <w:rFonts w:ascii="Arial" w:hAnsi="Arial" w:cs="Arial"/>
                <w:sz w:val="22"/>
                <w:szCs w:val="22"/>
              </w:rPr>
              <w:t>will</w:t>
            </w:r>
            <w:r w:rsidRPr="00022EF7">
              <w:rPr>
                <w:rFonts w:ascii="Arial" w:hAnsi="Arial" w:cs="Arial"/>
                <w:spacing w:val="-8"/>
                <w:sz w:val="22"/>
                <w:szCs w:val="22"/>
              </w:rPr>
              <w:t xml:space="preserve"> </w:t>
            </w:r>
            <w:r w:rsidRPr="00022EF7">
              <w:rPr>
                <w:rFonts w:ascii="Arial" w:hAnsi="Arial" w:cs="Arial"/>
                <w:sz w:val="22"/>
                <w:szCs w:val="22"/>
              </w:rPr>
              <w:t>also</w:t>
            </w:r>
            <w:r w:rsidRPr="00022EF7">
              <w:rPr>
                <w:rFonts w:ascii="Arial" w:hAnsi="Arial" w:cs="Arial"/>
                <w:spacing w:val="-9"/>
                <w:sz w:val="22"/>
                <w:szCs w:val="22"/>
              </w:rPr>
              <w:t xml:space="preserve"> </w:t>
            </w:r>
            <w:r w:rsidRPr="00022EF7">
              <w:rPr>
                <w:rFonts w:ascii="Arial" w:hAnsi="Arial" w:cs="Arial"/>
                <w:sz w:val="22"/>
                <w:szCs w:val="22"/>
              </w:rPr>
              <w:t>be</w:t>
            </w:r>
            <w:r w:rsidRPr="00022EF7">
              <w:rPr>
                <w:rFonts w:ascii="Arial" w:hAnsi="Arial" w:cs="Arial"/>
                <w:spacing w:val="-8"/>
                <w:sz w:val="22"/>
                <w:szCs w:val="22"/>
              </w:rPr>
              <w:t xml:space="preserve"> </w:t>
            </w:r>
            <w:r w:rsidRPr="00022EF7">
              <w:rPr>
                <w:rFonts w:ascii="Arial" w:hAnsi="Arial" w:cs="Arial"/>
                <w:sz w:val="22"/>
                <w:szCs w:val="22"/>
              </w:rPr>
              <w:t>responsible</w:t>
            </w:r>
            <w:r w:rsidRPr="00022EF7">
              <w:rPr>
                <w:rFonts w:ascii="Arial" w:hAnsi="Arial" w:cs="Arial"/>
                <w:spacing w:val="-9"/>
                <w:sz w:val="22"/>
                <w:szCs w:val="22"/>
              </w:rPr>
              <w:t xml:space="preserve"> </w:t>
            </w:r>
            <w:r w:rsidRPr="00022EF7">
              <w:rPr>
                <w:rFonts w:ascii="Arial" w:hAnsi="Arial" w:cs="Arial"/>
                <w:sz w:val="22"/>
                <w:szCs w:val="22"/>
              </w:rPr>
              <w:t>for</w:t>
            </w:r>
            <w:r w:rsidRPr="00022EF7">
              <w:rPr>
                <w:rFonts w:ascii="Arial" w:hAnsi="Arial" w:cs="Arial"/>
                <w:spacing w:val="-8"/>
                <w:sz w:val="22"/>
                <w:szCs w:val="22"/>
              </w:rPr>
              <w:t xml:space="preserve"> </w:t>
            </w:r>
            <w:r w:rsidRPr="00022EF7">
              <w:rPr>
                <w:rFonts w:ascii="Arial" w:hAnsi="Arial" w:cs="Arial"/>
                <w:sz w:val="22"/>
                <w:szCs w:val="22"/>
              </w:rPr>
              <w:t>temporary</w:t>
            </w:r>
            <w:r w:rsidRPr="00022EF7">
              <w:rPr>
                <w:rFonts w:ascii="Arial" w:hAnsi="Arial" w:cs="Arial"/>
                <w:spacing w:val="-9"/>
                <w:sz w:val="22"/>
                <w:szCs w:val="22"/>
              </w:rPr>
              <w:t xml:space="preserve"> </w:t>
            </w:r>
            <w:r w:rsidRPr="00022EF7">
              <w:rPr>
                <w:rFonts w:ascii="Arial" w:hAnsi="Arial" w:cs="Arial"/>
                <w:sz w:val="22"/>
                <w:szCs w:val="22"/>
              </w:rPr>
              <w:t>replacement</w:t>
            </w:r>
            <w:r w:rsidRPr="00022EF7">
              <w:rPr>
                <w:rFonts w:ascii="Arial" w:hAnsi="Arial" w:cs="Arial"/>
                <w:spacing w:val="-8"/>
                <w:sz w:val="22"/>
                <w:szCs w:val="22"/>
              </w:rPr>
              <w:t xml:space="preserve"> </w:t>
            </w:r>
            <w:r w:rsidRPr="00022EF7">
              <w:rPr>
                <w:rFonts w:ascii="Arial" w:hAnsi="Arial" w:cs="Arial"/>
                <w:sz w:val="22"/>
                <w:szCs w:val="22"/>
              </w:rPr>
              <w:t>of</w:t>
            </w:r>
            <w:r w:rsidRPr="00022EF7">
              <w:rPr>
                <w:rFonts w:ascii="Arial" w:hAnsi="Arial" w:cs="Arial"/>
                <w:spacing w:val="-8"/>
                <w:sz w:val="22"/>
                <w:szCs w:val="22"/>
              </w:rPr>
              <w:t xml:space="preserve"> </w:t>
            </w:r>
            <w:r w:rsidRPr="00022EF7">
              <w:rPr>
                <w:rFonts w:ascii="Arial" w:hAnsi="Arial" w:cs="Arial"/>
                <w:sz w:val="22"/>
                <w:szCs w:val="22"/>
              </w:rPr>
              <w:t>microbus if there is maintenance work (for monthly rent). The Service Provider will be responsible for replacement</w:t>
            </w:r>
            <w:r w:rsidRPr="00022EF7">
              <w:rPr>
                <w:rFonts w:ascii="Arial" w:hAnsi="Arial" w:cs="Arial"/>
                <w:spacing w:val="-6"/>
                <w:sz w:val="22"/>
                <w:szCs w:val="22"/>
              </w:rPr>
              <w:t xml:space="preserve"> </w:t>
            </w:r>
            <w:r w:rsidRPr="00022EF7">
              <w:rPr>
                <w:rFonts w:ascii="Arial" w:hAnsi="Arial" w:cs="Arial"/>
                <w:sz w:val="22"/>
                <w:szCs w:val="22"/>
              </w:rPr>
              <w:t>of</w:t>
            </w:r>
            <w:r w:rsidRPr="00022EF7">
              <w:rPr>
                <w:rFonts w:ascii="Arial" w:hAnsi="Arial" w:cs="Arial"/>
                <w:spacing w:val="-5"/>
                <w:sz w:val="22"/>
                <w:szCs w:val="22"/>
              </w:rPr>
              <w:t xml:space="preserve"> </w:t>
            </w:r>
            <w:r w:rsidRPr="00022EF7">
              <w:rPr>
                <w:rFonts w:ascii="Arial" w:hAnsi="Arial" w:cs="Arial"/>
                <w:sz w:val="22"/>
                <w:szCs w:val="22"/>
              </w:rPr>
              <w:t>all</w:t>
            </w:r>
            <w:r w:rsidRPr="00022EF7">
              <w:rPr>
                <w:rFonts w:ascii="Arial" w:hAnsi="Arial" w:cs="Arial"/>
                <w:spacing w:val="-7"/>
                <w:sz w:val="22"/>
                <w:szCs w:val="22"/>
              </w:rPr>
              <w:t xml:space="preserve"> </w:t>
            </w:r>
            <w:r w:rsidRPr="00022EF7">
              <w:rPr>
                <w:rFonts w:ascii="Arial" w:hAnsi="Arial" w:cs="Arial"/>
                <w:sz w:val="22"/>
                <w:szCs w:val="22"/>
              </w:rPr>
              <w:t>parts</w:t>
            </w:r>
            <w:r w:rsidRPr="00022EF7">
              <w:rPr>
                <w:rFonts w:ascii="Arial" w:hAnsi="Arial" w:cs="Arial"/>
                <w:spacing w:val="-6"/>
                <w:sz w:val="22"/>
                <w:szCs w:val="22"/>
              </w:rPr>
              <w:t xml:space="preserve"> </w:t>
            </w:r>
            <w:r w:rsidRPr="00022EF7">
              <w:rPr>
                <w:rFonts w:ascii="Arial" w:hAnsi="Arial" w:cs="Arial"/>
                <w:sz w:val="22"/>
                <w:szCs w:val="22"/>
              </w:rPr>
              <w:t>and</w:t>
            </w:r>
            <w:r w:rsidRPr="00022EF7">
              <w:rPr>
                <w:rFonts w:ascii="Arial" w:hAnsi="Arial" w:cs="Arial"/>
                <w:spacing w:val="-7"/>
                <w:sz w:val="22"/>
                <w:szCs w:val="22"/>
              </w:rPr>
              <w:t xml:space="preserve"> </w:t>
            </w:r>
            <w:r w:rsidRPr="00022EF7">
              <w:rPr>
                <w:rFonts w:ascii="Arial" w:hAnsi="Arial" w:cs="Arial"/>
                <w:sz w:val="22"/>
                <w:szCs w:val="22"/>
              </w:rPr>
              <w:t>equipment,</w:t>
            </w:r>
            <w:r w:rsidRPr="00022EF7">
              <w:rPr>
                <w:rFonts w:ascii="Arial" w:hAnsi="Arial" w:cs="Arial"/>
                <w:spacing w:val="-7"/>
                <w:sz w:val="22"/>
                <w:szCs w:val="22"/>
              </w:rPr>
              <w:t xml:space="preserve"> </w:t>
            </w:r>
            <w:r w:rsidRPr="00022EF7">
              <w:rPr>
                <w:rFonts w:ascii="Arial" w:hAnsi="Arial" w:cs="Arial"/>
                <w:sz w:val="22"/>
                <w:szCs w:val="22"/>
              </w:rPr>
              <w:t>including</w:t>
            </w:r>
            <w:r w:rsidRPr="00022EF7">
              <w:rPr>
                <w:rFonts w:ascii="Arial" w:hAnsi="Arial" w:cs="Arial"/>
                <w:spacing w:val="-7"/>
                <w:sz w:val="22"/>
                <w:szCs w:val="22"/>
              </w:rPr>
              <w:t xml:space="preserve"> </w:t>
            </w:r>
            <w:r w:rsidRPr="00022EF7">
              <w:rPr>
                <w:rFonts w:ascii="Arial" w:hAnsi="Arial" w:cs="Arial"/>
                <w:sz w:val="22"/>
                <w:szCs w:val="22"/>
              </w:rPr>
              <w:t>but</w:t>
            </w:r>
            <w:r w:rsidRPr="00022EF7">
              <w:rPr>
                <w:rFonts w:ascii="Arial" w:hAnsi="Arial" w:cs="Arial"/>
                <w:spacing w:val="-8"/>
                <w:sz w:val="22"/>
                <w:szCs w:val="22"/>
              </w:rPr>
              <w:t xml:space="preserve"> </w:t>
            </w:r>
            <w:r w:rsidRPr="00022EF7">
              <w:rPr>
                <w:rFonts w:ascii="Arial" w:hAnsi="Arial" w:cs="Arial"/>
                <w:sz w:val="22"/>
                <w:szCs w:val="22"/>
              </w:rPr>
              <w:t>not</w:t>
            </w:r>
            <w:r w:rsidRPr="00022EF7">
              <w:rPr>
                <w:rFonts w:ascii="Arial" w:hAnsi="Arial" w:cs="Arial"/>
                <w:spacing w:val="-5"/>
                <w:sz w:val="22"/>
                <w:szCs w:val="22"/>
              </w:rPr>
              <w:t xml:space="preserve"> </w:t>
            </w:r>
            <w:r w:rsidRPr="00022EF7">
              <w:rPr>
                <w:rFonts w:ascii="Arial" w:hAnsi="Arial" w:cs="Arial"/>
                <w:sz w:val="22"/>
                <w:szCs w:val="22"/>
              </w:rPr>
              <w:t>limited</w:t>
            </w:r>
            <w:r w:rsidRPr="00022EF7">
              <w:rPr>
                <w:rFonts w:ascii="Arial" w:hAnsi="Arial" w:cs="Arial"/>
                <w:spacing w:val="-2"/>
                <w:sz w:val="22"/>
                <w:szCs w:val="22"/>
              </w:rPr>
              <w:t xml:space="preserve"> </w:t>
            </w:r>
            <w:r w:rsidRPr="00022EF7">
              <w:rPr>
                <w:rFonts w:ascii="Arial" w:hAnsi="Arial" w:cs="Arial"/>
                <w:sz w:val="22"/>
                <w:szCs w:val="22"/>
              </w:rPr>
              <w:t>to</w:t>
            </w:r>
            <w:r w:rsidRPr="00022EF7">
              <w:rPr>
                <w:rFonts w:ascii="Arial" w:hAnsi="Arial" w:cs="Arial"/>
                <w:spacing w:val="-6"/>
                <w:sz w:val="22"/>
                <w:szCs w:val="22"/>
              </w:rPr>
              <w:t xml:space="preserve"> </w:t>
            </w:r>
            <w:r w:rsidRPr="00022EF7">
              <w:rPr>
                <w:rFonts w:ascii="Arial" w:hAnsi="Arial" w:cs="Arial"/>
                <w:sz w:val="22"/>
                <w:szCs w:val="22"/>
              </w:rPr>
              <w:t>tires,</w:t>
            </w:r>
            <w:r w:rsidRPr="00022EF7">
              <w:rPr>
                <w:rFonts w:ascii="Arial" w:hAnsi="Arial" w:cs="Arial"/>
                <w:spacing w:val="-7"/>
                <w:sz w:val="22"/>
                <w:szCs w:val="22"/>
              </w:rPr>
              <w:t xml:space="preserve"> </w:t>
            </w:r>
            <w:r w:rsidRPr="00022EF7">
              <w:rPr>
                <w:rFonts w:ascii="Arial" w:hAnsi="Arial" w:cs="Arial"/>
                <w:sz w:val="22"/>
                <w:szCs w:val="22"/>
              </w:rPr>
              <w:t>battery</w:t>
            </w:r>
            <w:r w:rsidRPr="00022EF7">
              <w:rPr>
                <w:rFonts w:ascii="Arial" w:hAnsi="Arial" w:cs="Arial"/>
                <w:spacing w:val="-7"/>
                <w:sz w:val="22"/>
                <w:szCs w:val="22"/>
              </w:rPr>
              <w:t xml:space="preserve"> </w:t>
            </w:r>
            <w:r w:rsidRPr="00022EF7">
              <w:rPr>
                <w:rFonts w:ascii="Arial" w:hAnsi="Arial" w:cs="Arial"/>
                <w:sz w:val="22"/>
                <w:szCs w:val="22"/>
              </w:rPr>
              <w:t>or</w:t>
            </w:r>
            <w:r w:rsidRPr="00022EF7">
              <w:rPr>
                <w:rFonts w:ascii="Arial" w:hAnsi="Arial" w:cs="Arial"/>
                <w:spacing w:val="-6"/>
                <w:sz w:val="22"/>
                <w:szCs w:val="22"/>
              </w:rPr>
              <w:t xml:space="preserve"> </w:t>
            </w:r>
            <w:r w:rsidRPr="00022EF7">
              <w:rPr>
                <w:rFonts w:ascii="Arial" w:hAnsi="Arial" w:cs="Arial"/>
                <w:sz w:val="22"/>
                <w:szCs w:val="22"/>
              </w:rPr>
              <w:t>any</w:t>
            </w:r>
            <w:r w:rsidRPr="00022EF7">
              <w:rPr>
                <w:rFonts w:ascii="Arial" w:hAnsi="Arial" w:cs="Arial"/>
                <w:spacing w:val="-7"/>
                <w:sz w:val="22"/>
                <w:szCs w:val="22"/>
              </w:rPr>
              <w:t xml:space="preserve"> </w:t>
            </w:r>
            <w:r w:rsidRPr="00022EF7">
              <w:rPr>
                <w:rFonts w:ascii="Arial" w:hAnsi="Arial" w:cs="Arial"/>
                <w:sz w:val="22"/>
                <w:szCs w:val="22"/>
              </w:rPr>
              <w:t>other</w:t>
            </w:r>
            <w:r w:rsidRPr="00022EF7">
              <w:rPr>
                <w:rFonts w:ascii="Arial" w:hAnsi="Arial" w:cs="Arial"/>
                <w:spacing w:val="-5"/>
                <w:sz w:val="22"/>
                <w:szCs w:val="22"/>
              </w:rPr>
              <w:t xml:space="preserve"> </w:t>
            </w:r>
            <w:r w:rsidRPr="00022EF7">
              <w:rPr>
                <w:rFonts w:ascii="Arial" w:hAnsi="Arial" w:cs="Arial"/>
                <w:sz w:val="22"/>
                <w:szCs w:val="22"/>
              </w:rPr>
              <w:t>parts</w:t>
            </w:r>
            <w:r w:rsidRPr="00022EF7">
              <w:rPr>
                <w:rFonts w:ascii="Arial" w:hAnsi="Arial" w:cs="Arial"/>
                <w:spacing w:val="-6"/>
                <w:sz w:val="22"/>
                <w:szCs w:val="22"/>
              </w:rPr>
              <w:t xml:space="preserve"> </w:t>
            </w:r>
            <w:r w:rsidRPr="00022EF7">
              <w:rPr>
                <w:rFonts w:ascii="Arial" w:hAnsi="Arial" w:cs="Arial"/>
                <w:sz w:val="22"/>
                <w:szCs w:val="22"/>
              </w:rPr>
              <w:t>of the car required maintaining suitable operation of the vehicle. In case of unsatisfactory service or unsatisfactory performance of supplied microbus, the Service Provider will be responsible for replacing the vehicle</w:t>
            </w:r>
            <w:r w:rsidRPr="00022EF7">
              <w:rPr>
                <w:rFonts w:ascii="Arial" w:hAnsi="Arial" w:cs="Arial"/>
                <w:spacing w:val="-3"/>
                <w:sz w:val="22"/>
                <w:szCs w:val="22"/>
              </w:rPr>
              <w:t xml:space="preserve"> </w:t>
            </w:r>
            <w:r w:rsidRPr="00022EF7">
              <w:rPr>
                <w:rFonts w:ascii="Arial" w:hAnsi="Arial" w:cs="Arial"/>
                <w:sz w:val="22"/>
                <w:szCs w:val="22"/>
              </w:rPr>
              <w:t>immediately.</w:t>
            </w:r>
          </w:p>
        </w:tc>
      </w:tr>
      <w:tr w:rsidR="005F21D2" w:rsidRPr="00022EF7" w14:paraId="367FBD5C" w14:textId="77777777" w:rsidTr="00286C07">
        <w:tc>
          <w:tcPr>
            <w:tcW w:w="2628" w:type="dxa"/>
          </w:tcPr>
          <w:p w14:paraId="0F63FFF8" w14:textId="15DEF960" w:rsidR="005F21D2" w:rsidRPr="00022EF7" w:rsidRDefault="005F21D2" w:rsidP="00286C07">
            <w:pPr>
              <w:pStyle w:val="ListParagraph"/>
              <w:widowControl w:val="0"/>
              <w:tabs>
                <w:tab w:val="left" w:pos="591"/>
              </w:tabs>
              <w:autoSpaceDE w:val="0"/>
              <w:autoSpaceDN w:val="0"/>
              <w:ind w:left="0" w:right="-108"/>
              <w:rPr>
                <w:rFonts w:ascii="Arial" w:hAnsi="Arial" w:cs="Arial"/>
                <w:b/>
                <w:color w:val="000000"/>
                <w:sz w:val="22"/>
                <w:szCs w:val="22"/>
              </w:rPr>
            </w:pPr>
            <w:r w:rsidRPr="00022EF7">
              <w:rPr>
                <w:rFonts w:ascii="Arial" w:hAnsi="Arial" w:cs="Arial"/>
                <w:b/>
                <w:sz w:val="22"/>
                <w:szCs w:val="22"/>
              </w:rPr>
              <w:t>Drivers</w:t>
            </w:r>
          </w:p>
        </w:tc>
        <w:tc>
          <w:tcPr>
            <w:tcW w:w="6614" w:type="dxa"/>
          </w:tcPr>
          <w:p w14:paraId="260AE697" w14:textId="77777777" w:rsidR="005F21D2" w:rsidRPr="00022EF7" w:rsidRDefault="005F21D2" w:rsidP="008366C7">
            <w:pPr>
              <w:pStyle w:val="ListParagraph"/>
              <w:widowControl w:val="0"/>
              <w:numPr>
                <w:ilvl w:val="2"/>
                <w:numId w:val="19"/>
              </w:numPr>
              <w:tabs>
                <w:tab w:val="clear" w:pos="2160"/>
                <w:tab w:val="left" w:pos="720"/>
              </w:tabs>
              <w:autoSpaceDE w:val="0"/>
              <w:autoSpaceDN w:val="0"/>
              <w:spacing w:after="120"/>
              <w:ind w:left="270" w:right="36" w:firstLine="0"/>
              <w:contextualSpacing w:val="0"/>
              <w:jc w:val="both"/>
              <w:rPr>
                <w:rFonts w:ascii="Arial" w:hAnsi="Arial" w:cs="Arial"/>
                <w:sz w:val="22"/>
                <w:szCs w:val="22"/>
              </w:rPr>
            </w:pPr>
            <w:r w:rsidRPr="00022EF7">
              <w:rPr>
                <w:rFonts w:ascii="Arial" w:hAnsi="Arial" w:cs="Arial"/>
                <w:sz w:val="22"/>
                <w:szCs w:val="22"/>
              </w:rPr>
              <w:t>Drivers’ Qualification:</w:t>
            </w:r>
          </w:p>
          <w:p w14:paraId="0B3CE794" w14:textId="77777777" w:rsidR="005F21D2" w:rsidRPr="00022EF7" w:rsidRDefault="005F21D2" w:rsidP="007C52B3">
            <w:pPr>
              <w:pStyle w:val="ListParagraph"/>
              <w:widowControl w:val="0"/>
              <w:numPr>
                <w:ilvl w:val="0"/>
                <w:numId w:val="154"/>
              </w:numPr>
              <w:tabs>
                <w:tab w:val="left" w:pos="720"/>
              </w:tabs>
              <w:autoSpaceDE w:val="0"/>
              <w:autoSpaceDN w:val="0"/>
              <w:spacing w:after="120"/>
              <w:ind w:right="36"/>
              <w:contextualSpacing w:val="0"/>
              <w:jc w:val="both"/>
              <w:rPr>
                <w:rFonts w:ascii="Arial" w:hAnsi="Arial" w:cs="Arial"/>
                <w:sz w:val="22"/>
                <w:szCs w:val="22"/>
              </w:rPr>
            </w:pPr>
            <w:r w:rsidRPr="00022EF7">
              <w:rPr>
                <w:rFonts w:ascii="Arial" w:hAnsi="Arial" w:cs="Arial"/>
                <w:sz w:val="22"/>
                <w:szCs w:val="22"/>
              </w:rPr>
              <w:t>Valid driving license as professional</w:t>
            </w:r>
            <w:r w:rsidRPr="00022EF7">
              <w:rPr>
                <w:rFonts w:ascii="Arial" w:hAnsi="Arial" w:cs="Arial"/>
                <w:spacing w:val="-4"/>
                <w:sz w:val="22"/>
                <w:szCs w:val="22"/>
              </w:rPr>
              <w:t xml:space="preserve"> </w:t>
            </w:r>
            <w:r w:rsidRPr="00022EF7">
              <w:rPr>
                <w:rFonts w:ascii="Arial" w:hAnsi="Arial" w:cs="Arial"/>
                <w:sz w:val="22"/>
                <w:szCs w:val="22"/>
              </w:rPr>
              <w:t xml:space="preserve">driver. </w:t>
            </w:r>
          </w:p>
          <w:p w14:paraId="3A8CDF80" w14:textId="77777777" w:rsidR="005F21D2" w:rsidRPr="00022EF7" w:rsidRDefault="005F21D2" w:rsidP="007C52B3">
            <w:pPr>
              <w:pStyle w:val="ListParagraph"/>
              <w:widowControl w:val="0"/>
              <w:numPr>
                <w:ilvl w:val="0"/>
                <w:numId w:val="154"/>
              </w:numPr>
              <w:tabs>
                <w:tab w:val="left" w:pos="720"/>
              </w:tabs>
              <w:autoSpaceDE w:val="0"/>
              <w:autoSpaceDN w:val="0"/>
              <w:spacing w:after="120"/>
              <w:ind w:right="36"/>
              <w:contextualSpacing w:val="0"/>
              <w:jc w:val="both"/>
              <w:rPr>
                <w:rFonts w:ascii="Arial" w:hAnsi="Arial" w:cs="Arial"/>
                <w:sz w:val="22"/>
                <w:szCs w:val="22"/>
              </w:rPr>
            </w:pPr>
            <w:r w:rsidRPr="00022EF7">
              <w:rPr>
                <w:rFonts w:ascii="Arial" w:hAnsi="Arial" w:cs="Arial"/>
                <w:sz w:val="22"/>
                <w:szCs w:val="22"/>
              </w:rPr>
              <w:t>Working experience as professional</w:t>
            </w:r>
            <w:r w:rsidRPr="00022EF7">
              <w:rPr>
                <w:rFonts w:ascii="Arial" w:hAnsi="Arial" w:cs="Arial"/>
                <w:spacing w:val="-3"/>
                <w:sz w:val="22"/>
                <w:szCs w:val="22"/>
              </w:rPr>
              <w:t xml:space="preserve"> </w:t>
            </w:r>
            <w:r w:rsidRPr="00022EF7">
              <w:rPr>
                <w:rFonts w:ascii="Arial" w:hAnsi="Arial" w:cs="Arial"/>
                <w:sz w:val="22"/>
                <w:szCs w:val="22"/>
              </w:rPr>
              <w:t>driver: minimum 5 (Five) years</w:t>
            </w:r>
          </w:p>
          <w:p w14:paraId="4966F6F5" w14:textId="64633722" w:rsidR="005F21D2" w:rsidRDefault="005F21D2" w:rsidP="008366C7">
            <w:pPr>
              <w:pStyle w:val="ListParagraph"/>
              <w:widowControl w:val="0"/>
              <w:numPr>
                <w:ilvl w:val="2"/>
                <w:numId w:val="19"/>
              </w:numPr>
              <w:tabs>
                <w:tab w:val="clear" w:pos="2160"/>
                <w:tab w:val="left" w:pos="630"/>
              </w:tabs>
              <w:autoSpaceDE w:val="0"/>
              <w:autoSpaceDN w:val="0"/>
              <w:spacing w:after="120"/>
              <w:ind w:left="630" w:right="36" w:hanging="360"/>
              <w:jc w:val="both"/>
              <w:rPr>
                <w:rFonts w:ascii="Arial" w:hAnsi="Arial" w:cs="Arial"/>
                <w:sz w:val="22"/>
                <w:szCs w:val="22"/>
              </w:rPr>
            </w:pPr>
            <w:r w:rsidRPr="00022EF7">
              <w:rPr>
                <w:rFonts w:ascii="Arial" w:hAnsi="Arial" w:cs="Arial"/>
                <w:sz w:val="22"/>
                <w:szCs w:val="22"/>
              </w:rPr>
              <w:t>Assigned drivers shall be nominated in writing by the Service Provider and approved by Strengthening</w:t>
            </w:r>
            <w:r w:rsidR="007C52B3">
              <w:rPr>
                <w:rFonts w:ascii="Arial" w:hAnsi="Arial" w:cs="Arial"/>
                <w:sz w:val="22"/>
                <w:szCs w:val="22"/>
              </w:rPr>
              <w:t xml:space="preserve"> of</w:t>
            </w:r>
            <w:r w:rsidRPr="00022EF7">
              <w:rPr>
                <w:rFonts w:ascii="Arial" w:hAnsi="Arial" w:cs="Arial"/>
                <w:sz w:val="22"/>
                <w:szCs w:val="22"/>
              </w:rPr>
              <w:t xml:space="preserve"> BGD e-GOV CIRT Project, BCC, and the Service Provider will replace the driver at any time if not judged suitable by the</w:t>
            </w:r>
            <w:r>
              <w:rPr>
                <w:rFonts w:ascii="Arial" w:hAnsi="Arial" w:cs="Arial"/>
                <w:sz w:val="22"/>
                <w:szCs w:val="22"/>
              </w:rPr>
              <w:t xml:space="preserve"> Project</w:t>
            </w:r>
            <w:r w:rsidR="007C52B3">
              <w:rPr>
                <w:rFonts w:ascii="Arial" w:hAnsi="Arial" w:cs="Arial"/>
                <w:sz w:val="22"/>
                <w:szCs w:val="22"/>
              </w:rPr>
              <w:t xml:space="preserve"> Director</w:t>
            </w:r>
            <w:r>
              <w:rPr>
                <w:rFonts w:ascii="Arial" w:hAnsi="Arial" w:cs="Arial"/>
                <w:sz w:val="22"/>
                <w:szCs w:val="22"/>
              </w:rPr>
              <w:t xml:space="preserve"> or if police/Law Enforcement Agency certificate found adverse.</w:t>
            </w:r>
          </w:p>
          <w:p w14:paraId="09342CED" w14:textId="448C72F9" w:rsidR="005F21D2" w:rsidRDefault="005F21D2" w:rsidP="007C52B3">
            <w:pPr>
              <w:pStyle w:val="ListParagraph"/>
              <w:widowControl w:val="0"/>
              <w:numPr>
                <w:ilvl w:val="2"/>
                <w:numId w:val="19"/>
              </w:numPr>
              <w:tabs>
                <w:tab w:val="clear" w:pos="2160"/>
                <w:tab w:val="left" w:pos="630"/>
              </w:tabs>
              <w:autoSpaceDE w:val="0"/>
              <w:autoSpaceDN w:val="0"/>
              <w:spacing w:after="120"/>
              <w:ind w:left="630" w:right="36" w:hanging="360"/>
              <w:jc w:val="both"/>
              <w:rPr>
                <w:rFonts w:ascii="Arial" w:hAnsi="Arial" w:cs="Arial"/>
                <w:sz w:val="22"/>
                <w:szCs w:val="22"/>
              </w:rPr>
            </w:pPr>
            <w:r w:rsidRPr="007C52B3">
              <w:rPr>
                <w:rFonts w:ascii="Arial" w:hAnsi="Arial" w:cs="Arial"/>
                <w:sz w:val="22"/>
                <w:szCs w:val="22"/>
              </w:rPr>
              <w:t xml:space="preserve"> In case of out-station overnight stay, Service provider will pay to respective driver as outstation allowance as per agreed rate for their</w:t>
            </w:r>
            <w:r w:rsidRPr="007C52B3">
              <w:rPr>
                <w:rFonts w:ascii="Arial" w:hAnsi="Arial" w:cs="Arial"/>
                <w:spacing w:val="-5"/>
                <w:sz w:val="22"/>
                <w:szCs w:val="22"/>
              </w:rPr>
              <w:t xml:space="preserve"> </w:t>
            </w:r>
            <w:r w:rsidRPr="007C52B3">
              <w:rPr>
                <w:rFonts w:ascii="Arial" w:hAnsi="Arial" w:cs="Arial"/>
                <w:sz w:val="22"/>
                <w:szCs w:val="22"/>
              </w:rPr>
              <w:t>accommodation.</w:t>
            </w:r>
          </w:p>
          <w:p w14:paraId="31AC3526" w14:textId="499A0D81" w:rsidR="005F21D2" w:rsidRPr="007C52B3" w:rsidRDefault="005F21D2" w:rsidP="007C52B3">
            <w:pPr>
              <w:pStyle w:val="ListParagraph"/>
              <w:widowControl w:val="0"/>
              <w:numPr>
                <w:ilvl w:val="2"/>
                <w:numId w:val="19"/>
              </w:numPr>
              <w:tabs>
                <w:tab w:val="clear" w:pos="2160"/>
                <w:tab w:val="left" w:pos="630"/>
              </w:tabs>
              <w:autoSpaceDE w:val="0"/>
              <w:autoSpaceDN w:val="0"/>
              <w:spacing w:after="120"/>
              <w:ind w:left="630" w:right="36" w:hanging="360"/>
              <w:jc w:val="both"/>
              <w:rPr>
                <w:rFonts w:ascii="Arial" w:hAnsi="Arial" w:cs="Arial"/>
                <w:sz w:val="22"/>
                <w:szCs w:val="22"/>
              </w:rPr>
            </w:pPr>
            <w:r w:rsidRPr="007C52B3">
              <w:rPr>
                <w:rFonts w:ascii="Arial" w:hAnsi="Arial" w:cs="Arial"/>
                <w:sz w:val="22"/>
                <w:szCs w:val="22"/>
              </w:rPr>
              <w:t>The</w:t>
            </w:r>
            <w:r w:rsidRPr="007C52B3">
              <w:rPr>
                <w:rFonts w:ascii="Arial" w:hAnsi="Arial" w:cs="Arial"/>
                <w:spacing w:val="-14"/>
                <w:sz w:val="22"/>
                <w:szCs w:val="22"/>
              </w:rPr>
              <w:t xml:space="preserve"> </w:t>
            </w:r>
            <w:r w:rsidRPr="007C52B3">
              <w:rPr>
                <w:rFonts w:ascii="Arial" w:hAnsi="Arial" w:cs="Arial"/>
                <w:sz w:val="22"/>
                <w:szCs w:val="22"/>
              </w:rPr>
              <w:t>Service</w:t>
            </w:r>
            <w:r w:rsidRPr="007C52B3">
              <w:rPr>
                <w:rFonts w:ascii="Arial" w:hAnsi="Arial" w:cs="Arial"/>
                <w:spacing w:val="-11"/>
                <w:sz w:val="22"/>
                <w:szCs w:val="22"/>
              </w:rPr>
              <w:t xml:space="preserve"> </w:t>
            </w:r>
            <w:r w:rsidRPr="007C52B3">
              <w:rPr>
                <w:rFonts w:ascii="Arial" w:hAnsi="Arial" w:cs="Arial"/>
                <w:sz w:val="22"/>
                <w:szCs w:val="22"/>
              </w:rPr>
              <w:t>Provider</w:t>
            </w:r>
            <w:r w:rsidRPr="007C52B3">
              <w:rPr>
                <w:rFonts w:ascii="Arial" w:hAnsi="Arial" w:cs="Arial"/>
                <w:spacing w:val="-14"/>
                <w:sz w:val="22"/>
                <w:szCs w:val="22"/>
              </w:rPr>
              <w:t xml:space="preserve"> </w:t>
            </w:r>
            <w:r w:rsidRPr="007C52B3">
              <w:rPr>
                <w:rFonts w:ascii="Arial" w:hAnsi="Arial" w:cs="Arial"/>
                <w:sz w:val="22"/>
                <w:szCs w:val="22"/>
              </w:rPr>
              <w:t>will</w:t>
            </w:r>
            <w:r w:rsidRPr="007C52B3">
              <w:rPr>
                <w:rFonts w:ascii="Arial" w:hAnsi="Arial" w:cs="Arial"/>
                <w:spacing w:val="-15"/>
                <w:sz w:val="22"/>
                <w:szCs w:val="22"/>
              </w:rPr>
              <w:t xml:space="preserve"> </w:t>
            </w:r>
            <w:r w:rsidRPr="007C52B3">
              <w:rPr>
                <w:rFonts w:ascii="Arial" w:hAnsi="Arial" w:cs="Arial"/>
                <w:sz w:val="22"/>
                <w:szCs w:val="22"/>
              </w:rPr>
              <w:t>be</w:t>
            </w:r>
            <w:r w:rsidRPr="007C52B3">
              <w:rPr>
                <w:rFonts w:ascii="Arial" w:hAnsi="Arial" w:cs="Arial"/>
                <w:spacing w:val="-14"/>
                <w:sz w:val="22"/>
                <w:szCs w:val="22"/>
              </w:rPr>
              <w:t xml:space="preserve"> </w:t>
            </w:r>
            <w:r w:rsidRPr="007C52B3">
              <w:rPr>
                <w:rFonts w:ascii="Arial" w:hAnsi="Arial" w:cs="Arial"/>
                <w:sz w:val="22"/>
                <w:szCs w:val="22"/>
              </w:rPr>
              <w:t>fully</w:t>
            </w:r>
            <w:r w:rsidRPr="007C52B3">
              <w:rPr>
                <w:rFonts w:ascii="Arial" w:hAnsi="Arial" w:cs="Arial"/>
                <w:spacing w:val="-15"/>
                <w:sz w:val="22"/>
                <w:szCs w:val="22"/>
              </w:rPr>
              <w:t xml:space="preserve"> </w:t>
            </w:r>
            <w:r w:rsidRPr="007C52B3">
              <w:rPr>
                <w:rFonts w:ascii="Arial" w:hAnsi="Arial" w:cs="Arial"/>
                <w:sz w:val="22"/>
                <w:szCs w:val="22"/>
              </w:rPr>
              <w:t>responsible</w:t>
            </w:r>
            <w:r w:rsidRPr="007C52B3">
              <w:rPr>
                <w:rFonts w:ascii="Arial" w:hAnsi="Arial" w:cs="Arial"/>
                <w:spacing w:val="-14"/>
                <w:sz w:val="22"/>
                <w:szCs w:val="22"/>
              </w:rPr>
              <w:t xml:space="preserve"> </w:t>
            </w:r>
            <w:r w:rsidRPr="007C52B3">
              <w:rPr>
                <w:rFonts w:ascii="Arial" w:hAnsi="Arial" w:cs="Arial"/>
                <w:sz w:val="22"/>
                <w:szCs w:val="22"/>
              </w:rPr>
              <w:t>for</w:t>
            </w:r>
            <w:r w:rsidRPr="007C52B3">
              <w:rPr>
                <w:rFonts w:ascii="Arial" w:hAnsi="Arial" w:cs="Arial"/>
                <w:spacing w:val="-14"/>
                <w:sz w:val="22"/>
                <w:szCs w:val="22"/>
              </w:rPr>
              <w:t xml:space="preserve"> </w:t>
            </w:r>
            <w:r w:rsidRPr="007C52B3">
              <w:rPr>
                <w:rFonts w:ascii="Arial" w:hAnsi="Arial" w:cs="Arial"/>
                <w:sz w:val="22"/>
                <w:szCs w:val="22"/>
              </w:rPr>
              <w:t>all</w:t>
            </w:r>
            <w:r w:rsidRPr="007C52B3">
              <w:rPr>
                <w:rFonts w:ascii="Arial" w:hAnsi="Arial" w:cs="Arial"/>
                <w:spacing w:val="-15"/>
                <w:sz w:val="22"/>
                <w:szCs w:val="22"/>
              </w:rPr>
              <w:t xml:space="preserve"> </w:t>
            </w:r>
            <w:r w:rsidRPr="007C52B3">
              <w:rPr>
                <w:rFonts w:ascii="Arial" w:hAnsi="Arial" w:cs="Arial"/>
                <w:sz w:val="22"/>
                <w:szCs w:val="22"/>
              </w:rPr>
              <w:t>drivers’</w:t>
            </w:r>
            <w:r w:rsidRPr="007C52B3">
              <w:rPr>
                <w:rFonts w:ascii="Arial" w:hAnsi="Arial" w:cs="Arial"/>
                <w:spacing w:val="-14"/>
                <w:sz w:val="22"/>
                <w:szCs w:val="22"/>
              </w:rPr>
              <w:t xml:space="preserve"> </w:t>
            </w:r>
            <w:r w:rsidRPr="007C52B3">
              <w:rPr>
                <w:rFonts w:ascii="Arial" w:hAnsi="Arial" w:cs="Arial"/>
                <w:sz w:val="22"/>
                <w:szCs w:val="22"/>
              </w:rPr>
              <w:t>contractual</w:t>
            </w:r>
            <w:r w:rsidRPr="007C52B3">
              <w:rPr>
                <w:rFonts w:ascii="Arial" w:hAnsi="Arial" w:cs="Arial"/>
                <w:spacing w:val="-15"/>
                <w:sz w:val="22"/>
                <w:szCs w:val="22"/>
              </w:rPr>
              <w:t xml:space="preserve"> </w:t>
            </w:r>
            <w:r w:rsidRPr="007C52B3">
              <w:rPr>
                <w:rFonts w:ascii="Arial" w:hAnsi="Arial" w:cs="Arial"/>
                <w:sz w:val="22"/>
                <w:szCs w:val="22"/>
              </w:rPr>
              <w:t>obligations,</w:t>
            </w:r>
            <w:r w:rsidRPr="007C52B3">
              <w:rPr>
                <w:rFonts w:ascii="Arial" w:hAnsi="Arial" w:cs="Arial"/>
                <w:spacing w:val="-15"/>
                <w:sz w:val="22"/>
                <w:szCs w:val="22"/>
              </w:rPr>
              <w:t xml:space="preserve"> </w:t>
            </w:r>
            <w:r w:rsidRPr="007C52B3">
              <w:rPr>
                <w:rFonts w:ascii="Arial" w:hAnsi="Arial" w:cs="Arial"/>
                <w:sz w:val="22"/>
                <w:szCs w:val="22"/>
              </w:rPr>
              <w:t>including</w:t>
            </w:r>
            <w:r w:rsidRPr="007C52B3">
              <w:rPr>
                <w:rFonts w:ascii="Arial" w:hAnsi="Arial" w:cs="Arial"/>
                <w:spacing w:val="-15"/>
                <w:sz w:val="22"/>
                <w:szCs w:val="22"/>
              </w:rPr>
              <w:t xml:space="preserve"> </w:t>
            </w:r>
            <w:r w:rsidRPr="007C52B3">
              <w:rPr>
                <w:rFonts w:ascii="Arial" w:hAnsi="Arial" w:cs="Arial"/>
                <w:sz w:val="22"/>
                <w:szCs w:val="22"/>
              </w:rPr>
              <w:t>salaries, benefits and bonuses and other</w:t>
            </w:r>
            <w:r w:rsidRPr="007C52B3">
              <w:rPr>
                <w:rFonts w:ascii="Arial" w:hAnsi="Arial" w:cs="Arial"/>
                <w:spacing w:val="-6"/>
                <w:sz w:val="22"/>
                <w:szCs w:val="22"/>
              </w:rPr>
              <w:t xml:space="preserve"> </w:t>
            </w:r>
            <w:r w:rsidRPr="007C52B3">
              <w:rPr>
                <w:rFonts w:ascii="Arial" w:hAnsi="Arial" w:cs="Arial"/>
                <w:sz w:val="22"/>
                <w:szCs w:val="22"/>
              </w:rPr>
              <w:t>facilities.</w:t>
            </w:r>
          </w:p>
        </w:tc>
      </w:tr>
    </w:tbl>
    <w:p w14:paraId="5D9041FF" w14:textId="77777777" w:rsidR="000C13CD" w:rsidRPr="00AD3660" w:rsidRDefault="000C13CD" w:rsidP="000C13CD">
      <w:pPr>
        <w:jc w:val="center"/>
        <w:rPr>
          <w:color w:val="000000" w:themeColor="text1"/>
          <w:sz w:val="28"/>
          <w:szCs w:val="28"/>
          <w:lang w:val="en-GB"/>
        </w:rPr>
      </w:pPr>
    </w:p>
    <w:bookmarkEnd w:id="2721"/>
    <w:bookmarkEnd w:id="2722"/>
    <w:bookmarkEnd w:id="2723"/>
    <w:bookmarkEnd w:id="2724"/>
    <w:bookmarkEnd w:id="2725"/>
    <w:bookmarkEnd w:id="2726"/>
    <w:bookmarkEnd w:id="2750"/>
    <w:bookmarkEnd w:id="2751"/>
    <w:p w14:paraId="0240A9BC" w14:textId="77777777" w:rsidR="0011633E" w:rsidRDefault="0011633E">
      <w:pPr>
        <w:tabs>
          <w:tab w:val="center" w:pos="6480"/>
        </w:tabs>
        <w:jc w:val="both"/>
        <w:rPr>
          <w:rFonts w:ascii="Arial" w:hAnsi="Arial" w:cs="Arial"/>
          <w:color w:val="000000" w:themeColor="text1"/>
          <w:sz w:val="20"/>
          <w:szCs w:val="20"/>
        </w:rPr>
      </w:pPr>
    </w:p>
    <w:p w14:paraId="05BC3976" w14:textId="77777777" w:rsidR="005F21D2" w:rsidRDefault="005F21D2">
      <w:pPr>
        <w:tabs>
          <w:tab w:val="center" w:pos="6480"/>
        </w:tabs>
        <w:jc w:val="both"/>
        <w:rPr>
          <w:rFonts w:ascii="Arial" w:hAnsi="Arial" w:cs="Arial"/>
          <w:color w:val="000000" w:themeColor="text1"/>
          <w:sz w:val="20"/>
          <w:szCs w:val="20"/>
        </w:rPr>
      </w:pPr>
    </w:p>
    <w:p w14:paraId="20F52522" w14:textId="77777777" w:rsidR="002601DB" w:rsidRPr="001A0D3A" w:rsidRDefault="002601DB" w:rsidP="002601DB">
      <w:pPr>
        <w:pStyle w:val="ListParagraph"/>
        <w:widowControl w:val="0"/>
        <w:tabs>
          <w:tab w:val="left" w:pos="861"/>
        </w:tabs>
        <w:autoSpaceDE w:val="0"/>
        <w:autoSpaceDN w:val="0"/>
        <w:spacing w:before="120" w:after="120"/>
        <w:ind w:left="0"/>
        <w:contextualSpacing w:val="0"/>
        <w:rPr>
          <w:rFonts w:ascii="Arial" w:hAnsi="Arial" w:cs="Arial"/>
          <w:b/>
          <w:sz w:val="26"/>
        </w:rPr>
      </w:pPr>
      <w:r w:rsidRPr="001A0D3A">
        <w:rPr>
          <w:rFonts w:ascii="Arial" w:hAnsi="Arial" w:cs="Arial"/>
          <w:b/>
          <w:sz w:val="26"/>
        </w:rPr>
        <w:lastRenderedPageBreak/>
        <w:t>Others Terms and Condition</w:t>
      </w:r>
    </w:p>
    <w:p w14:paraId="1136112D" w14:textId="4D257AB0" w:rsidR="002601DB" w:rsidRPr="00BD4BCF" w:rsidRDefault="002601DB" w:rsidP="00BD4BCF">
      <w:pPr>
        <w:pStyle w:val="ListParagraph"/>
        <w:widowControl w:val="0"/>
        <w:numPr>
          <w:ilvl w:val="0"/>
          <w:numId w:val="156"/>
        </w:numPr>
        <w:tabs>
          <w:tab w:val="left" w:pos="90"/>
          <w:tab w:val="left" w:pos="810"/>
          <w:tab w:val="left" w:pos="9900"/>
        </w:tabs>
        <w:spacing w:before="240" w:after="240"/>
        <w:jc w:val="both"/>
        <w:rPr>
          <w:rFonts w:ascii="Arial" w:eastAsia="Arial" w:hAnsi="Arial" w:cs="Arial"/>
        </w:rPr>
      </w:pPr>
      <w:r w:rsidRPr="00BD4BCF">
        <w:rPr>
          <w:rFonts w:ascii="Arial" w:eastAsia="Arial" w:hAnsi="Arial" w:cs="Arial"/>
        </w:rPr>
        <w:t>Vehicle body rent includes 2200 KM per month (about 84.6 KM per day) run in any suitable fuel. If the use of vehicle exceed the monthly ceiling run 2200 km, in that case excess run may adjust in another month with in the contract period.</w:t>
      </w:r>
    </w:p>
    <w:p w14:paraId="623DA0EB" w14:textId="6C79226B" w:rsidR="002601DB" w:rsidRPr="00BD4BCF" w:rsidRDefault="002601DB" w:rsidP="00BD4BCF">
      <w:pPr>
        <w:pStyle w:val="ListParagraph"/>
        <w:widowControl w:val="0"/>
        <w:numPr>
          <w:ilvl w:val="0"/>
          <w:numId w:val="156"/>
        </w:numPr>
        <w:tabs>
          <w:tab w:val="left" w:pos="90"/>
          <w:tab w:val="left" w:pos="9900"/>
        </w:tabs>
        <w:spacing w:before="240" w:after="240"/>
        <w:jc w:val="both"/>
        <w:rPr>
          <w:rFonts w:ascii="Arial" w:eastAsia="Arial" w:hAnsi="Arial" w:cs="Arial"/>
        </w:rPr>
      </w:pPr>
      <w:r w:rsidRPr="00BD4BCF">
        <w:rPr>
          <w:rFonts w:ascii="Arial" w:eastAsia="Arial" w:hAnsi="Arial" w:cs="Arial"/>
        </w:rPr>
        <w:t xml:space="preserve">Project Authority shall have the right to discontinue the driver if any complain raise against him for misbehave/unable to perform the duty without proper cause and in that case the </w:t>
      </w:r>
      <w:r w:rsidR="003679AB" w:rsidRPr="00BD4BCF">
        <w:rPr>
          <w:rFonts w:ascii="Arial" w:eastAsia="Arial" w:hAnsi="Arial" w:cs="Arial"/>
        </w:rPr>
        <w:t>service provider</w:t>
      </w:r>
      <w:r w:rsidRPr="00BD4BCF">
        <w:rPr>
          <w:rFonts w:ascii="Arial" w:eastAsia="Arial" w:hAnsi="Arial" w:cs="Arial"/>
        </w:rPr>
        <w:t xml:space="preserve"> shall provide an alternate skilled driver.</w:t>
      </w:r>
    </w:p>
    <w:p w14:paraId="715352B3" w14:textId="04FD9286" w:rsidR="002601DB" w:rsidRPr="00BD4BCF" w:rsidRDefault="003679AB" w:rsidP="00BD4BCF">
      <w:pPr>
        <w:pStyle w:val="ListParagraph"/>
        <w:widowControl w:val="0"/>
        <w:numPr>
          <w:ilvl w:val="0"/>
          <w:numId w:val="156"/>
        </w:numPr>
        <w:tabs>
          <w:tab w:val="left" w:pos="90"/>
          <w:tab w:val="left" w:pos="9900"/>
        </w:tabs>
        <w:spacing w:before="240" w:after="240"/>
        <w:jc w:val="both"/>
        <w:rPr>
          <w:rFonts w:ascii="Arial" w:eastAsia="Arial" w:hAnsi="Arial" w:cs="Arial"/>
        </w:rPr>
      </w:pPr>
      <w:r w:rsidRPr="00BD4BCF">
        <w:rPr>
          <w:rFonts w:ascii="Arial" w:eastAsia="Arial" w:hAnsi="Arial" w:cs="Arial"/>
        </w:rPr>
        <w:t>The service provider</w:t>
      </w:r>
      <w:r w:rsidR="002601DB" w:rsidRPr="00BD4BCF">
        <w:rPr>
          <w:rFonts w:ascii="Arial" w:eastAsia="Arial" w:hAnsi="Arial" w:cs="Arial"/>
        </w:rPr>
        <w:t xml:space="preserve"> will provide a suitable alternate vehicle in case of any trouble with the vehicle; failing to do so will cause deduction of an amount equivalent to 02(two) times of the rent applicable against any such number of days from the monthly bill. This deduction will also applicable for un-approved absence of Driver or delay present in work place.</w:t>
      </w:r>
    </w:p>
    <w:p w14:paraId="24989C7B" w14:textId="65F8E393" w:rsidR="002601DB" w:rsidRPr="00BD4BCF" w:rsidRDefault="002601DB" w:rsidP="00BD4BCF">
      <w:pPr>
        <w:pStyle w:val="ListParagraph"/>
        <w:widowControl w:val="0"/>
        <w:numPr>
          <w:ilvl w:val="0"/>
          <w:numId w:val="156"/>
        </w:numPr>
        <w:tabs>
          <w:tab w:val="left" w:pos="90"/>
          <w:tab w:val="left" w:pos="9900"/>
        </w:tabs>
        <w:spacing w:before="240" w:after="240"/>
        <w:jc w:val="both"/>
        <w:rPr>
          <w:rFonts w:ascii="Arial" w:eastAsia="Arial" w:hAnsi="Arial" w:cs="Arial"/>
        </w:rPr>
      </w:pPr>
      <w:r w:rsidRPr="00BD4BCF">
        <w:rPr>
          <w:rFonts w:ascii="Arial" w:eastAsia="Arial" w:hAnsi="Arial" w:cs="Arial"/>
        </w:rPr>
        <w:t>Ferry, Bridge and Road toll-tax, outstation allowance etc. will be borne by Project Authority and has to claim the</w:t>
      </w:r>
      <w:r w:rsidR="003679AB" w:rsidRPr="00BD4BCF">
        <w:rPr>
          <w:rFonts w:ascii="Arial" w:eastAsia="Arial" w:hAnsi="Arial" w:cs="Arial"/>
        </w:rPr>
        <w:t xml:space="preserve"> same</w:t>
      </w:r>
      <w:r w:rsidRPr="00BD4BCF">
        <w:rPr>
          <w:rFonts w:ascii="Arial" w:eastAsia="Arial" w:hAnsi="Arial" w:cs="Arial"/>
        </w:rPr>
        <w:t xml:space="preserve"> amount </w:t>
      </w:r>
      <w:r w:rsidR="003679AB" w:rsidRPr="00BD4BCF">
        <w:rPr>
          <w:rFonts w:ascii="Arial" w:eastAsia="Arial" w:hAnsi="Arial" w:cs="Arial"/>
        </w:rPr>
        <w:t>from the respective budget allocation mentioned in the DPP by submitting the actual voucher</w:t>
      </w:r>
      <w:r w:rsidRPr="00BD4BCF">
        <w:rPr>
          <w:rFonts w:ascii="Arial" w:eastAsia="Arial" w:hAnsi="Arial" w:cs="Arial"/>
        </w:rPr>
        <w:t>.</w:t>
      </w:r>
    </w:p>
    <w:p w14:paraId="0DB7F37A" w14:textId="28DFCBC4" w:rsidR="002601DB" w:rsidRPr="00BD4BCF" w:rsidRDefault="002601DB" w:rsidP="00BD4BCF">
      <w:pPr>
        <w:pStyle w:val="ListParagraph"/>
        <w:widowControl w:val="0"/>
        <w:numPr>
          <w:ilvl w:val="0"/>
          <w:numId w:val="156"/>
        </w:numPr>
        <w:tabs>
          <w:tab w:val="left" w:pos="90"/>
          <w:tab w:val="left" w:pos="9900"/>
        </w:tabs>
        <w:spacing w:before="240" w:after="240"/>
        <w:jc w:val="both"/>
        <w:rPr>
          <w:rFonts w:ascii="Arial" w:eastAsia="Arial" w:hAnsi="Arial" w:cs="Arial"/>
        </w:rPr>
      </w:pPr>
      <w:r w:rsidRPr="00BD4BCF">
        <w:rPr>
          <w:rFonts w:ascii="Arial" w:eastAsia="Arial" w:hAnsi="Arial" w:cs="Arial"/>
        </w:rPr>
        <w:t>Payment shall be made by Project Authority against the service received on monthly basis. VAT, Income Tax will be deduct</w:t>
      </w:r>
      <w:r w:rsidR="003679AB" w:rsidRPr="00BD4BCF">
        <w:rPr>
          <w:rFonts w:ascii="Arial" w:eastAsia="Arial" w:hAnsi="Arial" w:cs="Arial"/>
        </w:rPr>
        <w:t>ed from the monthly bill of the service provider</w:t>
      </w:r>
      <w:r w:rsidRPr="00BD4BCF">
        <w:rPr>
          <w:rFonts w:ascii="Arial" w:eastAsia="Arial" w:hAnsi="Arial" w:cs="Arial"/>
        </w:rPr>
        <w:t xml:space="preserve"> as per government rule. </w:t>
      </w:r>
    </w:p>
    <w:p w14:paraId="65044C29" w14:textId="4E1C9A5D" w:rsidR="002601DB" w:rsidRPr="00BD4BCF" w:rsidRDefault="003679AB" w:rsidP="00BD4BCF">
      <w:pPr>
        <w:pStyle w:val="ListParagraph"/>
        <w:widowControl w:val="0"/>
        <w:numPr>
          <w:ilvl w:val="0"/>
          <w:numId w:val="156"/>
        </w:numPr>
        <w:tabs>
          <w:tab w:val="left" w:pos="90"/>
          <w:tab w:val="left" w:pos="9900"/>
        </w:tabs>
        <w:spacing w:before="240" w:after="240"/>
        <w:jc w:val="both"/>
        <w:rPr>
          <w:rFonts w:ascii="Arial" w:eastAsia="Arial" w:hAnsi="Arial" w:cs="Arial"/>
        </w:rPr>
      </w:pPr>
      <w:r w:rsidRPr="00BD4BCF">
        <w:rPr>
          <w:rFonts w:ascii="Arial" w:eastAsia="Arial" w:hAnsi="Arial" w:cs="Arial"/>
        </w:rPr>
        <w:t xml:space="preserve">A day to day journey Log book shall be recorded and </w:t>
      </w:r>
      <w:r w:rsidR="00BD4BCF" w:rsidRPr="00BD4BCF">
        <w:rPr>
          <w:rFonts w:ascii="Arial" w:eastAsia="Arial" w:hAnsi="Arial" w:cs="Arial"/>
        </w:rPr>
        <w:t>maintained by</w:t>
      </w:r>
      <w:r w:rsidRPr="00BD4BCF">
        <w:rPr>
          <w:rFonts w:ascii="Arial" w:eastAsia="Arial" w:hAnsi="Arial" w:cs="Arial"/>
        </w:rPr>
        <w:t xml:space="preserve"> the Driver duly certified by the project personnel as and when he/she used the microbus.</w:t>
      </w:r>
    </w:p>
    <w:p w14:paraId="1A7D3D64" w14:textId="761C9209" w:rsidR="00BD4BCF" w:rsidRPr="00BD4BCF" w:rsidRDefault="00BD4BCF" w:rsidP="00BD4BCF">
      <w:pPr>
        <w:pStyle w:val="ListParagraph"/>
        <w:numPr>
          <w:ilvl w:val="0"/>
          <w:numId w:val="156"/>
        </w:numPr>
        <w:spacing w:after="200" w:line="276" w:lineRule="auto"/>
        <w:jc w:val="both"/>
        <w:rPr>
          <w:rFonts w:ascii="Arial" w:hAnsi="Arial" w:cs="Arial"/>
        </w:rPr>
      </w:pPr>
      <w:r w:rsidRPr="00BD4BCF">
        <w:rPr>
          <w:rFonts w:ascii="Arial" w:hAnsi="Arial" w:cs="Arial"/>
        </w:rPr>
        <w:t>All fines, penalties, court cases etc. under the applicable law for committing any offence by the Driver or the Owner of the Vehicle shall be borne and disposed of by the service Provider for which no additional payments shall be made by the Employer.</w:t>
      </w:r>
    </w:p>
    <w:p w14:paraId="028463F9" w14:textId="77777777" w:rsidR="00BD4BCF" w:rsidRPr="00BD4BCF" w:rsidRDefault="00BD4BCF" w:rsidP="00BD4BCF">
      <w:pPr>
        <w:pStyle w:val="ListParagraph"/>
        <w:numPr>
          <w:ilvl w:val="0"/>
          <w:numId w:val="156"/>
        </w:numPr>
        <w:spacing w:after="200" w:line="276" w:lineRule="auto"/>
        <w:jc w:val="both"/>
        <w:rPr>
          <w:rFonts w:ascii="Arial" w:hAnsi="Arial" w:cs="Arial"/>
        </w:rPr>
      </w:pPr>
      <w:r w:rsidRPr="00BD4BCF">
        <w:rPr>
          <w:rFonts w:ascii="Arial" w:hAnsi="Arial" w:cs="Arial"/>
        </w:rPr>
        <w:t>Driver fined, penalized whatsoever by the Traffic Police for more than three times during the entire period of providing service shall automatically be withdrawn by the Service Provider from driving the vehicle anymore under the contract.</w:t>
      </w:r>
    </w:p>
    <w:p w14:paraId="5BABE933" w14:textId="5BC6CC06" w:rsidR="00BD4BCF" w:rsidRPr="00BD4BCF" w:rsidRDefault="00BD4BCF" w:rsidP="00BD4BCF">
      <w:pPr>
        <w:pStyle w:val="ListParagraph"/>
        <w:numPr>
          <w:ilvl w:val="0"/>
          <w:numId w:val="156"/>
        </w:numPr>
        <w:spacing w:after="200" w:line="276" w:lineRule="auto"/>
        <w:jc w:val="both"/>
        <w:rPr>
          <w:rFonts w:ascii="Arial" w:hAnsi="Arial" w:cs="Arial"/>
        </w:rPr>
      </w:pPr>
      <w:r w:rsidRPr="00BD4BCF">
        <w:rPr>
          <w:rFonts w:ascii="Arial" w:hAnsi="Arial" w:cs="Arial"/>
        </w:rPr>
        <w:t xml:space="preserve">The contract price shall be fixed during the period of Contract and no adjustment shall   be admissible in case of any price hike. </w:t>
      </w:r>
    </w:p>
    <w:p w14:paraId="6D1E2457" w14:textId="77777777" w:rsidR="00BD4BCF" w:rsidRPr="00BD4BCF" w:rsidRDefault="00BD4BCF" w:rsidP="00BD4BCF">
      <w:pPr>
        <w:pStyle w:val="ListParagraph"/>
        <w:numPr>
          <w:ilvl w:val="0"/>
          <w:numId w:val="156"/>
        </w:numPr>
        <w:spacing w:after="200" w:line="276" w:lineRule="auto"/>
        <w:jc w:val="both"/>
        <w:rPr>
          <w:rFonts w:ascii="Arial" w:hAnsi="Arial" w:cs="Arial"/>
        </w:rPr>
      </w:pPr>
      <w:r w:rsidRPr="00BD4BCF">
        <w:rPr>
          <w:rFonts w:ascii="Arial" w:hAnsi="Arial" w:cs="Arial"/>
        </w:rPr>
        <w:t xml:space="preserve">Payments shall be made on monthly basis at the accepted rate under the contract. </w:t>
      </w:r>
    </w:p>
    <w:p w14:paraId="3864FD24" w14:textId="77777777" w:rsidR="00BD4BCF" w:rsidRPr="00BD4BCF" w:rsidRDefault="00BD4BCF" w:rsidP="00BD4BCF">
      <w:pPr>
        <w:pStyle w:val="ListParagraph"/>
        <w:numPr>
          <w:ilvl w:val="0"/>
          <w:numId w:val="156"/>
        </w:numPr>
        <w:spacing w:after="200" w:line="276" w:lineRule="auto"/>
        <w:jc w:val="both"/>
        <w:rPr>
          <w:rFonts w:ascii="Arial" w:hAnsi="Arial" w:cs="Arial"/>
        </w:rPr>
      </w:pPr>
      <w:r w:rsidRPr="00BD4BCF">
        <w:rPr>
          <w:rFonts w:ascii="Arial" w:hAnsi="Arial" w:cs="Arial"/>
        </w:rPr>
        <w:t>The contract may be extended for further period subject to satisfactory performance of the services on mutually agreed terms and conditions.</w:t>
      </w:r>
    </w:p>
    <w:p w14:paraId="3C1501E8" w14:textId="77777777" w:rsidR="00BD4BCF" w:rsidRDefault="00BD4BCF" w:rsidP="002601DB">
      <w:pPr>
        <w:pStyle w:val="ListParagraph"/>
        <w:widowControl w:val="0"/>
        <w:tabs>
          <w:tab w:val="left" w:pos="861"/>
        </w:tabs>
        <w:autoSpaceDE w:val="0"/>
        <w:autoSpaceDN w:val="0"/>
        <w:spacing w:before="120" w:after="120"/>
        <w:ind w:left="0" w:right="36"/>
        <w:contextualSpacing w:val="0"/>
        <w:jc w:val="both"/>
        <w:rPr>
          <w:rFonts w:ascii="Arial" w:hAnsi="Arial" w:cs="Arial"/>
          <w:b/>
          <w:sz w:val="26"/>
        </w:rPr>
      </w:pPr>
    </w:p>
    <w:p w14:paraId="76134F60" w14:textId="19A723CC" w:rsidR="002601DB" w:rsidRPr="001A0D3A" w:rsidRDefault="002601DB" w:rsidP="002601DB">
      <w:pPr>
        <w:pStyle w:val="ListParagraph"/>
        <w:widowControl w:val="0"/>
        <w:tabs>
          <w:tab w:val="left" w:pos="861"/>
        </w:tabs>
        <w:autoSpaceDE w:val="0"/>
        <w:autoSpaceDN w:val="0"/>
        <w:spacing w:before="120" w:after="120"/>
        <w:ind w:left="0" w:right="36"/>
        <w:contextualSpacing w:val="0"/>
        <w:jc w:val="both"/>
        <w:rPr>
          <w:rFonts w:ascii="Arial" w:hAnsi="Arial" w:cs="Arial"/>
          <w:b/>
          <w:sz w:val="26"/>
        </w:rPr>
      </w:pPr>
      <w:r w:rsidRPr="001A0D3A">
        <w:rPr>
          <w:rFonts w:ascii="Arial" w:hAnsi="Arial" w:cs="Arial"/>
          <w:b/>
          <w:sz w:val="26"/>
        </w:rPr>
        <w:t>Contact</w:t>
      </w:r>
      <w:r w:rsidRPr="001A0D3A">
        <w:rPr>
          <w:rFonts w:ascii="Arial" w:hAnsi="Arial" w:cs="Arial"/>
          <w:b/>
          <w:spacing w:val="-8"/>
          <w:sz w:val="26"/>
        </w:rPr>
        <w:t xml:space="preserve"> </w:t>
      </w:r>
      <w:r w:rsidRPr="001A0D3A">
        <w:rPr>
          <w:rFonts w:ascii="Arial" w:hAnsi="Arial" w:cs="Arial"/>
          <w:b/>
          <w:sz w:val="26"/>
        </w:rPr>
        <w:t>Person:</w:t>
      </w:r>
      <w:r w:rsidRPr="001A0D3A">
        <w:rPr>
          <w:rFonts w:ascii="Arial" w:hAnsi="Arial" w:cs="Arial"/>
          <w:b/>
          <w:spacing w:val="-9"/>
          <w:sz w:val="26"/>
        </w:rPr>
        <w:t xml:space="preserve"> </w:t>
      </w:r>
    </w:p>
    <w:p w14:paraId="5DD91314" w14:textId="77777777" w:rsidR="002601DB" w:rsidRPr="00FD5F0F" w:rsidRDefault="008B4906" w:rsidP="002601DB">
      <w:pPr>
        <w:pStyle w:val="ListParagraph"/>
        <w:widowControl w:val="0"/>
        <w:tabs>
          <w:tab w:val="left" w:pos="861"/>
        </w:tabs>
        <w:autoSpaceDE w:val="0"/>
        <w:autoSpaceDN w:val="0"/>
        <w:ind w:left="0" w:right="36"/>
        <w:jc w:val="both"/>
        <w:rPr>
          <w:rFonts w:ascii="Arial" w:hAnsi="Arial" w:cs="Arial"/>
        </w:rPr>
      </w:pPr>
      <w:r w:rsidRPr="008B4906">
        <w:rPr>
          <w:rFonts w:ascii="Arial" w:hAnsi="Arial" w:cs="Arial"/>
        </w:rPr>
        <w:t xml:space="preserve">Strengthening BGD e-GOV CIRT Project, BCC </w:t>
      </w:r>
      <w:r w:rsidR="002601DB" w:rsidRPr="00FD5F0F">
        <w:rPr>
          <w:rFonts w:ascii="Arial" w:hAnsi="Arial" w:cs="Arial"/>
        </w:rPr>
        <w:t>will</w:t>
      </w:r>
      <w:r w:rsidR="002601DB" w:rsidRPr="008B4906">
        <w:rPr>
          <w:rFonts w:ascii="Arial" w:hAnsi="Arial" w:cs="Arial"/>
        </w:rPr>
        <w:t xml:space="preserve"> </w:t>
      </w:r>
      <w:r w:rsidR="002601DB" w:rsidRPr="00FD5F0F">
        <w:rPr>
          <w:rFonts w:ascii="Arial" w:hAnsi="Arial" w:cs="Arial"/>
        </w:rPr>
        <w:t>assign</w:t>
      </w:r>
      <w:r w:rsidR="002601DB" w:rsidRPr="008B4906">
        <w:rPr>
          <w:rFonts w:ascii="Arial" w:hAnsi="Arial" w:cs="Arial"/>
        </w:rPr>
        <w:t xml:space="preserve"> </w:t>
      </w:r>
      <w:r w:rsidR="002601DB" w:rsidRPr="00FD5F0F">
        <w:rPr>
          <w:rFonts w:ascii="Arial" w:hAnsi="Arial" w:cs="Arial"/>
        </w:rPr>
        <w:t>a</w:t>
      </w:r>
      <w:r w:rsidR="002601DB" w:rsidRPr="008B4906">
        <w:rPr>
          <w:rFonts w:ascii="Arial" w:hAnsi="Arial" w:cs="Arial"/>
        </w:rPr>
        <w:t xml:space="preserve"> </w:t>
      </w:r>
      <w:r w:rsidR="002601DB" w:rsidRPr="00FD5F0F">
        <w:rPr>
          <w:rFonts w:ascii="Arial" w:hAnsi="Arial" w:cs="Arial"/>
        </w:rPr>
        <w:t>contact</w:t>
      </w:r>
      <w:r w:rsidR="002601DB" w:rsidRPr="008B4906">
        <w:rPr>
          <w:rFonts w:ascii="Arial" w:hAnsi="Arial" w:cs="Arial"/>
        </w:rPr>
        <w:t xml:space="preserve"> </w:t>
      </w:r>
      <w:r w:rsidR="002601DB" w:rsidRPr="00FD5F0F">
        <w:rPr>
          <w:rFonts w:ascii="Arial" w:hAnsi="Arial" w:cs="Arial"/>
        </w:rPr>
        <w:t>person</w:t>
      </w:r>
      <w:r w:rsidR="002601DB" w:rsidRPr="008B4906">
        <w:rPr>
          <w:rFonts w:ascii="Arial" w:hAnsi="Arial" w:cs="Arial"/>
        </w:rPr>
        <w:t xml:space="preserve"> </w:t>
      </w:r>
      <w:r w:rsidR="002601DB" w:rsidRPr="00FD5F0F">
        <w:rPr>
          <w:rFonts w:ascii="Arial" w:hAnsi="Arial" w:cs="Arial"/>
        </w:rPr>
        <w:t>to</w:t>
      </w:r>
      <w:r w:rsidR="002601DB" w:rsidRPr="008B4906">
        <w:rPr>
          <w:rFonts w:ascii="Arial" w:hAnsi="Arial" w:cs="Arial"/>
        </w:rPr>
        <w:t xml:space="preserve"> </w:t>
      </w:r>
      <w:r w:rsidR="002601DB" w:rsidRPr="00FD5F0F">
        <w:rPr>
          <w:rFonts w:ascii="Arial" w:hAnsi="Arial" w:cs="Arial"/>
        </w:rPr>
        <w:t>coordinate services.</w:t>
      </w:r>
      <w:r w:rsidR="002601DB" w:rsidRPr="008B4906">
        <w:rPr>
          <w:rFonts w:ascii="Arial" w:hAnsi="Arial" w:cs="Arial"/>
        </w:rPr>
        <w:t xml:space="preserve"> </w:t>
      </w:r>
      <w:r w:rsidR="002601DB" w:rsidRPr="00FD5F0F">
        <w:rPr>
          <w:rFonts w:ascii="Arial" w:hAnsi="Arial" w:cs="Arial"/>
        </w:rPr>
        <w:t>Similarly,</w:t>
      </w:r>
      <w:r w:rsidR="002601DB" w:rsidRPr="008B4906">
        <w:rPr>
          <w:rFonts w:ascii="Arial" w:hAnsi="Arial" w:cs="Arial"/>
        </w:rPr>
        <w:t xml:space="preserve"> </w:t>
      </w:r>
      <w:r w:rsidR="002601DB" w:rsidRPr="00FD5F0F">
        <w:rPr>
          <w:rFonts w:ascii="Arial" w:hAnsi="Arial" w:cs="Arial"/>
        </w:rPr>
        <w:t>the</w:t>
      </w:r>
      <w:r w:rsidR="002601DB" w:rsidRPr="008B4906">
        <w:rPr>
          <w:rFonts w:ascii="Arial" w:hAnsi="Arial" w:cs="Arial"/>
        </w:rPr>
        <w:t xml:space="preserve"> </w:t>
      </w:r>
      <w:r w:rsidR="002601DB" w:rsidRPr="00FD5F0F">
        <w:rPr>
          <w:rFonts w:ascii="Arial" w:hAnsi="Arial" w:cs="Arial"/>
        </w:rPr>
        <w:t>vendor</w:t>
      </w:r>
      <w:r w:rsidR="002601DB" w:rsidRPr="00FD5F0F">
        <w:rPr>
          <w:rFonts w:ascii="Arial" w:hAnsi="Arial" w:cs="Arial"/>
          <w:spacing w:val="-15"/>
        </w:rPr>
        <w:t xml:space="preserve"> </w:t>
      </w:r>
      <w:r w:rsidR="002601DB" w:rsidRPr="00FD5F0F">
        <w:rPr>
          <w:rFonts w:ascii="Arial" w:hAnsi="Arial" w:cs="Arial"/>
        </w:rPr>
        <w:t>will</w:t>
      </w:r>
      <w:r w:rsidR="002601DB" w:rsidRPr="00FD5F0F">
        <w:rPr>
          <w:rFonts w:ascii="Arial" w:hAnsi="Arial" w:cs="Arial"/>
          <w:spacing w:val="-16"/>
        </w:rPr>
        <w:t xml:space="preserve"> </w:t>
      </w:r>
      <w:r w:rsidR="002601DB" w:rsidRPr="00FD5F0F">
        <w:rPr>
          <w:rFonts w:ascii="Arial" w:hAnsi="Arial" w:cs="Arial"/>
        </w:rPr>
        <w:t>have</w:t>
      </w:r>
      <w:r w:rsidR="002601DB" w:rsidRPr="00FD5F0F">
        <w:rPr>
          <w:rFonts w:ascii="Arial" w:hAnsi="Arial" w:cs="Arial"/>
          <w:spacing w:val="-15"/>
        </w:rPr>
        <w:t xml:space="preserve"> </w:t>
      </w:r>
      <w:r w:rsidR="002601DB" w:rsidRPr="00FD5F0F">
        <w:rPr>
          <w:rFonts w:ascii="Arial" w:hAnsi="Arial" w:cs="Arial"/>
        </w:rPr>
        <w:t>to</w:t>
      </w:r>
      <w:r w:rsidR="002601DB" w:rsidRPr="00FD5F0F">
        <w:rPr>
          <w:rFonts w:ascii="Arial" w:hAnsi="Arial" w:cs="Arial"/>
          <w:spacing w:val="-15"/>
        </w:rPr>
        <w:t xml:space="preserve"> </w:t>
      </w:r>
      <w:r w:rsidR="002601DB" w:rsidRPr="00FD5F0F">
        <w:rPr>
          <w:rFonts w:ascii="Arial" w:hAnsi="Arial" w:cs="Arial"/>
        </w:rPr>
        <w:t>assign</w:t>
      </w:r>
      <w:r w:rsidR="002601DB" w:rsidRPr="00FD5F0F">
        <w:rPr>
          <w:rFonts w:ascii="Arial" w:hAnsi="Arial" w:cs="Arial"/>
          <w:spacing w:val="-15"/>
        </w:rPr>
        <w:t xml:space="preserve"> </w:t>
      </w:r>
      <w:r w:rsidR="002601DB" w:rsidRPr="00FD5F0F">
        <w:rPr>
          <w:rFonts w:ascii="Arial" w:hAnsi="Arial" w:cs="Arial"/>
        </w:rPr>
        <w:t>a</w:t>
      </w:r>
      <w:r w:rsidR="002601DB" w:rsidRPr="00FD5F0F">
        <w:rPr>
          <w:rFonts w:ascii="Arial" w:hAnsi="Arial" w:cs="Arial"/>
          <w:spacing w:val="-17"/>
        </w:rPr>
        <w:t xml:space="preserve"> </w:t>
      </w:r>
      <w:r w:rsidR="002601DB" w:rsidRPr="00FD5F0F">
        <w:rPr>
          <w:rFonts w:ascii="Arial" w:hAnsi="Arial" w:cs="Arial"/>
        </w:rPr>
        <w:t>contact</w:t>
      </w:r>
      <w:r w:rsidR="002601DB" w:rsidRPr="00FD5F0F">
        <w:rPr>
          <w:rFonts w:ascii="Arial" w:hAnsi="Arial" w:cs="Arial"/>
          <w:spacing w:val="-15"/>
        </w:rPr>
        <w:t xml:space="preserve"> </w:t>
      </w:r>
      <w:r w:rsidR="002601DB" w:rsidRPr="00FD5F0F">
        <w:rPr>
          <w:rFonts w:ascii="Arial" w:hAnsi="Arial" w:cs="Arial"/>
        </w:rPr>
        <w:t>person</w:t>
      </w:r>
      <w:r w:rsidR="002601DB" w:rsidRPr="00FD5F0F">
        <w:rPr>
          <w:rFonts w:ascii="Arial" w:hAnsi="Arial" w:cs="Arial"/>
          <w:spacing w:val="-14"/>
        </w:rPr>
        <w:t xml:space="preserve"> </w:t>
      </w:r>
      <w:r w:rsidR="002601DB" w:rsidRPr="00FD5F0F">
        <w:rPr>
          <w:rFonts w:ascii="Arial" w:hAnsi="Arial" w:cs="Arial"/>
        </w:rPr>
        <w:t>to</w:t>
      </w:r>
      <w:r w:rsidR="002601DB" w:rsidRPr="00FD5F0F">
        <w:rPr>
          <w:rFonts w:ascii="Arial" w:hAnsi="Arial" w:cs="Arial"/>
          <w:spacing w:val="-15"/>
        </w:rPr>
        <w:t xml:space="preserve"> </w:t>
      </w:r>
      <w:r w:rsidR="002601DB" w:rsidRPr="00FD5F0F">
        <w:rPr>
          <w:rFonts w:ascii="Arial" w:hAnsi="Arial" w:cs="Arial"/>
        </w:rPr>
        <w:t>coordinate delivery and support as per</w:t>
      </w:r>
      <w:r w:rsidR="002601DB" w:rsidRPr="00FD5F0F">
        <w:rPr>
          <w:rFonts w:ascii="Arial" w:hAnsi="Arial" w:cs="Arial"/>
          <w:spacing w:val="-2"/>
        </w:rPr>
        <w:t xml:space="preserve"> </w:t>
      </w:r>
      <w:r w:rsidR="002601DB" w:rsidRPr="00FD5F0F">
        <w:rPr>
          <w:rFonts w:ascii="Arial" w:hAnsi="Arial" w:cs="Arial"/>
        </w:rPr>
        <w:t>agreement.</w:t>
      </w:r>
    </w:p>
    <w:p w14:paraId="6BBDD42F" w14:textId="77777777" w:rsidR="002601DB" w:rsidRPr="00FD5F0F" w:rsidRDefault="002601DB" w:rsidP="002601DB">
      <w:pPr>
        <w:pStyle w:val="ListParagraph"/>
        <w:widowControl w:val="0"/>
        <w:tabs>
          <w:tab w:val="left" w:pos="861"/>
        </w:tabs>
        <w:autoSpaceDE w:val="0"/>
        <w:autoSpaceDN w:val="0"/>
        <w:ind w:left="0" w:right="36"/>
        <w:jc w:val="both"/>
        <w:rPr>
          <w:rFonts w:ascii="Arial" w:hAnsi="Arial" w:cs="Arial"/>
        </w:rPr>
      </w:pPr>
    </w:p>
    <w:p w14:paraId="6C81FAD2" w14:textId="77777777" w:rsidR="002601DB" w:rsidRPr="001A0D3A" w:rsidRDefault="002601DB" w:rsidP="002601DB">
      <w:pPr>
        <w:pStyle w:val="ListParagraph"/>
        <w:widowControl w:val="0"/>
        <w:tabs>
          <w:tab w:val="left" w:pos="861"/>
        </w:tabs>
        <w:autoSpaceDE w:val="0"/>
        <w:autoSpaceDN w:val="0"/>
        <w:spacing w:before="120" w:after="120"/>
        <w:ind w:left="0" w:right="36"/>
        <w:contextualSpacing w:val="0"/>
        <w:jc w:val="both"/>
        <w:rPr>
          <w:rFonts w:ascii="Arial" w:hAnsi="Arial" w:cs="Arial"/>
          <w:b/>
          <w:sz w:val="26"/>
        </w:rPr>
      </w:pPr>
      <w:r w:rsidRPr="001A0D3A">
        <w:rPr>
          <w:rFonts w:ascii="Arial" w:hAnsi="Arial" w:cs="Arial"/>
          <w:b/>
          <w:sz w:val="26"/>
        </w:rPr>
        <w:t xml:space="preserve">Termination: </w:t>
      </w:r>
    </w:p>
    <w:p w14:paraId="51802BEB" w14:textId="3D7A00EB" w:rsidR="002601DB" w:rsidRPr="00FD5F0F" w:rsidRDefault="008B4906" w:rsidP="002601DB">
      <w:pPr>
        <w:pStyle w:val="ListParagraph"/>
        <w:widowControl w:val="0"/>
        <w:tabs>
          <w:tab w:val="left" w:pos="720"/>
        </w:tabs>
        <w:autoSpaceDE w:val="0"/>
        <w:autoSpaceDN w:val="0"/>
        <w:ind w:left="0" w:right="36"/>
        <w:jc w:val="both"/>
        <w:rPr>
          <w:rFonts w:ascii="Arial" w:hAnsi="Arial" w:cs="Arial"/>
        </w:rPr>
      </w:pPr>
      <w:r w:rsidRPr="008B4906">
        <w:rPr>
          <w:rFonts w:ascii="Arial" w:hAnsi="Arial" w:cs="Arial"/>
        </w:rPr>
        <w:t>Strengthening</w:t>
      </w:r>
      <w:r w:rsidR="00BD4BCF">
        <w:rPr>
          <w:rFonts w:ascii="Arial" w:hAnsi="Arial" w:cs="Arial"/>
        </w:rPr>
        <w:t xml:space="preserve"> of</w:t>
      </w:r>
      <w:r w:rsidRPr="008B4906">
        <w:rPr>
          <w:rFonts w:ascii="Arial" w:hAnsi="Arial" w:cs="Arial"/>
        </w:rPr>
        <w:t xml:space="preserve"> BGD e-GOV CIRT Project, BCC</w:t>
      </w:r>
      <w:r w:rsidR="002601DB" w:rsidRPr="00FD5F0F">
        <w:rPr>
          <w:rFonts w:ascii="Arial" w:hAnsi="Arial" w:cs="Arial"/>
        </w:rPr>
        <w:t xml:space="preserve"> reserves the right to terminate </w:t>
      </w:r>
      <w:r w:rsidR="002601DB" w:rsidRPr="00FD5F0F">
        <w:rPr>
          <w:rFonts w:ascii="Arial" w:hAnsi="Arial" w:cs="Arial"/>
        </w:rPr>
        <w:lastRenderedPageBreak/>
        <w:t xml:space="preserve">the contract at any time for any reason whatsoever by giving the successful service provider </w:t>
      </w:r>
      <w:r w:rsidR="002601DB">
        <w:rPr>
          <w:rFonts w:ascii="Arial" w:hAnsi="Arial" w:cs="Arial"/>
        </w:rPr>
        <w:t>01(</w:t>
      </w:r>
      <w:r w:rsidR="002601DB" w:rsidRPr="00FD5F0F">
        <w:rPr>
          <w:rFonts w:ascii="Arial" w:hAnsi="Arial" w:cs="Arial"/>
        </w:rPr>
        <w:t>one</w:t>
      </w:r>
      <w:r w:rsidR="002601DB">
        <w:rPr>
          <w:rFonts w:ascii="Arial" w:hAnsi="Arial" w:cs="Arial"/>
        </w:rPr>
        <w:t>)</w:t>
      </w:r>
      <w:r w:rsidR="002601DB" w:rsidRPr="00FD5F0F">
        <w:rPr>
          <w:rFonts w:ascii="Arial" w:hAnsi="Arial" w:cs="Arial"/>
        </w:rPr>
        <w:t xml:space="preserve"> month notice in writing. If the successful service provider wishes to terminate the contract then they are to provide </w:t>
      </w:r>
      <w:r w:rsidR="002601DB">
        <w:rPr>
          <w:rFonts w:ascii="Arial" w:hAnsi="Arial" w:cs="Arial"/>
        </w:rPr>
        <w:t>01</w:t>
      </w:r>
      <w:r w:rsidR="000A3950">
        <w:rPr>
          <w:rFonts w:ascii="Arial" w:hAnsi="Arial" w:cs="Arial"/>
        </w:rPr>
        <w:t xml:space="preserve"> </w:t>
      </w:r>
      <w:r w:rsidR="002601DB">
        <w:rPr>
          <w:rFonts w:ascii="Arial" w:hAnsi="Arial" w:cs="Arial"/>
        </w:rPr>
        <w:t>(one)</w:t>
      </w:r>
      <w:r w:rsidR="002601DB" w:rsidRPr="00FD5F0F">
        <w:rPr>
          <w:rFonts w:ascii="Arial" w:hAnsi="Arial" w:cs="Arial"/>
        </w:rPr>
        <w:t xml:space="preserve"> month notice in advance to </w:t>
      </w:r>
      <w:r w:rsidRPr="008B4906">
        <w:rPr>
          <w:rFonts w:ascii="Arial" w:hAnsi="Arial" w:cs="Arial"/>
        </w:rPr>
        <w:t>Strengthening BGD e-GOV CIRT Project, BCC</w:t>
      </w:r>
      <w:r w:rsidR="002601DB" w:rsidRPr="00FD5F0F">
        <w:rPr>
          <w:rFonts w:ascii="Arial" w:hAnsi="Arial" w:cs="Arial"/>
        </w:rPr>
        <w:t>.</w:t>
      </w:r>
      <w:r w:rsidR="002601DB">
        <w:rPr>
          <w:rFonts w:ascii="Arial" w:hAnsi="Arial" w:cs="Arial"/>
        </w:rPr>
        <w:t xml:space="preserve"> </w:t>
      </w:r>
      <w:r w:rsidR="002601DB" w:rsidRPr="00FD5F0F">
        <w:rPr>
          <w:rFonts w:ascii="Arial" w:hAnsi="Arial" w:cs="Arial"/>
        </w:rPr>
        <w:t xml:space="preserve">The decision of </w:t>
      </w:r>
      <w:r w:rsidRPr="008B4906">
        <w:rPr>
          <w:rFonts w:ascii="Arial" w:hAnsi="Arial" w:cs="Arial"/>
        </w:rPr>
        <w:t>Strengthening</w:t>
      </w:r>
      <w:r w:rsidR="00BD4BCF">
        <w:rPr>
          <w:rFonts w:ascii="Arial" w:hAnsi="Arial" w:cs="Arial"/>
        </w:rPr>
        <w:t xml:space="preserve"> of </w:t>
      </w:r>
      <w:r w:rsidRPr="008B4906">
        <w:rPr>
          <w:rFonts w:ascii="Arial" w:hAnsi="Arial" w:cs="Arial"/>
        </w:rPr>
        <w:t xml:space="preserve"> BGD e-GOV CIRT Project, BCC</w:t>
      </w:r>
      <w:r w:rsidR="002601DB" w:rsidRPr="00FD5F0F">
        <w:rPr>
          <w:rFonts w:ascii="Arial" w:hAnsi="Arial" w:cs="Arial"/>
        </w:rPr>
        <w:t xml:space="preserve"> is the final in case of any dispute that arises in connection with these termination</w:t>
      </w:r>
      <w:r w:rsidR="002601DB" w:rsidRPr="008B4906">
        <w:rPr>
          <w:rFonts w:ascii="Arial" w:hAnsi="Arial" w:cs="Arial"/>
        </w:rPr>
        <w:t xml:space="preserve"> </w:t>
      </w:r>
      <w:r w:rsidR="002601DB" w:rsidRPr="00FD5F0F">
        <w:rPr>
          <w:rFonts w:ascii="Arial" w:hAnsi="Arial" w:cs="Arial"/>
        </w:rPr>
        <w:t>arrangements.</w:t>
      </w:r>
    </w:p>
    <w:p w14:paraId="3D21CA49" w14:textId="77777777" w:rsidR="002601DB" w:rsidRPr="00FD5F0F" w:rsidRDefault="002601DB" w:rsidP="008B4906">
      <w:pPr>
        <w:pStyle w:val="ListParagraph"/>
        <w:widowControl w:val="0"/>
        <w:tabs>
          <w:tab w:val="left" w:pos="720"/>
        </w:tabs>
        <w:autoSpaceDE w:val="0"/>
        <w:autoSpaceDN w:val="0"/>
        <w:ind w:left="0" w:right="36"/>
        <w:jc w:val="both"/>
        <w:rPr>
          <w:rFonts w:ascii="Arial" w:hAnsi="Arial" w:cs="Arial"/>
        </w:rPr>
      </w:pPr>
    </w:p>
    <w:p w14:paraId="545A2C48" w14:textId="5B26B8E0" w:rsidR="002601DB" w:rsidRDefault="002601DB" w:rsidP="002601DB">
      <w:pPr>
        <w:pStyle w:val="ListParagraph"/>
        <w:widowControl w:val="0"/>
        <w:tabs>
          <w:tab w:val="left" w:pos="720"/>
        </w:tabs>
        <w:autoSpaceDE w:val="0"/>
        <w:autoSpaceDN w:val="0"/>
        <w:ind w:left="0" w:right="36"/>
        <w:jc w:val="both"/>
        <w:rPr>
          <w:rFonts w:ascii="Arial" w:hAnsi="Arial" w:cs="Arial"/>
        </w:rPr>
      </w:pPr>
      <w:r>
        <w:rPr>
          <w:rFonts w:ascii="Arial" w:hAnsi="Arial" w:cs="Arial"/>
        </w:rPr>
        <w:t>For any Fraud case</w:t>
      </w:r>
      <w:r w:rsidRPr="00FD5F0F">
        <w:rPr>
          <w:rFonts w:ascii="Arial" w:hAnsi="Arial" w:cs="Arial"/>
        </w:rPr>
        <w:t xml:space="preserve">/Terrorism found or breach of contract, </w:t>
      </w:r>
      <w:r w:rsidR="008B4906" w:rsidRPr="008B4906">
        <w:rPr>
          <w:rFonts w:ascii="Arial" w:hAnsi="Arial" w:cs="Arial"/>
        </w:rPr>
        <w:t>Strengthening</w:t>
      </w:r>
      <w:r w:rsidR="00BD4BCF">
        <w:rPr>
          <w:rFonts w:ascii="Arial" w:hAnsi="Arial" w:cs="Arial"/>
        </w:rPr>
        <w:t xml:space="preserve"> of</w:t>
      </w:r>
      <w:r w:rsidR="008B4906" w:rsidRPr="008B4906">
        <w:rPr>
          <w:rFonts w:ascii="Arial" w:hAnsi="Arial" w:cs="Arial"/>
        </w:rPr>
        <w:t xml:space="preserve"> BGD e-GOV CIRT Project, BCC</w:t>
      </w:r>
      <w:r w:rsidRPr="00FD5F0F">
        <w:rPr>
          <w:rFonts w:ascii="Arial" w:hAnsi="Arial" w:cs="Arial"/>
        </w:rPr>
        <w:t xml:space="preserve"> will terminate the contract/Agreement within 07 </w:t>
      </w:r>
      <w:r>
        <w:rPr>
          <w:rFonts w:ascii="Arial" w:hAnsi="Arial" w:cs="Arial"/>
        </w:rPr>
        <w:t xml:space="preserve">(seven) </w:t>
      </w:r>
      <w:r w:rsidRPr="00FD5F0F">
        <w:rPr>
          <w:rFonts w:ascii="Arial" w:hAnsi="Arial" w:cs="Arial"/>
        </w:rPr>
        <w:t xml:space="preserve">days’ Notice to the service provider and Outstanding payment will be settle within next 15 (fifteen) working </w:t>
      </w:r>
      <w:r w:rsidR="00BD4BCF" w:rsidRPr="00FD5F0F">
        <w:rPr>
          <w:rFonts w:ascii="Arial" w:hAnsi="Arial" w:cs="Arial"/>
        </w:rPr>
        <w:t>days’</w:t>
      </w:r>
      <w:r w:rsidRPr="00FD5F0F">
        <w:rPr>
          <w:rFonts w:ascii="Arial" w:hAnsi="Arial" w:cs="Arial"/>
        </w:rPr>
        <w:t xml:space="preserve"> subject to the submit all the relevant documents.</w:t>
      </w:r>
    </w:p>
    <w:p w14:paraId="2261B73A" w14:textId="77777777" w:rsidR="002601DB" w:rsidRPr="001A0D3A" w:rsidRDefault="002601DB" w:rsidP="002601DB">
      <w:pPr>
        <w:pStyle w:val="ListParagraph"/>
        <w:widowControl w:val="0"/>
        <w:tabs>
          <w:tab w:val="left" w:pos="861"/>
        </w:tabs>
        <w:autoSpaceDE w:val="0"/>
        <w:autoSpaceDN w:val="0"/>
        <w:spacing w:before="120" w:after="120"/>
        <w:ind w:left="0" w:right="619"/>
        <w:contextualSpacing w:val="0"/>
        <w:jc w:val="both"/>
        <w:rPr>
          <w:rFonts w:ascii="Arial" w:hAnsi="Arial" w:cs="Arial"/>
          <w:b/>
          <w:sz w:val="20"/>
        </w:rPr>
      </w:pPr>
      <w:r w:rsidRPr="001A0D3A">
        <w:rPr>
          <w:rFonts w:ascii="Arial" w:hAnsi="Arial" w:cs="Arial"/>
          <w:b/>
          <w:sz w:val="26"/>
        </w:rPr>
        <w:t xml:space="preserve">Emergency Support: </w:t>
      </w:r>
    </w:p>
    <w:p w14:paraId="19BEE338" w14:textId="77777777" w:rsidR="002601DB" w:rsidRPr="00A2754F" w:rsidRDefault="002601DB" w:rsidP="002601DB">
      <w:pPr>
        <w:pStyle w:val="ListParagraph"/>
        <w:widowControl w:val="0"/>
        <w:tabs>
          <w:tab w:val="left" w:pos="861"/>
          <w:tab w:val="left" w:pos="9900"/>
        </w:tabs>
        <w:autoSpaceDE w:val="0"/>
        <w:autoSpaceDN w:val="0"/>
        <w:spacing w:before="1"/>
        <w:ind w:left="0" w:right="36"/>
        <w:jc w:val="both"/>
        <w:rPr>
          <w:rFonts w:ascii="Arial" w:hAnsi="Arial" w:cs="Arial"/>
        </w:rPr>
      </w:pPr>
      <w:r w:rsidRPr="00A2754F">
        <w:rPr>
          <w:rFonts w:ascii="Arial" w:hAnsi="Arial" w:cs="Arial"/>
        </w:rPr>
        <w:t>Service Provider should mention the emergency support in their proposal like Weekend, Govt. Holiday, Public Holiday and out of office hours etc. and also mentioned the response time for emergency</w:t>
      </w:r>
      <w:r w:rsidRPr="00A2754F">
        <w:rPr>
          <w:rFonts w:ascii="Arial" w:hAnsi="Arial" w:cs="Arial"/>
          <w:spacing w:val="-3"/>
        </w:rPr>
        <w:t xml:space="preserve"> </w:t>
      </w:r>
      <w:r w:rsidRPr="00A2754F">
        <w:rPr>
          <w:rFonts w:ascii="Arial" w:hAnsi="Arial" w:cs="Arial"/>
        </w:rPr>
        <w:t>support.</w:t>
      </w:r>
    </w:p>
    <w:p w14:paraId="4B1FA932" w14:textId="77777777" w:rsidR="005F21D2" w:rsidRPr="00AD3660" w:rsidRDefault="005F21D2">
      <w:pPr>
        <w:tabs>
          <w:tab w:val="center" w:pos="6480"/>
        </w:tabs>
        <w:jc w:val="both"/>
        <w:rPr>
          <w:rFonts w:ascii="Arial" w:hAnsi="Arial" w:cs="Arial"/>
          <w:color w:val="000000" w:themeColor="text1"/>
          <w:sz w:val="20"/>
          <w:szCs w:val="20"/>
        </w:rPr>
      </w:pPr>
    </w:p>
    <w:sectPr w:rsidR="005F21D2" w:rsidRPr="00AD3660" w:rsidSect="0048386A">
      <w:footnotePr>
        <w:numStart w:val="16"/>
      </w:footnotePr>
      <w:pgSz w:w="11909" w:h="16834" w:code="9"/>
      <w:pgMar w:top="1440" w:right="1440" w:bottom="1440" w:left="1728" w:header="720" w:footer="720" w:gutter="0"/>
      <w:pgNumType w:start="4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602FF" w14:textId="77777777" w:rsidR="00A22ABA" w:rsidRDefault="00A22ABA">
      <w:r>
        <w:separator/>
      </w:r>
    </w:p>
  </w:endnote>
  <w:endnote w:type="continuationSeparator" w:id="0">
    <w:p w14:paraId="45B6B2F0" w14:textId="77777777" w:rsidR="00A22ABA" w:rsidRDefault="00A2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NikoshBAN">
    <w:altName w:val="Mangal"/>
    <w:charset w:val="00"/>
    <w:family w:val="auto"/>
    <w:pitch w:val="variable"/>
    <w:sig w:usb0="00018003" w:usb1="00000000" w:usb2="00000000" w:usb3="00000000" w:csb0="00000001" w:csb1="00000000"/>
  </w:font>
  <w:font w:name="Noto Sans Symbols">
    <w:altName w:val="Calibri"/>
    <w:charset w:val="00"/>
    <w:family w:val="auto"/>
    <w:pitch w:val="default"/>
  </w:font>
  <w:font w:name="SutonnyMJ">
    <w:altName w:val="Cambria"/>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1834"/>
      <w:docPartObj>
        <w:docPartGallery w:val="Page Numbers (Bottom of Page)"/>
        <w:docPartUnique/>
      </w:docPartObj>
    </w:sdtPr>
    <w:sdtContent>
      <w:p w14:paraId="7270A298" w14:textId="75CA13DE" w:rsidR="00F9219B" w:rsidRDefault="00F9219B" w:rsidP="000B1B16">
        <w:pPr>
          <w:pStyle w:val="Footer"/>
          <w:pBdr>
            <w:top w:val="single" w:sz="4" w:space="1" w:color="auto"/>
          </w:pBdr>
          <w:jc w:val="both"/>
        </w:pPr>
        <w:r>
          <w:tab/>
        </w:r>
        <w:r>
          <w:tab/>
          <w:t xml:space="preserve"> </w:t>
        </w:r>
        <w:r>
          <w:fldChar w:fldCharType="begin"/>
        </w:r>
        <w:r>
          <w:instrText xml:space="preserve"> PAGE   \* MERGEFORMAT </w:instrText>
        </w:r>
        <w:r>
          <w:fldChar w:fldCharType="separate"/>
        </w:r>
        <w:r w:rsidR="00D350EC">
          <w:rPr>
            <w:noProof/>
          </w:rPr>
          <w:t>ii</w:t>
        </w:r>
        <w:r>
          <w:rPr>
            <w:noProof/>
          </w:rPr>
          <w:fldChar w:fldCharType="end"/>
        </w:r>
      </w:p>
    </w:sdtContent>
  </w:sdt>
  <w:p w14:paraId="661A8998" w14:textId="77777777" w:rsidR="00F9219B" w:rsidRPr="000B1B16" w:rsidRDefault="00F9219B" w:rsidP="000B1B16">
    <w:pPr>
      <w:pStyle w:val="Footer"/>
      <w:pBdr>
        <w:top w:val="single" w:sz="4" w:space="1" w:color="auto"/>
      </w:pBd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52FC" w14:textId="68AC1267" w:rsidR="00F9219B" w:rsidRPr="009B5E8D" w:rsidRDefault="00F9219B" w:rsidP="00B96EF0">
    <w:pPr>
      <w:pStyle w:val="Footer"/>
      <w:framePr w:wrap="around" w:vAnchor="text" w:hAnchor="margin" w:xAlign="right" w:y="1"/>
      <w:rPr>
        <w:rStyle w:val="PageNumber"/>
        <w:lang w:val="it-IT"/>
      </w:rPr>
    </w:pPr>
    <w:r>
      <w:rPr>
        <w:rStyle w:val="PageNumber"/>
      </w:rPr>
      <w:fldChar w:fldCharType="begin"/>
    </w:r>
    <w:r>
      <w:rPr>
        <w:rStyle w:val="PageNumber"/>
      </w:rPr>
      <w:instrText xml:space="preserve">PAGE  </w:instrText>
    </w:r>
    <w:r>
      <w:rPr>
        <w:rStyle w:val="PageNumber"/>
      </w:rPr>
      <w:fldChar w:fldCharType="separate"/>
    </w:r>
    <w:r w:rsidR="00D350EC">
      <w:rPr>
        <w:rStyle w:val="PageNumber"/>
        <w:noProof/>
      </w:rPr>
      <w:t>41</w:t>
    </w:r>
    <w:r>
      <w:rPr>
        <w:rStyle w:val="PageNumber"/>
      </w:rPr>
      <w:fldChar w:fldCharType="end"/>
    </w:r>
  </w:p>
  <w:p w14:paraId="3DCC72C7" w14:textId="77777777" w:rsidR="00F9219B" w:rsidRPr="009B5E8D" w:rsidRDefault="00F9219B" w:rsidP="003D122F">
    <w:pPr>
      <w:pStyle w:val="Footer"/>
      <w:pBdr>
        <w:top w:val="single" w:sz="4" w:space="1" w:color="auto"/>
      </w:pBdr>
      <w:ind w:right="360"/>
      <w:rPr>
        <w:rFonts w:ascii="Arial" w:hAnsi="Arial" w:cs="Arial"/>
        <w:sz w:val="18"/>
        <w:szCs w:val="18"/>
        <w:lang w:val="it-IT"/>
      </w:rPr>
    </w:pPr>
    <w:r w:rsidRPr="0057668C">
      <w:rPr>
        <w:sz w:val="20"/>
        <w:szCs w:val="20"/>
      </w:rPr>
      <w:t>CPTU_ STD_PSN_201</w:t>
    </w:r>
    <w:r>
      <w:rPr>
        <w:sz w:val="20"/>
        <w:szCs w:val="20"/>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6C2F5" w14:textId="54E79071" w:rsidR="00F9219B" w:rsidRDefault="00F9219B" w:rsidP="002611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50EC">
      <w:rPr>
        <w:rStyle w:val="PageNumber"/>
        <w:noProof/>
      </w:rPr>
      <w:t>45</w:t>
    </w:r>
    <w:r>
      <w:rPr>
        <w:rStyle w:val="PageNumber"/>
      </w:rPr>
      <w:fldChar w:fldCharType="end"/>
    </w:r>
  </w:p>
  <w:p w14:paraId="09520048" w14:textId="77777777" w:rsidR="00F9219B" w:rsidRPr="009B5E8D" w:rsidRDefault="00F9219B" w:rsidP="007D09BE">
    <w:pPr>
      <w:pStyle w:val="Footer"/>
      <w:pBdr>
        <w:top w:val="single" w:sz="4" w:space="1" w:color="auto"/>
      </w:pBdr>
      <w:ind w:right="360"/>
      <w:rPr>
        <w:rFonts w:ascii="Arial" w:hAnsi="Arial" w:cs="Arial"/>
        <w:sz w:val="18"/>
        <w:szCs w:val="18"/>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D4627" w14:textId="77777777" w:rsidR="00A22ABA" w:rsidRDefault="00A22ABA">
      <w:r>
        <w:separator/>
      </w:r>
    </w:p>
  </w:footnote>
  <w:footnote w:type="continuationSeparator" w:id="0">
    <w:p w14:paraId="549ABD92" w14:textId="77777777" w:rsidR="00A22ABA" w:rsidRDefault="00A22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5D50" w14:textId="77777777" w:rsidR="00F9219B" w:rsidRDefault="00F92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554BA" w14:textId="77777777" w:rsidR="00F9219B" w:rsidRDefault="00F92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1DA9" w14:textId="77777777" w:rsidR="00F9219B" w:rsidRDefault="00F921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A0C73" w14:textId="77777777" w:rsidR="00F9219B" w:rsidRDefault="00F921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D1807" w14:textId="77777777" w:rsidR="00F9219B" w:rsidRDefault="00F921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1AFFC" w14:textId="77777777" w:rsidR="00F9219B" w:rsidRDefault="00F921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6B9C" w14:textId="77777777" w:rsidR="00F9219B" w:rsidRDefault="00F921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AA863" w14:textId="77777777" w:rsidR="00F9219B" w:rsidRDefault="00F921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035E2" w14:textId="77777777" w:rsidR="00F9219B" w:rsidRDefault="00F92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7924BD8E"/>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112885A"/>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B206365E"/>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6926484E"/>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1CA4383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D93ECA44"/>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013C97E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E88627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B1604C7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F56016"/>
    <w:multiLevelType w:val="hybridMultilevel"/>
    <w:tmpl w:val="F6362804"/>
    <w:lvl w:ilvl="0" w:tplc="96C0B5C6">
      <w:start w:val="1"/>
      <w:numFmt w:val="decimal"/>
      <w:lvlText w:val="30.%1"/>
      <w:lvlJc w:val="left"/>
      <w:pPr>
        <w:ind w:left="952" w:hanging="360"/>
      </w:pPr>
      <w:rPr>
        <w:rFonts w:hint="default"/>
      </w:r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0" w15:restartNumberingAfterBreak="0">
    <w:nsid w:val="01F53175"/>
    <w:multiLevelType w:val="hybridMultilevel"/>
    <w:tmpl w:val="04AA500A"/>
    <w:lvl w:ilvl="0" w:tplc="EBA0DE92">
      <w:start w:val="1"/>
      <w:numFmt w:val="decimal"/>
      <w:lvlText w:val="20.%1"/>
      <w:lvlJc w:val="left"/>
      <w:pPr>
        <w:ind w:left="720" w:hanging="360"/>
      </w:pPr>
      <w:rPr>
        <w:rFonts w:ascii="Arial" w:hAnsi="Arial" w:hint="default"/>
        <w:b w:val="0"/>
        <w:bCs w:val="0"/>
        <w:i w:val="0"/>
        <w:color w:val="auto"/>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FB3967"/>
    <w:multiLevelType w:val="hybridMultilevel"/>
    <w:tmpl w:val="DFF43014"/>
    <w:lvl w:ilvl="0" w:tplc="8C7876C8">
      <w:start w:val="1"/>
      <w:numFmt w:val="decimal"/>
      <w:lvlText w:val="2.%1"/>
      <w:lvlJc w:val="left"/>
      <w:pPr>
        <w:tabs>
          <w:tab w:val="num" w:pos="756"/>
        </w:tabs>
        <w:ind w:left="756" w:hanging="576"/>
      </w:pPr>
      <w:rPr>
        <w:rFonts w:hint="default"/>
        <w:b w:val="0"/>
        <w:bCs w:val="0"/>
        <w:i w:val="0"/>
        <w:color w:val="auto"/>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208201E"/>
    <w:multiLevelType w:val="hybridMultilevel"/>
    <w:tmpl w:val="A1DACD32"/>
    <w:lvl w:ilvl="0" w:tplc="DF960F8A">
      <w:start w:val="1"/>
      <w:numFmt w:val="decimal"/>
      <w:lvlText w:val="38.%1"/>
      <w:lvlJc w:val="left"/>
      <w:pPr>
        <w:ind w:left="720" w:hanging="360"/>
      </w:pPr>
      <w:rPr>
        <w:rFonts w:hint="default"/>
        <w:b w:val="0"/>
        <w:bCs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5D5BB6"/>
    <w:multiLevelType w:val="hybridMultilevel"/>
    <w:tmpl w:val="5A12D004"/>
    <w:lvl w:ilvl="0" w:tplc="B01CCE76">
      <w:start w:val="1"/>
      <w:numFmt w:val="decimal"/>
      <w:lvlText w:val="13.%1"/>
      <w:lvlJc w:val="left"/>
      <w:pPr>
        <w:ind w:left="720" w:hanging="360"/>
      </w:pPr>
      <w:rPr>
        <w:rFonts w:ascii="Arial" w:hAnsi="Arial" w:hint="default"/>
        <w:b w:val="0"/>
        <w:bCs w:val="0"/>
        <w:i w:val="0"/>
        <w:color w:val="auto"/>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C27267"/>
    <w:multiLevelType w:val="hybridMultilevel"/>
    <w:tmpl w:val="402ADC90"/>
    <w:lvl w:ilvl="0" w:tplc="5AD878FE">
      <w:start w:val="1"/>
      <w:numFmt w:val="decimal"/>
      <w:lvlText w:val="39.%1"/>
      <w:lvlJc w:val="left"/>
      <w:pPr>
        <w:ind w:left="6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C60CE9"/>
    <w:multiLevelType w:val="hybridMultilevel"/>
    <w:tmpl w:val="D480AEA8"/>
    <w:lvl w:ilvl="0" w:tplc="DB10A2EE">
      <w:start w:val="1"/>
      <w:numFmt w:val="decimal"/>
      <w:lvlText w:val="12.%1"/>
      <w:lvlJc w:val="left"/>
      <w:pPr>
        <w:ind w:left="720" w:hanging="360"/>
      </w:pPr>
      <w:rPr>
        <w:rFonts w:ascii="Arial" w:hAnsi="Arial" w:hint="default"/>
        <w:b w:val="0"/>
        <w:bCs w:val="0"/>
        <w:i w:val="0"/>
        <w:color w:val="auto"/>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DD772E"/>
    <w:multiLevelType w:val="hybridMultilevel"/>
    <w:tmpl w:val="FCB416FA"/>
    <w:lvl w:ilvl="0" w:tplc="6C9E51F4">
      <w:start w:val="1"/>
      <w:numFmt w:val="decimal"/>
      <w:lvlText w:val="54.%1"/>
      <w:lvlJc w:val="left"/>
      <w:pPr>
        <w:tabs>
          <w:tab w:val="num" w:pos="936"/>
        </w:tabs>
        <w:ind w:left="936"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2FE0B7E"/>
    <w:multiLevelType w:val="hybridMultilevel"/>
    <w:tmpl w:val="77DC9646"/>
    <w:lvl w:ilvl="0" w:tplc="E6DAD14E">
      <w:start w:val="1"/>
      <w:numFmt w:val="decimal"/>
      <w:lvlText w:val="25.%1"/>
      <w:lvlJc w:val="left"/>
      <w:pPr>
        <w:tabs>
          <w:tab w:val="num" w:pos="533"/>
        </w:tabs>
        <w:ind w:left="533" w:hanging="576"/>
      </w:pPr>
      <w:rPr>
        <w:rFonts w:ascii="Times New Roman" w:hAnsi="Times New Roman" w:cs="Times New Roman"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4997EEB"/>
    <w:multiLevelType w:val="hybridMultilevel"/>
    <w:tmpl w:val="D082C848"/>
    <w:lvl w:ilvl="0" w:tplc="D088820C">
      <w:start w:val="1"/>
      <w:numFmt w:val="decimal"/>
      <w:lvlText w:val="48.%1"/>
      <w:lvlJc w:val="left"/>
      <w:pPr>
        <w:tabs>
          <w:tab w:val="num" w:pos="738"/>
        </w:tabs>
        <w:ind w:left="738" w:hanging="648"/>
      </w:pPr>
      <w:rPr>
        <w:rFonts w:hint="default"/>
        <w:b w:val="0"/>
        <w:bCs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55A01A2"/>
    <w:multiLevelType w:val="hybridMultilevel"/>
    <w:tmpl w:val="AFA6F064"/>
    <w:lvl w:ilvl="0" w:tplc="32F8C6D8">
      <w:start w:val="1"/>
      <w:numFmt w:val="decimal"/>
      <w:lvlText w:val="18.%1"/>
      <w:lvlJc w:val="left"/>
      <w:pPr>
        <w:ind w:left="720" w:hanging="360"/>
      </w:pPr>
      <w:rPr>
        <w:rFonts w:hint="default"/>
        <w:b w:val="0"/>
        <w:bCs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5716CAD"/>
    <w:multiLevelType w:val="hybridMultilevel"/>
    <w:tmpl w:val="FE103456"/>
    <w:lvl w:ilvl="0" w:tplc="2CB8073C">
      <w:start w:val="1"/>
      <w:numFmt w:val="decimal"/>
      <w:lvlText w:val="46.%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4D5544"/>
    <w:multiLevelType w:val="hybridMultilevel"/>
    <w:tmpl w:val="8D66F792"/>
    <w:lvl w:ilvl="0" w:tplc="0106AF88">
      <w:start w:val="1"/>
      <w:numFmt w:val="decimal"/>
      <w:lvlText w:val="35.%1"/>
      <w:lvlJc w:val="left"/>
      <w:pPr>
        <w:ind w:left="720" w:hanging="360"/>
      </w:pPr>
      <w:rPr>
        <w:rFonts w:ascii="Arial" w:hAnsi="Arial" w:hint="default"/>
        <w:b w:val="0"/>
        <w:bCs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6F359C2"/>
    <w:multiLevelType w:val="hybridMultilevel"/>
    <w:tmpl w:val="69FAF81A"/>
    <w:lvl w:ilvl="0" w:tplc="1EE488EC">
      <w:start w:val="1"/>
      <w:numFmt w:val="decimal"/>
      <w:lvlText w:val="31.%1"/>
      <w:lvlJc w:val="left"/>
      <w:pPr>
        <w:tabs>
          <w:tab w:val="num" w:pos="432"/>
        </w:tabs>
        <w:ind w:left="432"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7F45766"/>
    <w:multiLevelType w:val="hybridMultilevel"/>
    <w:tmpl w:val="4E3E011A"/>
    <w:lvl w:ilvl="0" w:tplc="C9928328">
      <w:start w:val="1"/>
      <w:numFmt w:val="lowerLetter"/>
      <w:lvlText w:val="(%1)"/>
      <w:lvlJc w:val="left"/>
      <w:pPr>
        <w:tabs>
          <w:tab w:val="num" w:pos="1224"/>
        </w:tabs>
        <w:ind w:left="1224" w:hanging="576"/>
      </w:pPr>
      <w:rPr>
        <w:rFonts w:hint="default"/>
        <w:color w:val="auto"/>
      </w:rPr>
    </w:lvl>
    <w:lvl w:ilvl="1" w:tplc="8E6AFFCC">
      <w:start w:val="1"/>
      <w:numFmt w:val="lowerLetter"/>
      <w:lvlText w:val="%2."/>
      <w:lvlJc w:val="left"/>
      <w:pPr>
        <w:tabs>
          <w:tab w:val="num" w:pos="1440"/>
        </w:tabs>
        <w:ind w:left="1440" w:hanging="360"/>
      </w:pPr>
    </w:lvl>
    <w:lvl w:ilvl="2" w:tplc="E4BC9CDE" w:tentative="1">
      <w:start w:val="1"/>
      <w:numFmt w:val="lowerRoman"/>
      <w:lvlText w:val="%3."/>
      <w:lvlJc w:val="right"/>
      <w:pPr>
        <w:tabs>
          <w:tab w:val="num" w:pos="2160"/>
        </w:tabs>
        <w:ind w:left="2160" w:hanging="180"/>
      </w:pPr>
    </w:lvl>
    <w:lvl w:ilvl="3" w:tplc="794E2FEE" w:tentative="1">
      <w:start w:val="1"/>
      <w:numFmt w:val="decimal"/>
      <w:lvlText w:val="%4."/>
      <w:lvlJc w:val="left"/>
      <w:pPr>
        <w:tabs>
          <w:tab w:val="num" w:pos="2880"/>
        </w:tabs>
        <w:ind w:left="2880" w:hanging="360"/>
      </w:pPr>
    </w:lvl>
    <w:lvl w:ilvl="4" w:tplc="4974505C" w:tentative="1">
      <w:start w:val="1"/>
      <w:numFmt w:val="lowerLetter"/>
      <w:lvlText w:val="%5."/>
      <w:lvlJc w:val="left"/>
      <w:pPr>
        <w:tabs>
          <w:tab w:val="num" w:pos="3600"/>
        </w:tabs>
        <w:ind w:left="3600" w:hanging="360"/>
      </w:pPr>
    </w:lvl>
    <w:lvl w:ilvl="5" w:tplc="3F1ECFFC" w:tentative="1">
      <w:start w:val="1"/>
      <w:numFmt w:val="lowerRoman"/>
      <w:lvlText w:val="%6."/>
      <w:lvlJc w:val="right"/>
      <w:pPr>
        <w:tabs>
          <w:tab w:val="num" w:pos="4320"/>
        </w:tabs>
        <w:ind w:left="4320" w:hanging="180"/>
      </w:pPr>
    </w:lvl>
    <w:lvl w:ilvl="6" w:tplc="80420386" w:tentative="1">
      <w:start w:val="1"/>
      <w:numFmt w:val="decimal"/>
      <w:lvlText w:val="%7."/>
      <w:lvlJc w:val="left"/>
      <w:pPr>
        <w:tabs>
          <w:tab w:val="num" w:pos="5040"/>
        </w:tabs>
        <w:ind w:left="5040" w:hanging="360"/>
      </w:pPr>
    </w:lvl>
    <w:lvl w:ilvl="7" w:tplc="A5F8ACE0" w:tentative="1">
      <w:start w:val="1"/>
      <w:numFmt w:val="lowerLetter"/>
      <w:lvlText w:val="%8."/>
      <w:lvlJc w:val="left"/>
      <w:pPr>
        <w:tabs>
          <w:tab w:val="num" w:pos="5760"/>
        </w:tabs>
        <w:ind w:left="5760" w:hanging="360"/>
      </w:pPr>
    </w:lvl>
    <w:lvl w:ilvl="8" w:tplc="950C6B64" w:tentative="1">
      <w:start w:val="1"/>
      <w:numFmt w:val="lowerRoman"/>
      <w:lvlText w:val="%9."/>
      <w:lvlJc w:val="right"/>
      <w:pPr>
        <w:tabs>
          <w:tab w:val="num" w:pos="6480"/>
        </w:tabs>
        <w:ind w:left="6480" w:hanging="180"/>
      </w:pPr>
    </w:lvl>
  </w:abstractNum>
  <w:abstractNum w:abstractNumId="24" w15:restartNumberingAfterBreak="0">
    <w:nsid w:val="082E7CB0"/>
    <w:multiLevelType w:val="hybridMultilevel"/>
    <w:tmpl w:val="97DEAA70"/>
    <w:lvl w:ilvl="0" w:tplc="2990F0EC">
      <w:start w:val="1"/>
      <w:numFmt w:val="decimal"/>
      <w:lvlText w:val="60.%1"/>
      <w:lvlJc w:val="left"/>
      <w:pPr>
        <w:ind w:left="15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06574D"/>
    <w:multiLevelType w:val="hybridMultilevel"/>
    <w:tmpl w:val="92E4A3F4"/>
    <w:lvl w:ilvl="0" w:tplc="38242D6E">
      <w:start w:val="1"/>
      <w:numFmt w:val="decimal"/>
      <w:lvlText w:val="16.%1"/>
      <w:lvlJc w:val="left"/>
      <w:pPr>
        <w:ind w:left="720" w:hanging="360"/>
      </w:pPr>
      <w:rPr>
        <w:rFonts w:ascii="Arial" w:hAnsi="Arial" w:hint="default"/>
        <w:b w:val="0"/>
        <w:bCs w:val="0"/>
        <w:i w:val="0"/>
        <w:color w:val="auto"/>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9F56CC"/>
    <w:multiLevelType w:val="hybridMultilevel"/>
    <w:tmpl w:val="2D28B58C"/>
    <w:lvl w:ilvl="0" w:tplc="58588BBE">
      <w:start w:val="1"/>
      <w:numFmt w:val="decimal"/>
      <w:lvlText w:val="20.%1"/>
      <w:lvlJc w:val="left"/>
      <w:pPr>
        <w:ind w:left="785" w:hanging="360"/>
      </w:pPr>
      <w:rPr>
        <w:rFonts w:hint="default"/>
        <w:b w:val="0"/>
        <w:bCs w:val="0"/>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15:restartNumberingAfterBreak="0">
    <w:nsid w:val="0A3D761E"/>
    <w:multiLevelType w:val="hybridMultilevel"/>
    <w:tmpl w:val="5438713A"/>
    <w:lvl w:ilvl="0" w:tplc="38F47446">
      <w:start w:val="1"/>
      <w:numFmt w:val="decimal"/>
      <w:lvlText w:val="18.%1"/>
      <w:lvlJc w:val="left"/>
      <w:pPr>
        <w:ind w:left="720" w:hanging="360"/>
      </w:pPr>
      <w:rPr>
        <w:rFonts w:ascii="Arial" w:hAnsi="Arial" w:hint="default"/>
        <w:b w:val="0"/>
        <w:bCs w:val="0"/>
        <w:i w:val="0"/>
        <w:color w:val="auto"/>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676231"/>
    <w:multiLevelType w:val="hybridMultilevel"/>
    <w:tmpl w:val="7B62D4EE"/>
    <w:lvl w:ilvl="0" w:tplc="8318C444">
      <w:start w:val="1"/>
      <w:numFmt w:val="decimal"/>
      <w:lvlText w:val="25.%1"/>
      <w:lvlJc w:val="left"/>
      <w:pPr>
        <w:tabs>
          <w:tab w:val="num" w:pos="6156"/>
        </w:tabs>
        <w:ind w:left="615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E5C2472"/>
    <w:multiLevelType w:val="hybridMultilevel"/>
    <w:tmpl w:val="04EE8F56"/>
    <w:lvl w:ilvl="0" w:tplc="755E2A02">
      <w:start w:val="1"/>
      <w:numFmt w:val="decimal"/>
      <w:lvlText w:val="52.%1"/>
      <w:lvlJc w:val="left"/>
      <w:pPr>
        <w:tabs>
          <w:tab w:val="num" w:pos="648"/>
        </w:tabs>
        <w:ind w:left="648" w:hanging="648"/>
      </w:pPr>
      <w:rPr>
        <w:rFonts w:ascii="Arial" w:hAnsi="Arial" w:cs="Arial"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F670BDC"/>
    <w:multiLevelType w:val="hybridMultilevel"/>
    <w:tmpl w:val="894A64F2"/>
    <w:lvl w:ilvl="0" w:tplc="104C7F00">
      <w:start w:val="1"/>
      <w:numFmt w:val="decimal"/>
      <w:lvlText w:val="22.%1"/>
      <w:lvlJc w:val="left"/>
      <w:pPr>
        <w:ind w:left="720" w:hanging="360"/>
      </w:pPr>
      <w:rPr>
        <w:rFonts w:hint="default"/>
        <w:b w:val="0"/>
        <w:bCs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B376C9"/>
    <w:multiLevelType w:val="hybridMultilevel"/>
    <w:tmpl w:val="949EF3F2"/>
    <w:lvl w:ilvl="0" w:tplc="E5DE1DC0">
      <w:start w:val="1"/>
      <w:numFmt w:val="lowerLetter"/>
      <w:lvlText w:val="(%1)"/>
      <w:lvlJc w:val="left"/>
      <w:pPr>
        <w:ind w:left="2088" w:hanging="360"/>
      </w:pPr>
      <w:rPr>
        <w:rFonts w:ascii="Arial" w:hAnsi="Arial" w:cs="Arial" w:hint="default"/>
        <w:b w:val="0"/>
        <w:sz w:val="22"/>
        <w:szCs w:val="22"/>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2" w15:restartNumberingAfterBreak="0">
    <w:nsid w:val="105F4FB1"/>
    <w:multiLevelType w:val="hybridMultilevel"/>
    <w:tmpl w:val="0E32F12A"/>
    <w:lvl w:ilvl="0" w:tplc="21367FE8">
      <w:start w:val="1"/>
      <w:numFmt w:val="decimal"/>
      <w:lvlText w:val="42.%1"/>
      <w:lvlJc w:val="left"/>
      <w:pPr>
        <w:tabs>
          <w:tab w:val="num" w:pos="360"/>
        </w:tabs>
        <w:ind w:left="360" w:hanging="360"/>
      </w:pPr>
      <w:rPr>
        <w:rFonts w:ascii="Arial" w:hAnsi="Arial"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06F2CB6"/>
    <w:multiLevelType w:val="hybridMultilevel"/>
    <w:tmpl w:val="ABE06272"/>
    <w:lvl w:ilvl="0" w:tplc="99B89F50">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36B266B"/>
    <w:multiLevelType w:val="hybridMultilevel"/>
    <w:tmpl w:val="18AE0C4E"/>
    <w:lvl w:ilvl="0" w:tplc="33302FAC">
      <w:start w:val="1"/>
      <w:numFmt w:val="decimal"/>
      <w:lvlText w:val="28.%1"/>
      <w:lvlJc w:val="left"/>
      <w:pPr>
        <w:tabs>
          <w:tab w:val="num" w:pos="6156"/>
        </w:tabs>
        <w:ind w:left="615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337F2A"/>
    <w:multiLevelType w:val="hybridMultilevel"/>
    <w:tmpl w:val="4622D2E4"/>
    <w:lvl w:ilvl="0" w:tplc="956E0CFE">
      <w:start w:val="1"/>
      <w:numFmt w:val="decimal"/>
      <w:lvlText w:val="10.%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A45D7D"/>
    <w:multiLevelType w:val="hybridMultilevel"/>
    <w:tmpl w:val="4F1A2606"/>
    <w:lvl w:ilvl="0" w:tplc="85581708">
      <w:start w:val="1"/>
      <w:numFmt w:val="decimal"/>
      <w:lvlText w:val="13.%1"/>
      <w:lvlJc w:val="left"/>
      <w:pPr>
        <w:ind w:left="1260" w:hanging="360"/>
      </w:pPr>
      <w:rPr>
        <w:rFonts w:hint="default"/>
        <w:b w:val="0"/>
        <w:bCs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6600C79"/>
    <w:multiLevelType w:val="hybridMultilevel"/>
    <w:tmpl w:val="80B6415E"/>
    <w:lvl w:ilvl="0" w:tplc="4FEEC4A4">
      <w:start w:val="1"/>
      <w:numFmt w:val="lowerLetter"/>
      <w:lvlText w:val="(%1)"/>
      <w:lvlJc w:val="left"/>
      <w:pPr>
        <w:tabs>
          <w:tab w:val="num" w:pos="1440"/>
        </w:tabs>
        <w:ind w:left="1440" w:hanging="720"/>
      </w:pPr>
      <w:rPr>
        <w:rFonts w:hint="default"/>
      </w:rPr>
    </w:lvl>
    <w:lvl w:ilvl="1" w:tplc="A964FBA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9DB09A5"/>
    <w:multiLevelType w:val="hybridMultilevel"/>
    <w:tmpl w:val="9496A908"/>
    <w:lvl w:ilvl="0" w:tplc="A2DA1D40">
      <w:start w:val="1"/>
      <w:numFmt w:val="decimal"/>
      <w:lvlText w:val="21.%1"/>
      <w:lvlJc w:val="left"/>
      <w:pPr>
        <w:tabs>
          <w:tab w:val="num" w:pos="2556"/>
        </w:tabs>
        <w:ind w:left="255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A9B6D31"/>
    <w:multiLevelType w:val="hybridMultilevel"/>
    <w:tmpl w:val="64CC6812"/>
    <w:lvl w:ilvl="0" w:tplc="A8A67962">
      <w:start w:val="1"/>
      <w:numFmt w:val="decimal"/>
      <w:lvlText w:val="45.%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071D8E"/>
    <w:multiLevelType w:val="hybridMultilevel"/>
    <w:tmpl w:val="F6ACE6E8"/>
    <w:lvl w:ilvl="0" w:tplc="61542746">
      <w:start w:val="1"/>
      <w:numFmt w:val="decimal"/>
      <w:lvlText w:val="26.%1"/>
      <w:lvlJc w:val="left"/>
      <w:pPr>
        <w:tabs>
          <w:tab w:val="num" w:pos="6156"/>
        </w:tabs>
        <w:ind w:left="615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0827E5"/>
    <w:multiLevelType w:val="hybridMultilevel"/>
    <w:tmpl w:val="07660D4A"/>
    <w:lvl w:ilvl="0" w:tplc="066C95E6">
      <w:start w:val="1"/>
      <w:numFmt w:val="decimal"/>
      <w:lvlText w:val="43.%1"/>
      <w:lvlJc w:val="left"/>
      <w:pPr>
        <w:tabs>
          <w:tab w:val="num" w:pos="720"/>
        </w:tabs>
        <w:ind w:left="720" w:hanging="720"/>
      </w:pPr>
      <w:rPr>
        <w:rFonts w:hint="default"/>
      </w:rPr>
    </w:lvl>
    <w:lvl w:ilvl="1" w:tplc="E892B032">
      <w:start w:val="1"/>
      <w:numFmt w:val="lowerLetter"/>
      <w:lvlText w:val="(%2)"/>
      <w:lvlJc w:val="left"/>
      <w:pPr>
        <w:tabs>
          <w:tab w:val="num" w:pos="1944"/>
        </w:tabs>
        <w:ind w:left="1944" w:hanging="864"/>
      </w:pPr>
      <w:rPr>
        <w:rFonts w:hint="default"/>
      </w:rPr>
    </w:lvl>
    <w:lvl w:ilvl="2" w:tplc="3FC84694">
      <w:start w:val="1"/>
      <w:numFmt w:val="upperLetter"/>
      <w:lvlText w:val="%3."/>
      <w:lvlJc w:val="left"/>
      <w:pPr>
        <w:ind w:left="252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C176364"/>
    <w:multiLevelType w:val="hybridMultilevel"/>
    <w:tmpl w:val="36E69214"/>
    <w:lvl w:ilvl="0" w:tplc="419C8984">
      <w:start w:val="1"/>
      <w:numFmt w:val="decimal"/>
      <w:lvlText w:val="43.%1"/>
      <w:lvlJc w:val="left"/>
      <w:pPr>
        <w:tabs>
          <w:tab w:val="num" w:pos="648"/>
        </w:tabs>
        <w:ind w:left="648" w:hanging="648"/>
      </w:pPr>
      <w:rPr>
        <w:rFonts w:ascii="Times New Roman" w:hAnsi="Times New Roman" w:cs="Times New Roman" w:hint="default"/>
        <w:b w:val="0"/>
        <w:bCs w:val="0"/>
        <w:i w:val="0"/>
        <w:color w:val="auto"/>
        <w:sz w:val="22"/>
        <w:szCs w:val="22"/>
      </w:rPr>
    </w:lvl>
    <w:lvl w:ilvl="1" w:tplc="04090019">
      <w:start w:val="1"/>
      <w:numFmt w:val="lowerLetter"/>
      <w:lvlText w:val="(%2)"/>
      <w:lvlJc w:val="left"/>
      <w:pPr>
        <w:tabs>
          <w:tab w:val="num" w:pos="1224"/>
        </w:tabs>
        <w:ind w:left="1224" w:hanging="576"/>
      </w:pPr>
      <w:rPr>
        <w:rFonts w:ascii="Arial" w:hAnsi="Arial" w:hint="default"/>
        <w:b w:val="0"/>
        <w:i w:val="0"/>
        <w:sz w:val="21"/>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64A61A8">
      <w:start w:val="58"/>
      <w:numFmt w:val="decimal"/>
      <w:lvlText w:val="%5"/>
      <w:lvlJc w:val="left"/>
      <w:pPr>
        <w:ind w:left="3600" w:hanging="360"/>
      </w:pPr>
      <w:rPr>
        <w:rFonts w:hint="default"/>
        <w:sz w:val="22"/>
      </w:rPr>
    </w:lvl>
    <w:lvl w:ilvl="5" w:tplc="8A520F96">
      <w:start w:val="3"/>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D6E4AEF"/>
    <w:multiLevelType w:val="hybridMultilevel"/>
    <w:tmpl w:val="0E924D3C"/>
    <w:lvl w:ilvl="0" w:tplc="B5E20F88">
      <w:start w:val="1"/>
      <w:numFmt w:val="decimal"/>
      <w:lvlText w:val="9.%1"/>
      <w:lvlJc w:val="left"/>
      <w:pPr>
        <w:ind w:left="2880" w:hanging="360"/>
      </w:pPr>
      <w:rPr>
        <w:rFonts w:hint="default"/>
        <w:b w:val="0"/>
        <w:bCs w:val="0"/>
        <w:i w:val="0"/>
        <w:color w:val="auto"/>
        <w:sz w:val="22"/>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2D5480"/>
    <w:multiLevelType w:val="hybridMultilevel"/>
    <w:tmpl w:val="AB988184"/>
    <w:lvl w:ilvl="0" w:tplc="DE4CC5EA">
      <w:start w:val="1"/>
      <w:numFmt w:val="decimal"/>
      <w:lvlText w:val="12.%1"/>
      <w:lvlJc w:val="left"/>
      <w:pPr>
        <w:ind w:left="1260" w:hanging="360"/>
      </w:pPr>
      <w:rPr>
        <w:rFonts w:hint="default"/>
        <w:b w:val="0"/>
        <w:bCs w:val="0"/>
        <w:i w:val="0"/>
        <w:color w:val="auto"/>
        <w:sz w:val="22"/>
      </w:rPr>
    </w:lvl>
    <w:lvl w:ilvl="1" w:tplc="C396087E">
      <w:start w:val="1"/>
      <w:numFmt w:val="decimal"/>
      <w:lvlText w:val="15.%2"/>
      <w:lvlJc w:val="left"/>
      <w:pPr>
        <w:ind w:left="1440" w:hanging="360"/>
      </w:pPr>
      <w:rPr>
        <w:rFonts w:hint="default"/>
        <w:b w:val="0"/>
        <w:bCs w:val="0"/>
        <w:i w:val="0"/>
        <w:color w:val="auto"/>
        <w:sz w:val="22"/>
        <w:szCs w:val="2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AA1EEE"/>
    <w:multiLevelType w:val="hybridMultilevel"/>
    <w:tmpl w:val="78CA4A8C"/>
    <w:lvl w:ilvl="0" w:tplc="755E2A02">
      <w:start w:val="1"/>
      <w:numFmt w:val="decimal"/>
      <w:lvlText w:val="52.%1"/>
      <w:lvlJc w:val="left"/>
      <w:pPr>
        <w:ind w:left="725"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1D7C4D"/>
    <w:multiLevelType w:val="hybridMultilevel"/>
    <w:tmpl w:val="E924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27162E"/>
    <w:multiLevelType w:val="hybridMultilevel"/>
    <w:tmpl w:val="ADE01642"/>
    <w:lvl w:ilvl="0" w:tplc="A6B63888">
      <w:start w:val="1"/>
      <w:numFmt w:val="decimal"/>
      <w:lvlText w:val="12.%1"/>
      <w:lvlJc w:val="left"/>
      <w:pPr>
        <w:ind w:left="1260" w:hanging="360"/>
      </w:pPr>
      <w:rPr>
        <w:rFonts w:hint="default"/>
        <w:b w:val="0"/>
        <w:bCs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1BB306C"/>
    <w:multiLevelType w:val="hybridMultilevel"/>
    <w:tmpl w:val="253CEC56"/>
    <w:lvl w:ilvl="0" w:tplc="5324E7D4">
      <w:start w:val="1"/>
      <w:numFmt w:val="decimal"/>
      <w:lvlText w:val="50.%1"/>
      <w:lvlJc w:val="left"/>
      <w:pPr>
        <w:ind w:left="950" w:hanging="360"/>
      </w:pPr>
      <w:rPr>
        <w:rFonts w:hint="default"/>
        <w:b w:val="0"/>
        <w:bCs w:val="0"/>
        <w:i w:val="0"/>
        <w:color w:val="auto"/>
        <w:sz w:val="22"/>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49" w15:restartNumberingAfterBreak="0">
    <w:nsid w:val="222A4CD8"/>
    <w:multiLevelType w:val="multilevel"/>
    <w:tmpl w:val="84C03CA0"/>
    <w:lvl w:ilvl="0">
      <w:start w:val="55"/>
      <w:numFmt w:val="decimal"/>
      <w:lvlText w:val="%1"/>
      <w:lvlJc w:val="left"/>
      <w:pPr>
        <w:ind w:left="420" w:hanging="420"/>
      </w:pPr>
      <w:rPr>
        <w:rFonts w:hint="default"/>
      </w:rPr>
    </w:lvl>
    <w:lvl w:ilvl="1">
      <w:start w:val="1"/>
      <w:numFmt w:val="decimal"/>
      <w:lvlText w:val="%1.%2"/>
      <w:lvlJc w:val="left"/>
      <w:pPr>
        <w:ind w:left="985" w:hanging="420"/>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415"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830" w:hanging="144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6320" w:hanging="1800"/>
      </w:pPr>
      <w:rPr>
        <w:rFonts w:hint="default"/>
      </w:rPr>
    </w:lvl>
  </w:abstractNum>
  <w:abstractNum w:abstractNumId="50" w15:restartNumberingAfterBreak="0">
    <w:nsid w:val="22722357"/>
    <w:multiLevelType w:val="hybridMultilevel"/>
    <w:tmpl w:val="DFAC6498"/>
    <w:lvl w:ilvl="0" w:tplc="E5DE1DC0">
      <w:start w:val="1"/>
      <w:numFmt w:val="lowerLetter"/>
      <w:lvlText w:val="(%1)"/>
      <w:lvlJc w:val="left"/>
      <w:pPr>
        <w:ind w:left="1800" w:hanging="360"/>
      </w:pPr>
      <w:rPr>
        <w:rFonts w:ascii="Arial" w:hAnsi="Arial" w:cs="Arial" w:hint="default"/>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22C16F3E"/>
    <w:multiLevelType w:val="hybridMultilevel"/>
    <w:tmpl w:val="37BEFBAA"/>
    <w:lvl w:ilvl="0" w:tplc="3BB039B4">
      <w:start w:val="1"/>
      <w:numFmt w:val="lowerLetter"/>
      <w:lvlText w:val="%1."/>
      <w:lvlJc w:val="left"/>
      <w:pPr>
        <w:ind w:left="720" w:hanging="360"/>
      </w:pPr>
      <w:rPr>
        <w:rFonts w:ascii="Arial" w:eastAsia="SimSun" w:hAnsi="Arial" w:cs="Arial"/>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37732F4"/>
    <w:multiLevelType w:val="hybridMultilevel"/>
    <w:tmpl w:val="F17A8900"/>
    <w:lvl w:ilvl="0" w:tplc="A112A9EC">
      <w:start w:val="1"/>
      <w:numFmt w:val="decimal"/>
      <w:lvlText w:val="37.%1"/>
      <w:lvlJc w:val="left"/>
      <w:pPr>
        <w:ind w:left="1728" w:hanging="360"/>
      </w:pPr>
      <w:rPr>
        <w:rFonts w:hint="default"/>
        <w:b w:val="0"/>
        <w:bCs w:val="0"/>
        <w:i w:val="0"/>
        <w:color w:val="auto"/>
        <w:sz w:val="22"/>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3" w15:restartNumberingAfterBreak="0">
    <w:nsid w:val="237B5CE4"/>
    <w:multiLevelType w:val="hybridMultilevel"/>
    <w:tmpl w:val="B20019E8"/>
    <w:lvl w:ilvl="0" w:tplc="3A1CC2BC">
      <w:start w:val="1"/>
      <w:numFmt w:val="decimal"/>
      <w:lvlText w:val="59.%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38076B"/>
    <w:multiLevelType w:val="hybridMultilevel"/>
    <w:tmpl w:val="A8320CBA"/>
    <w:lvl w:ilvl="0" w:tplc="FFFFFFFF">
      <w:start w:val="1"/>
      <w:numFmt w:val="lowerLetter"/>
      <w:lvlText w:val="(%1)"/>
      <w:lvlJc w:val="left"/>
      <w:pPr>
        <w:ind w:left="720" w:hanging="360"/>
      </w:pPr>
      <w:rPr>
        <w:rFonts w:ascii="Arial" w:hAnsi="Arial"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7360A98"/>
    <w:multiLevelType w:val="hybridMultilevel"/>
    <w:tmpl w:val="89BE9F00"/>
    <w:lvl w:ilvl="0" w:tplc="DED88ACC">
      <w:start w:val="1"/>
      <w:numFmt w:val="decimal"/>
      <w:lvlText w:val="26.%1"/>
      <w:lvlJc w:val="left"/>
      <w:pPr>
        <w:tabs>
          <w:tab w:val="num" w:pos="846"/>
        </w:tabs>
        <w:ind w:left="846" w:hanging="576"/>
      </w:pPr>
      <w:rPr>
        <w:rFonts w:ascii="Arial" w:hAnsi="Arial" w:cs="Arial" w:hint="default"/>
        <w:b w:val="0"/>
        <w:bCs w:val="0"/>
        <w:i w:val="0"/>
        <w:color w:val="auto"/>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276871C4"/>
    <w:multiLevelType w:val="hybridMultilevel"/>
    <w:tmpl w:val="7EA01CBC"/>
    <w:lvl w:ilvl="0" w:tplc="FFFFFFFF">
      <w:start w:val="1"/>
      <w:numFmt w:val="lowerLetter"/>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B44C76"/>
    <w:multiLevelType w:val="multilevel"/>
    <w:tmpl w:val="2E3ADF74"/>
    <w:lvl w:ilvl="0">
      <w:start w:val="31"/>
      <w:numFmt w:val="decimal"/>
      <w:lvlText w:val="%1"/>
      <w:lvlJc w:val="left"/>
      <w:pPr>
        <w:ind w:left="420" w:hanging="420"/>
      </w:pPr>
      <w:rPr>
        <w:rFonts w:ascii="Arial" w:hAnsi="Arial" w:hint="default"/>
        <w:sz w:val="21"/>
      </w:rPr>
    </w:lvl>
    <w:lvl w:ilvl="1">
      <w:start w:val="1"/>
      <w:numFmt w:val="decimal"/>
      <w:lvlText w:val="%1.%2"/>
      <w:lvlJc w:val="left"/>
      <w:pPr>
        <w:ind w:left="1032" w:hanging="420"/>
      </w:pPr>
      <w:rPr>
        <w:rFonts w:ascii="Arial" w:hAnsi="Arial" w:hint="default"/>
        <w:sz w:val="21"/>
      </w:rPr>
    </w:lvl>
    <w:lvl w:ilvl="2">
      <w:start w:val="1"/>
      <w:numFmt w:val="decimal"/>
      <w:lvlText w:val="%1.%2.%3"/>
      <w:lvlJc w:val="left"/>
      <w:pPr>
        <w:ind w:left="1944" w:hanging="720"/>
      </w:pPr>
      <w:rPr>
        <w:rFonts w:ascii="Arial" w:hAnsi="Arial" w:hint="default"/>
        <w:sz w:val="21"/>
      </w:rPr>
    </w:lvl>
    <w:lvl w:ilvl="3">
      <w:start w:val="1"/>
      <w:numFmt w:val="decimal"/>
      <w:lvlText w:val="%1.%2.%3.%4"/>
      <w:lvlJc w:val="left"/>
      <w:pPr>
        <w:ind w:left="2556" w:hanging="720"/>
      </w:pPr>
      <w:rPr>
        <w:rFonts w:ascii="Arial" w:hAnsi="Arial" w:hint="default"/>
        <w:sz w:val="21"/>
      </w:rPr>
    </w:lvl>
    <w:lvl w:ilvl="4">
      <w:start w:val="1"/>
      <w:numFmt w:val="decimal"/>
      <w:lvlText w:val="%1.%2.%3.%4.%5"/>
      <w:lvlJc w:val="left"/>
      <w:pPr>
        <w:ind w:left="3528" w:hanging="1080"/>
      </w:pPr>
      <w:rPr>
        <w:rFonts w:ascii="Arial" w:hAnsi="Arial" w:hint="default"/>
        <w:sz w:val="21"/>
      </w:rPr>
    </w:lvl>
    <w:lvl w:ilvl="5">
      <w:start w:val="1"/>
      <w:numFmt w:val="decimal"/>
      <w:lvlText w:val="%1.%2.%3.%4.%5.%6"/>
      <w:lvlJc w:val="left"/>
      <w:pPr>
        <w:ind w:left="4140" w:hanging="1080"/>
      </w:pPr>
      <w:rPr>
        <w:rFonts w:ascii="Arial" w:hAnsi="Arial" w:hint="default"/>
        <w:sz w:val="21"/>
      </w:rPr>
    </w:lvl>
    <w:lvl w:ilvl="6">
      <w:start w:val="1"/>
      <w:numFmt w:val="decimal"/>
      <w:lvlText w:val="%1.%2.%3.%4.%5.%6.%7"/>
      <w:lvlJc w:val="left"/>
      <w:pPr>
        <w:ind w:left="5112" w:hanging="1440"/>
      </w:pPr>
      <w:rPr>
        <w:rFonts w:ascii="Arial" w:hAnsi="Arial" w:hint="default"/>
        <w:sz w:val="21"/>
      </w:rPr>
    </w:lvl>
    <w:lvl w:ilvl="7">
      <w:start w:val="1"/>
      <w:numFmt w:val="decimal"/>
      <w:lvlText w:val="%1.%2.%3.%4.%5.%6.%7.%8"/>
      <w:lvlJc w:val="left"/>
      <w:pPr>
        <w:ind w:left="5724" w:hanging="1440"/>
      </w:pPr>
      <w:rPr>
        <w:rFonts w:ascii="Arial" w:hAnsi="Arial" w:hint="default"/>
        <w:sz w:val="21"/>
      </w:rPr>
    </w:lvl>
    <w:lvl w:ilvl="8">
      <w:start w:val="1"/>
      <w:numFmt w:val="decimal"/>
      <w:lvlText w:val="%1.%2.%3.%4.%5.%6.%7.%8.%9"/>
      <w:lvlJc w:val="left"/>
      <w:pPr>
        <w:ind w:left="6696" w:hanging="1800"/>
      </w:pPr>
      <w:rPr>
        <w:rFonts w:ascii="Arial" w:hAnsi="Arial" w:hint="default"/>
        <w:sz w:val="21"/>
      </w:rPr>
    </w:lvl>
  </w:abstractNum>
  <w:abstractNum w:abstractNumId="58" w15:restartNumberingAfterBreak="0">
    <w:nsid w:val="28ED3DE8"/>
    <w:multiLevelType w:val="hybridMultilevel"/>
    <w:tmpl w:val="DD327370"/>
    <w:lvl w:ilvl="0" w:tplc="239ED49C">
      <w:start w:val="1"/>
      <w:numFmt w:val="decimal"/>
      <w:lvlText w:val="56.%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95D7DED"/>
    <w:multiLevelType w:val="hybridMultilevel"/>
    <w:tmpl w:val="569AC6FC"/>
    <w:lvl w:ilvl="0" w:tplc="27320612">
      <w:start w:val="1"/>
      <w:numFmt w:val="decimal"/>
      <w:lvlText w:val="36.%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D51664"/>
    <w:multiLevelType w:val="hybridMultilevel"/>
    <w:tmpl w:val="AAE6BC32"/>
    <w:lvl w:ilvl="0" w:tplc="2CB8073C">
      <w:start w:val="1"/>
      <w:numFmt w:val="decimal"/>
      <w:lvlText w:val="46.%1"/>
      <w:lvlJc w:val="left"/>
      <w:pPr>
        <w:tabs>
          <w:tab w:val="num" w:pos="648"/>
        </w:tabs>
        <w:ind w:left="648" w:hanging="648"/>
      </w:pPr>
      <w:rPr>
        <w:rFonts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A717D83"/>
    <w:multiLevelType w:val="hybridMultilevel"/>
    <w:tmpl w:val="2F285F1E"/>
    <w:lvl w:ilvl="0" w:tplc="573E5080">
      <w:start w:val="1"/>
      <w:numFmt w:val="decimal"/>
      <w:lvlText w:val="17.%1"/>
      <w:lvlJc w:val="left"/>
      <w:pPr>
        <w:tabs>
          <w:tab w:val="num" w:pos="1542"/>
        </w:tabs>
        <w:ind w:left="1542" w:hanging="360"/>
      </w:pPr>
      <w:rPr>
        <w:rFonts w:hint="default"/>
        <w:b w:val="0"/>
        <w:bCs w:val="0"/>
        <w:i w:val="0"/>
        <w:color w:val="auto"/>
        <w:sz w:val="22"/>
      </w:rPr>
    </w:lvl>
    <w:lvl w:ilvl="1" w:tplc="169CCC34">
      <w:start w:val="1"/>
      <w:numFmt w:val="lowerLetter"/>
      <w:lvlText w:val="%2)"/>
      <w:lvlJc w:val="left"/>
      <w:pPr>
        <w:tabs>
          <w:tab w:val="num" w:pos="1368"/>
        </w:tabs>
        <w:ind w:left="360" w:hanging="216"/>
      </w:pPr>
      <w:rPr>
        <w:rFonts w:hint="default"/>
      </w:rPr>
    </w:lvl>
    <w:lvl w:ilvl="2" w:tplc="D6EA5FB0">
      <w:start w:val="1"/>
      <w:numFmt w:val="decimal"/>
      <w:lvlText w:val="61.%3"/>
      <w:lvlJc w:val="left"/>
      <w:pPr>
        <w:tabs>
          <w:tab w:val="num" w:pos="1987"/>
        </w:tabs>
        <w:ind w:left="288" w:hanging="720"/>
      </w:pPr>
      <w:rPr>
        <w:rFonts w:hint="default"/>
      </w:rPr>
    </w:lvl>
    <w:lvl w:ilvl="3" w:tplc="7B04EB04">
      <w:start w:val="1"/>
      <w:numFmt w:val="decimal"/>
      <w:lvlText w:val="62.%4"/>
      <w:lvlJc w:val="left"/>
      <w:pPr>
        <w:tabs>
          <w:tab w:val="num" w:pos="144"/>
        </w:tabs>
        <w:ind w:left="144" w:hanging="576"/>
      </w:pPr>
      <w:rPr>
        <w:rFonts w:hint="default"/>
      </w:rPr>
    </w:lvl>
    <w:lvl w:ilvl="4" w:tplc="C72EB08A">
      <w:start w:val="1"/>
      <w:numFmt w:val="decimal"/>
      <w:lvlText w:val="63.%5"/>
      <w:lvlJc w:val="left"/>
      <w:pPr>
        <w:tabs>
          <w:tab w:val="num" w:pos="792"/>
        </w:tabs>
        <w:ind w:left="864" w:hanging="792"/>
      </w:pPr>
      <w:rPr>
        <w:rFonts w:hint="default"/>
      </w:rPr>
    </w:lvl>
    <w:lvl w:ilvl="5" w:tplc="AF0AB1BC">
      <w:start w:val="1"/>
      <w:numFmt w:val="decimal"/>
      <w:lvlText w:val="64.%6"/>
      <w:lvlJc w:val="left"/>
      <w:pPr>
        <w:tabs>
          <w:tab w:val="num" w:pos="288"/>
        </w:tabs>
        <w:ind w:left="288" w:hanging="648"/>
      </w:pPr>
      <w:rPr>
        <w:rFonts w:hint="default"/>
        <w:color w:val="00000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CD82209"/>
    <w:multiLevelType w:val="hybridMultilevel"/>
    <w:tmpl w:val="A4E45E66"/>
    <w:lvl w:ilvl="0" w:tplc="935A7E78">
      <w:start w:val="1"/>
      <w:numFmt w:val="decimal"/>
      <w:lvlText w:val="5.%1"/>
      <w:lvlJc w:val="left"/>
      <w:pPr>
        <w:tabs>
          <w:tab w:val="num" w:pos="900"/>
        </w:tabs>
        <w:ind w:left="900" w:hanging="360"/>
      </w:pPr>
      <w:rPr>
        <w:rFonts w:hint="default"/>
        <w:b w:val="0"/>
        <w:bCs w:val="0"/>
        <w:i w:val="0"/>
        <w:color w:val="auto"/>
        <w:sz w:val="22"/>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E1746B"/>
    <w:multiLevelType w:val="hybridMultilevel"/>
    <w:tmpl w:val="1960F190"/>
    <w:lvl w:ilvl="0" w:tplc="50401B10">
      <w:start w:val="1"/>
      <w:numFmt w:val="decimal"/>
      <w:lvlText w:val="3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D181CC8"/>
    <w:multiLevelType w:val="hybridMultilevel"/>
    <w:tmpl w:val="B888CD56"/>
    <w:lvl w:ilvl="0" w:tplc="47889C8A">
      <w:start w:val="1"/>
      <w:numFmt w:val="lowerLetter"/>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D62AD3"/>
    <w:multiLevelType w:val="hybridMultilevel"/>
    <w:tmpl w:val="CED68376"/>
    <w:lvl w:ilvl="0" w:tplc="F26498FE">
      <w:start w:val="1"/>
      <w:numFmt w:val="decimal"/>
      <w:lvlText w:val="19.%1"/>
      <w:lvlJc w:val="right"/>
      <w:pPr>
        <w:tabs>
          <w:tab w:val="num" w:pos="540"/>
        </w:tabs>
        <w:ind w:left="54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2E924B75"/>
    <w:multiLevelType w:val="hybridMultilevel"/>
    <w:tmpl w:val="1392234A"/>
    <w:lvl w:ilvl="0" w:tplc="E5DE1DC0">
      <w:start w:val="1"/>
      <w:numFmt w:val="lowerLetter"/>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E5DE1DC0">
      <w:start w:val="1"/>
      <w:numFmt w:val="lowerLetter"/>
      <w:lvlText w:val="(%3)"/>
      <w:lvlJc w:val="left"/>
      <w:pPr>
        <w:ind w:left="2160" w:hanging="180"/>
      </w:pPr>
      <w:rPr>
        <w:rFonts w:ascii="Arial" w:hAnsi="Arial" w:cs="Arial" w:hint="default"/>
        <w:b w:val="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FE47535"/>
    <w:multiLevelType w:val="hybridMultilevel"/>
    <w:tmpl w:val="BAE2E9A6"/>
    <w:lvl w:ilvl="0" w:tplc="C740997A">
      <w:start w:val="1"/>
      <w:numFmt w:val="decimal"/>
      <w:lvlText w:val="32.%1"/>
      <w:lvlJc w:val="left"/>
      <w:pPr>
        <w:tabs>
          <w:tab w:val="num" w:pos="648"/>
        </w:tabs>
        <w:ind w:left="64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15679CD"/>
    <w:multiLevelType w:val="hybridMultilevel"/>
    <w:tmpl w:val="F46EB9F0"/>
    <w:lvl w:ilvl="0" w:tplc="C9928328">
      <w:start w:val="1"/>
      <w:numFmt w:val="lowerLetter"/>
      <w:lvlText w:val="(%1)"/>
      <w:lvlJc w:val="left"/>
      <w:pPr>
        <w:tabs>
          <w:tab w:val="num" w:pos="1314"/>
        </w:tabs>
        <w:ind w:left="1314" w:hanging="576"/>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 w15:restartNumberingAfterBreak="0">
    <w:nsid w:val="31C474CF"/>
    <w:multiLevelType w:val="hybridMultilevel"/>
    <w:tmpl w:val="E3CE1852"/>
    <w:lvl w:ilvl="0" w:tplc="A8A67962">
      <w:start w:val="1"/>
      <w:numFmt w:val="decimal"/>
      <w:lvlText w:val="45.%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C93654"/>
    <w:multiLevelType w:val="multilevel"/>
    <w:tmpl w:val="EEE8C4EA"/>
    <w:lvl w:ilvl="0">
      <w:start w:val="56"/>
      <w:numFmt w:val="decimal"/>
      <w:lvlText w:val="%1"/>
      <w:lvlJc w:val="left"/>
      <w:pPr>
        <w:ind w:left="420" w:hanging="420"/>
      </w:pPr>
      <w:rPr>
        <w:rFonts w:hint="default"/>
      </w:rPr>
    </w:lvl>
    <w:lvl w:ilvl="1">
      <w:start w:val="1"/>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71" w15:restartNumberingAfterBreak="0">
    <w:nsid w:val="32047323"/>
    <w:multiLevelType w:val="hybridMultilevel"/>
    <w:tmpl w:val="8FA41E60"/>
    <w:lvl w:ilvl="0" w:tplc="D088820C">
      <w:start w:val="1"/>
      <w:numFmt w:val="decimal"/>
      <w:lvlText w:val="48.%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22B5E39"/>
    <w:multiLevelType w:val="hybridMultilevel"/>
    <w:tmpl w:val="DA520118"/>
    <w:lvl w:ilvl="0" w:tplc="DC20355C">
      <w:start w:val="1"/>
      <w:numFmt w:val="decimal"/>
      <w:lvlText w:val="2.%1"/>
      <w:lvlJc w:val="left"/>
      <w:pPr>
        <w:tabs>
          <w:tab w:val="num" w:pos="576"/>
        </w:tabs>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4112903"/>
    <w:multiLevelType w:val="hybridMultilevel"/>
    <w:tmpl w:val="1DC46360"/>
    <w:lvl w:ilvl="0" w:tplc="64A6C586">
      <w:start w:val="1"/>
      <w:numFmt w:val="decimal"/>
      <w:lvlText w:val="55.%1"/>
      <w:lvlJc w:val="left"/>
      <w:pPr>
        <w:ind w:left="1445" w:hanging="36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74" w15:restartNumberingAfterBreak="0">
    <w:nsid w:val="35012ED9"/>
    <w:multiLevelType w:val="hybridMultilevel"/>
    <w:tmpl w:val="95B48914"/>
    <w:lvl w:ilvl="0" w:tplc="DD9671C2">
      <w:start w:val="1"/>
      <w:numFmt w:val="decimal"/>
      <w:lvlText w:val="11.%1"/>
      <w:lvlJc w:val="left"/>
      <w:pPr>
        <w:ind w:left="1080" w:hanging="360"/>
      </w:pPr>
      <w:rPr>
        <w:rFonts w:hint="default"/>
        <w:b w:val="0"/>
        <w:bCs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5635B4A"/>
    <w:multiLevelType w:val="hybridMultilevel"/>
    <w:tmpl w:val="E376DC86"/>
    <w:lvl w:ilvl="0" w:tplc="DE2E3BD2">
      <w:start w:val="1"/>
      <w:numFmt w:val="decimal"/>
      <w:lvlText w:val="8.%1"/>
      <w:lvlJc w:val="left"/>
      <w:pPr>
        <w:ind w:left="2880" w:hanging="360"/>
      </w:pPr>
      <w:rPr>
        <w:rFonts w:hint="default"/>
        <w:b w:val="0"/>
        <w:bCs w:val="0"/>
        <w:i w:val="0"/>
        <w:color w:val="auto"/>
        <w:sz w:val="22"/>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58C06F8"/>
    <w:multiLevelType w:val="hybridMultilevel"/>
    <w:tmpl w:val="1666BF24"/>
    <w:lvl w:ilvl="0" w:tplc="B4049988">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69A7878"/>
    <w:multiLevelType w:val="hybridMultilevel"/>
    <w:tmpl w:val="B94071D8"/>
    <w:lvl w:ilvl="0" w:tplc="EA3C8770">
      <w:start w:val="1"/>
      <w:numFmt w:val="bullet"/>
      <w:lvlText w:val=""/>
      <w:lvlJc w:val="left"/>
      <w:pPr>
        <w:tabs>
          <w:tab w:val="num" w:pos="720"/>
        </w:tabs>
        <w:ind w:left="720" w:hanging="360"/>
      </w:pPr>
      <w:rPr>
        <w:rFonts w:ascii="Wingdings 2" w:hAnsi="Wingdings 2"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86D7FCF"/>
    <w:multiLevelType w:val="hybridMultilevel"/>
    <w:tmpl w:val="1F7AEAA2"/>
    <w:lvl w:ilvl="0" w:tplc="86C6DAF8">
      <w:start w:val="1"/>
      <w:numFmt w:val="decimal"/>
      <w:lvlText w:val="39.%1"/>
      <w:lvlJc w:val="left"/>
      <w:pPr>
        <w:tabs>
          <w:tab w:val="num" w:pos="720"/>
        </w:tabs>
        <w:ind w:left="720" w:hanging="720"/>
      </w:pPr>
      <w:rPr>
        <w:rFonts w:hint="default"/>
      </w:rPr>
    </w:lvl>
    <w:lvl w:ilvl="1" w:tplc="04090019">
      <w:start w:val="1"/>
      <w:numFmt w:val="decimal"/>
      <w:lvlText w:val="40.%2"/>
      <w:lvlJc w:val="left"/>
      <w:pPr>
        <w:tabs>
          <w:tab w:val="num" w:pos="576"/>
        </w:tabs>
        <w:ind w:left="576" w:hanging="576"/>
      </w:pPr>
      <w:rPr>
        <w:rFonts w:hint="default"/>
      </w:rPr>
    </w:lvl>
    <w:lvl w:ilvl="2" w:tplc="0409001B">
      <w:start w:val="1"/>
      <w:numFmt w:val="lowerLetter"/>
      <w:lvlText w:val="(%3)"/>
      <w:lvlJc w:val="right"/>
      <w:pPr>
        <w:tabs>
          <w:tab w:val="num" w:pos="1440"/>
        </w:tabs>
        <w:ind w:left="1440" w:hanging="180"/>
      </w:pPr>
      <w:rPr>
        <w:rFonts w:hint="default"/>
        <w:sz w:val="21"/>
        <w:szCs w:val="21"/>
      </w:rPr>
    </w:lvl>
    <w:lvl w:ilvl="3" w:tplc="3F22908C">
      <w:start w:val="1"/>
      <w:numFmt w:val="decimal"/>
      <w:lvlText w:val="40.%4"/>
      <w:lvlJc w:val="left"/>
      <w:pPr>
        <w:tabs>
          <w:tab w:val="num" w:pos="3168"/>
        </w:tabs>
        <w:ind w:left="360" w:hanging="576"/>
      </w:pPr>
      <w:rPr>
        <w:rFonts w:hint="default"/>
        <w:b w:val="0"/>
        <w:bCs w:val="0"/>
        <w:i w:val="0"/>
        <w:color w:val="auto"/>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8846021"/>
    <w:multiLevelType w:val="hybridMultilevel"/>
    <w:tmpl w:val="170C6792"/>
    <w:lvl w:ilvl="0" w:tplc="D062D9F6">
      <w:start w:val="1"/>
      <w:numFmt w:val="decimal"/>
      <w:lvlText w:val="24.%1"/>
      <w:lvlJc w:val="left"/>
      <w:pPr>
        <w:tabs>
          <w:tab w:val="num" w:pos="6156"/>
        </w:tabs>
        <w:ind w:left="615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89E49D8"/>
    <w:multiLevelType w:val="hybridMultilevel"/>
    <w:tmpl w:val="2FFC3A40"/>
    <w:lvl w:ilvl="0" w:tplc="B136D832">
      <w:start w:val="1"/>
      <w:numFmt w:val="decimal"/>
      <w:lvlText w:val="7.%1"/>
      <w:lvlJc w:val="left"/>
      <w:pPr>
        <w:ind w:left="2880" w:hanging="360"/>
      </w:pPr>
      <w:rPr>
        <w:rFonts w:hint="default"/>
        <w:b w:val="0"/>
        <w:bCs w:val="0"/>
        <w:i w:val="0"/>
        <w:color w:val="auto"/>
        <w:sz w:val="22"/>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8AE3BF4"/>
    <w:multiLevelType w:val="hybridMultilevel"/>
    <w:tmpl w:val="7A46360C"/>
    <w:lvl w:ilvl="0" w:tplc="FADA4654">
      <w:start w:val="1"/>
      <w:numFmt w:val="decimal"/>
      <w:lvlText w:val="54.%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C4C5EE4"/>
    <w:multiLevelType w:val="hybridMultilevel"/>
    <w:tmpl w:val="4606DCF2"/>
    <w:lvl w:ilvl="0" w:tplc="DEBA146A">
      <w:start w:val="1"/>
      <w:numFmt w:val="decimal"/>
      <w:lvlText w:val="27.%1"/>
      <w:lvlJc w:val="left"/>
      <w:pPr>
        <w:tabs>
          <w:tab w:val="num" w:pos="6156"/>
        </w:tabs>
        <w:ind w:left="615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603DB6"/>
    <w:multiLevelType w:val="hybridMultilevel"/>
    <w:tmpl w:val="70444BAC"/>
    <w:lvl w:ilvl="0" w:tplc="4B5C8ACE">
      <w:start w:val="1"/>
      <w:numFmt w:val="decimal"/>
      <w:lvlText w:val="33.%1"/>
      <w:lvlJc w:val="left"/>
      <w:pPr>
        <w:tabs>
          <w:tab w:val="num" w:pos="2088"/>
        </w:tabs>
        <w:ind w:left="-144" w:hanging="72"/>
      </w:pPr>
      <w:rPr>
        <w:rFonts w:hint="default"/>
        <w:b w:val="0"/>
        <w:bCs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E050F11"/>
    <w:multiLevelType w:val="hybridMultilevel"/>
    <w:tmpl w:val="84B6E046"/>
    <w:lvl w:ilvl="0" w:tplc="76CA99C4">
      <w:start w:val="1"/>
      <w:numFmt w:val="decimal"/>
      <w:lvlText w:val="22.%1"/>
      <w:lvlJc w:val="left"/>
      <w:pPr>
        <w:tabs>
          <w:tab w:val="num" w:pos="2556"/>
        </w:tabs>
        <w:ind w:left="255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E2C5A61"/>
    <w:multiLevelType w:val="hybridMultilevel"/>
    <w:tmpl w:val="E8C2D69E"/>
    <w:lvl w:ilvl="0" w:tplc="12C8C83E">
      <w:start w:val="1"/>
      <w:numFmt w:val="decimal"/>
      <w:lvlText w:val="51.%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D10A5F"/>
    <w:multiLevelType w:val="multilevel"/>
    <w:tmpl w:val="46E6390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2"/>
        <w:szCs w:val="22"/>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7" w15:restartNumberingAfterBreak="0">
    <w:nsid w:val="3F931ED7"/>
    <w:multiLevelType w:val="hybridMultilevel"/>
    <w:tmpl w:val="1FC88596"/>
    <w:lvl w:ilvl="0" w:tplc="C360BA16">
      <w:start w:val="1"/>
      <w:numFmt w:val="decimal"/>
      <w:lvlText w:val="29.%1"/>
      <w:lvlJc w:val="left"/>
      <w:pPr>
        <w:tabs>
          <w:tab w:val="num" w:pos="2012"/>
        </w:tabs>
        <w:ind w:left="1148" w:hanging="1008"/>
      </w:pPr>
      <w:rPr>
        <w:rFonts w:ascii="Times New Roman" w:hAnsi="Times New Roman" w:cs="Times New Roman" w:hint="default"/>
        <w:b w:val="0"/>
        <w:bCs w:val="0"/>
        <w:i w:val="0"/>
        <w:color w:val="auto"/>
        <w:sz w:val="22"/>
        <w:szCs w:val="22"/>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8" w15:restartNumberingAfterBreak="0">
    <w:nsid w:val="3FA72CC5"/>
    <w:multiLevelType w:val="hybridMultilevel"/>
    <w:tmpl w:val="3DEE3DEA"/>
    <w:lvl w:ilvl="0" w:tplc="1BC254CC">
      <w:start w:val="1"/>
      <w:numFmt w:val="decimal"/>
      <w:lvlText w:val="23.%1"/>
      <w:lvlJc w:val="left"/>
      <w:pPr>
        <w:tabs>
          <w:tab w:val="num" w:pos="648"/>
        </w:tabs>
        <w:ind w:left="64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0" w15:restartNumberingAfterBreak="0">
    <w:nsid w:val="42207D47"/>
    <w:multiLevelType w:val="hybridMultilevel"/>
    <w:tmpl w:val="A1C0C6F8"/>
    <w:lvl w:ilvl="0" w:tplc="96C0B5C6">
      <w:start w:val="1"/>
      <w:numFmt w:val="decimal"/>
      <w:lvlText w:val="30.%1"/>
      <w:lvlJc w:val="left"/>
      <w:pPr>
        <w:tabs>
          <w:tab w:val="num" w:pos="1962"/>
        </w:tabs>
        <w:ind w:left="1098" w:hanging="1008"/>
      </w:pPr>
      <w:rPr>
        <w:rFonts w:hint="default"/>
        <w:b w:val="0"/>
        <w:bCs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22D69C4"/>
    <w:multiLevelType w:val="hybridMultilevel"/>
    <w:tmpl w:val="C6D6957E"/>
    <w:lvl w:ilvl="0" w:tplc="964E9654">
      <w:start w:val="1"/>
      <w:numFmt w:val="upperLetter"/>
      <w:lvlText w:val="%1."/>
      <w:lvlJc w:val="left"/>
      <w:pPr>
        <w:ind w:left="860" w:hanging="360"/>
      </w:pPr>
      <w:rPr>
        <w:rFonts w:ascii="Gill Sans MT" w:eastAsia="Gill Sans MT" w:hAnsi="Gill Sans MT" w:cs="Gill Sans MT" w:hint="default"/>
        <w:b/>
        <w:bCs/>
        <w:w w:val="99"/>
        <w:sz w:val="20"/>
        <w:szCs w:val="20"/>
        <w:lang w:val="en-US" w:eastAsia="en-US" w:bidi="en-US"/>
      </w:rPr>
    </w:lvl>
    <w:lvl w:ilvl="1" w:tplc="B8E49326">
      <w:start w:val="1"/>
      <w:numFmt w:val="lowerRoman"/>
      <w:lvlText w:val="%2)"/>
      <w:lvlJc w:val="left"/>
      <w:pPr>
        <w:ind w:left="1580" w:hanging="720"/>
      </w:pPr>
      <w:rPr>
        <w:rFonts w:hint="default"/>
        <w:spacing w:val="-1"/>
        <w:w w:val="99"/>
        <w:lang w:val="en-US" w:eastAsia="en-US" w:bidi="en-US"/>
      </w:rPr>
    </w:lvl>
    <w:lvl w:ilvl="2" w:tplc="9E42CF62">
      <w:start w:val="1"/>
      <w:numFmt w:val="lowerLetter"/>
      <w:lvlText w:val="%3."/>
      <w:lvlJc w:val="left"/>
      <w:pPr>
        <w:ind w:left="1940" w:hanging="360"/>
      </w:pPr>
      <w:rPr>
        <w:rFonts w:ascii="Gill Sans MT" w:eastAsia="Gill Sans MT" w:hAnsi="Gill Sans MT" w:cs="Gill Sans MT" w:hint="default"/>
        <w:spacing w:val="-2"/>
        <w:w w:val="99"/>
        <w:sz w:val="20"/>
        <w:szCs w:val="20"/>
        <w:lang w:val="en-US" w:eastAsia="en-US" w:bidi="en-US"/>
      </w:rPr>
    </w:lvl>
    <w:lvl w:ilvl="3" w:tplc="8D42AC40">
      <w:numFmt w:val="bullet"/>
      <w:lvlText w:val="•"/>
      <w:lvlJc w:val="left"/>
      <w:pPr>
        <w:ind w:left="2921" w:hanging="360"/>
      </w:pPr>
      <w:rPr>
        <w:rFonts w:hint="default"/>
        <w:lang w:val="en-US" w:eastAsia="en-US" w:bidi="en-US"/>
      </w:rPr>
    </w:lvl>
    <w:lvl w:ilvl="4" w:tplc="8B26BCFC">
      <w:numFmt w:val="bullet"/>
      <w:lvlText w:val="•"/>
      <w:lvlJc w:val="left"/>
      <w:pPr>
        <w:ind w:left="3902" w:hanging="360"/>
      </w:pPr>
      <w:rPr>
        <w:rFonts w:hint="default"/>
        <w:lang w:val="en-US" w:eastAsia="en-US" w:bidi="en-US"/>
      </w:rPr>
    </w:lvl>
    <w:lvl w:ilvl="5" w:tplc="B6544F3C">
      <w:numFmt w:val="bullet"/>
      <w:lvlText w:val="•"/>
      <w:lvlJc w:val="left"/>
      <w:pPr>
        <w:ind w:left="4883" w:hanging="360"/>
      </w:pPr>
      <w:rPr>
        <w:rFonts w:hint="default"/>
        <w:lang w:val="en-US" w:eastAsia="en-US" w:bidi="en-US"/>
      </w:rPr>
    </w:lvl>
    <w:lvl w:ilvl="6" w:tplc="427E3510">
      <w:numFmt w:val="bullet"/>
      <w:lvlText w:val="•"/>
      <w:lvlJc w:val="left"/>
      <w:pPr>
        <w:ind w:left="5864" w:hanging="360"/>
      </w:pPr>
      <w:rPr>
        <w:rFonts w:hint="default"/>
        <w:lang w:val="en-US" w:eastAsia="en-US" w:bidi="en-US"/>
      </w:rPr>
    </w:lvl>
    <w:lvl w:ilvl="7" w:tplc="2034EB1C">
      <w:numFmt w:val="bullet"/>
      <w:lvlText w:val="•"/>
      <w:lvlJc w:val="left"/>
      <w:pPr>
        <w:ind w:left="6845" w:hanging="360"/>
      </w:pPr>
      <w:rPr>
        <w:rFonts w:hint="default"/>
        <w:lang w:val="en-US" w:eastAsia="en-US" w:bidi="en-US"/>
      </w:rPr>
    </w:lvl>
    <w:lvl w:ilvl="8" w:tplc="2CC25C8A">
      <w:numFmt w:val="bullet"/>
      <w:lvlText w:val="•"/>
      <w:lvlJc w:val="left"/>
      <w:pPr>
        <w:ind w:left="7826" w:hanging="360"/>
      </w:pPr>
      <w:rPr>
        <w:rFonts w:hint="default"/>
        <w:lang w:val="en-US" w:eastAsia="en-US" w:bidi="en-US"/>
      </w:rPr>
    </w:lvl>
  </w:abstractNum>
  <w:abstractNum w:abstractNumId="92" w15:restartNumberingAfterBreak="0">
    <w:nsid w:val="423F1E3C"/>
    <w:multiLevelType w:val="hybridMultilevel"/>
    <w:tmpl w:val="49D4C9B4"/>
    <w:lvl w:ilvl="0" w:tplc="292CC218">
      <w:start w:val="1"/>
      <w:numFmt w:val="decimal"/>
      <w:lvlText w:val="41.%1"/>
      <w:lvlJc w:val="left"/>
      <w:pPr>
        <w:ind w:left="6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CA09E6"/>
    <w:multiLevelType w:val="hybridMultilevel"/>
    <w:tmpl w:val="E7CE46C4"/>
    <w:lvl w:ilvl="0" w:tplc="D062D9F6">
      <w:start w:val="1"/>
      <w:numFmt w:val="decimal"/>
      <w:lvlText w:val="24.%1"/>
      <w:lvlJc w:val="left"/>
      <w:pPr>
        <w:tabs>
          <w:tab w:val="num" w:pos="648"/>
        </w:tabs>
        <w:ind w:left="648" w:hanging="648"/>
      </w:pPr>
      <w:rPr>
        <w:rFonts w:hint="default"/>
        <w:b w:val="0"/>
        <w:bCs w:val="0"/>
        <w:i w:val="0"/>
        <w:color w:val="auto"/>
        <w:sz w:val="22"/>
      </w:rPr>
    </w:lvl>
    <w:lvl w:ilvl="1" w:tplc="04090019">
      <w:start w:val="1"/>
      <w:numFmt w:val="lowerLetter"/>
      <w:lvlText w:val="(%2)"/>
      <w:lvlJc w:val="left"/>
      <w:pPr>
        <w:tabs>
          <w:tab w:val="num" w:pos="1440"/>
        </w:tabs>
        <w:ind w:left="1440" w:hanging="360"/>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3DF734D"/>
    <w:multiLevelType w:val="hybridMultilevel"/>
    <w:tmpl w:val="5C3244BE"/>
    <w:lvl w:ilvl="0" w:tplc="8E5E34EA">
      <w:start w:val="1"/>
      <w:numFmt w:val="decimal"/>
      <w:lvlText w:val="44.%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4B8006C"/>
    <w:multiLevelType w:val="hybridMultilevel"/>
    <w:tmpl w:val="3244B172"/>
    <w:lvl w:ilvl="0" w:tplc="E1785C1C">
      <w:start w:val="1"/>
      <w:numFmt w:val="decimal"/>
      <w:lvlText w:val="41.%1"/>
      <w:lvlJc w:val="left"/>
      <w:pPr>
        <w:tabs>
          <w:tab w:val="num" w:pos="576"/>
        </w:tabs>
        <w:ind w:left="576" w:hanging="576"/>
      </w:pPr>
      <w:rPr>
        <w:rFonts w:hint="default"/>
        <w:sz w:val="22"/>
        <w:szCs w:val="22"/>
        <w:lang w:val="en-GB"/>
      </w:rPr>
    </w:lvl>
    <w:lvl w:ilvl="1" w:tplc="F2FC74FE">
      <w:start w:val="1"/>
      <w:numFmt w:val="lowerLetter"/>
      <w:lvlText w:val="%2."/>
      <w:lvlJc w:val="left"/>
      <w:pPr>
        <w:tabs>
          <w:tab w:val="num" w:pos="1440"/>
        </w:tabs>
        <w:ind w:left="1440" w:hanging="360"/>
      </w:pPr>
    </w:lvl>
    <w:lvl w:ilvl="2" w:tplc="202A478E">
      <w:start w:val="1"/>
      <w:numFmt w:val="lowerRoman"/>
      <w:lvlText w:val="%3."/>
      <w:lvlJc w:val="right"/>
      <w:pPr>
        <w:tabs>
          <w:tab w:val="num" w:pos="2160"/>
        </w:tabs>
        <w:ind w:left="2160" w:hanging="180"/>
      </w:pPr>
    </w:lvl>
    <w:lvl w:ilvl="3" w:tplc="A55C6CE8"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7647863"/>
    <w:multiLevelType w:val="hybridMultilevel"/>
    <w:tmpl w:val="0226B96A"/>
    <w:lvl w:ilvl="0" w:tplc="ED58101E">
      <w:start w:val="1"/>
      <w:numFmt w:val="decimal"/>
      <w:lvlText w:val="21.%1"/>
      <w:lvlJc w:val="left"/>
      <w:pPr>
        <w:tabs>
          <w:tab w:val="num" w:pos="540"/>
        </w:tabs>
        <w:ind w:left="540" w:hanging="180"/>
      </w:pPr>
      <w:rPr>
        <w:rFonts w:hint="default"/>
        <w:b w:val="0"/>
        <w:b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8A77C96"/>
    <w:multiLevelType w:val="hybridMultilevel"/>
    <w:tmpl w:val="CB02C9D0"/>
    <w:lvl w:ilvl="0" w:tplc="6F7A17F0">
      <w:start w:val="1"/>
      <w:numFmt w:val="decimal"/>
      <w:lvlText w:val="4.%1"/>
      <w:lvlJc w:val="left"/>
      <w:pPr>
        <w:ind w:left="720" w:hanging="360"/>
      </w:pPr>
      <w:rPr>
        <w:rFonts w:hint="default"/>
        <w:b w:val="0"/>
        <w:bCs w:val="0"/>
        <w:i w:val="0"/>
        <w:color w:val="auto"/>
        <w:sz w:val="22"/>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8DB4A81"/>
    <w:multiLevelType w:val="hybridMultilevel"/>
    <w:tmpl w:val="B63C88EE"/>
    <w:lvl w:ilvl="0" w:tplc="7AAEFD4C">
      <w:start w:val="1"/>
      <w:numFmt w:val="decimal"/>
      <w:lvlText w:val="4.%1"/>
      <w:lvlJc w:val="left"/>
      <w:pPr>
        <w:ind w:left="1080" w:hanging="360"/>
      </w:pPr>
      <w:rPr>
        <w:rFonts w:hint="default"/>
        <w:b w:val="0"/>
        <w:bCs w:val="0"/>
        <w:i w:val="0"/>
        <w:color w:val="auto"/>
        <w:sz w:val="22"/>
        <w:szCs w:val="2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D3B11F9"/>
    <w:multiLevelType w:val="hybridMultilevel"/>
    <w:tmpl w:val="6E5ACF3E"/>
    <w:lvl w:ilvl="0" w:tplc="876C9CA2">
      <w:start w:val="1"/>
      <w:numFmt w:val="decimal"/>
      <w:lvlText w:val="3.%1"/>
      <w:lvlJc w:val="left"/>
      <w:pPr>
        <w:ind w:left="720" w:hanging="360"/>
      </w:pPr>
      <w:rPr>
        <w:rFonts w:hint="default"/>
        <w:b w:val="0"/>
        <w:bCs w:val="0"/>
        <w:i w:val="0"/>
        <w:color w:val="auto"/>
        <w:sz w:val="22"/>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F6A4AFE"/>
    <w:multiLevelType w:val="hybridMultilevel"/>
    <w:tmpl w:val="344CD3A8"/>
    <w:lvl w:ilvl="0" w:tplc="F4040130">
      <w:start w:val="1"/>
      <w:numFmt w:val="decimal"/>
      <w:lvlText w:val="3.%1"/>
      <w:lvlJc w:val="left"/>
      <w:pPr>
        <w:tabs>
          <w:tab w:val="num" w:pos="648"/>
        </w:tabs>
        <w:ind w:left="648" w:hanging="648"/>
      </w:pPr>
      <w:rPr>
        <w:rFonts w:hint="default"/>
        <w:b w:val="0"/>
        <w:bCs w:val="0"/>
        <w:i w:val="0"/>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FC8639F"/>
    <w:multiLevelType w:val="hybridMultilevel"/>
    <w:tmpl w:val="397E1E7E"/>
    <w:lvl w:ilvl="0" w:tplc="00DAEA04">
      <w:start w:val="1"/>
      <w:numFmt w:val="decimal"/>
      <w:lvlText w:val="1.%1"/>
      <w:lvlJc w:val="left"/>
      <w:pPr>
        <w:tabs>
          <w:tab w:val="num" w:pos="576"/>
        </w:tabs>
        <w:ind w:left="576" w:hanging="576"/>
      </w:pPr>
      <w:rPr>
        <w:rFonts w:hint="default"/>
      </w:rPr>
    </w:lvl>
    <w:lvl w:ilvl="1" w:tplc="EAF45B2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0DE236D"/>
    <w:multiLevelType w:val="hybridMultilevel"/>
    <w:tmpl w:val="A7E0E4CA"/>
    <w:lvl w:ilvl="0" w:tplc="ECD2B7F6">
      <w:start w:val="1"/>
      <w:numFmt w:val="lowerRoman"/>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52390A99"/>
    <w:multiLevelType w:val="multilevel"/>
    <w:tmpl w:val="6A62B080"/>
    <w:lvl w:ilvl="0">
      <w:start w:val="32"/>
      <w:numFmt w:val="decimal"/>
      <w:lvlText w:val="%1"/>
      <w:lvlJc w:val="left"/>
      <w:pPr>
        <w:ind w:left="420" w:hanging="420"/>
      </w:pPr>
      <w:rPr>
        <w:rFonts w:ascii="Arial" w:hAnsi="Arial" w:hint="default"/>
        <w:sz w:val="21"/>
      </w:rPr>
    </w:lvl>
    <w:lvl w:ilvl="1">
      <w:start w:val="1"/>
      <w:numFmt w:val="decimal"/>
      <w:lvlText w:val="%1.%2"/>
      <w:lvlJc w:val="left"/>
      <w:pPr>
        <w:ind w:left="1032" w:hanging="420"/>
      </w:pPr>
      <w:rPr>
        <w:rFonts w:ascii="Arial" w:hAnsi="Arial" w:hint="default"/>
        <w:sz w:val="21"/>
      </w:rPr>
    </w:lvl>
    <w:lvl w:ilvl="2">
      <w:start w:val="1"/>
      <w:numFmt w:val="decimal"/>
      <w:lvlText w:val="%1.%2.%3"/>
      <w:lvlJc w:val="left"/>
      <w:pPr>
        <w:ind w:left="1944" w:hanging="720"/>
      </w:pPr>
      <w:rPr>
        <w:rFonts w:ascii="Arial" w:hAnsi="Arial" w:hint="default"/>
        <w:sz w:val="21"/>
      </w:rPr>
    </w:lvl>
    <w:lvl w:ilvl="3">
      <w:start w:val="1"/>
      <w:numFmt w:val="decimal"/>
      <w:lvlText w:val="%1.%2.%3.%4"/>
      <w:lvlJc w:val="left"/>
      <w:pPr>
        <w:ind w:left="2556" w:hanging="720"/>
      </w:pPr>
      <w:rPr>
        <w:rFonts w:ascii="Arial" w:hAnsi="Arial" w:hint="default"/>
        <w:sz w:val="21"/>
      </w:rPr>
    </w:lvl>
    <w:lvl w:ilvl="4">
      <w:start w:val="1"/>
      <w:numFmt w:val="decimal"/>
      <w:lvlText w:val="%1.%2.%3.%4.%5"/>
      <w:lvlJc w:val="left"/>
      <w:pPr>
        <w:ind w:left="3528" w:hanging="1080"/>
      </w:pPr>
      <w:rPr>
        <w:rFonts w:ascii="Arial" w:hAnsi="Arial" w:hint="default"/>
        <w:sz w:val="21"/>
      </w:rPr>
    </w:lvl>
    <w:lvl w:ilvl="5">
      <w:start w:val="1"/>
      <w:numFmt w:val="decimal"/>
      <w:lvlText w:val="%1.%2.%3.%4.%5.%6"/>
      <w:lvlJc w:val="left"/>
      <w:pPr>
        <w:ind w:left="4140" w:hanging="1080"/>
      </w:pPr>
      <w:rPr>
        <w:rFonts w:ascii="Arial" w:hAnsi="Arial" w:hint="default"/>
        <w:sz w:val="21"/>
      </w:rPr>
    </w:lvl>
    <w:lvl w:ilvl="6">
      <w:start w:val="1"/>
      <w:numFmt w:val="decimal"/>
      <w:lvlText w:val="%1.%2.%3.%4.%5.%6.%7"/>
      <w:lvlJc w:val="left"/>
      <w:pPr>
        <w:ind w:left="5112" w:hanging="1440"/>
      </w:pPr>
      <w:rPr>
        <w:rFonts w:ascii="Arial" w:hAnsi="Arial" w:hint="default"/>
        <w:sz w:val="21"/>
      </w:rPr>
    </w:lvl>
    <w:lvl w:ilvl="7">
      <w:start w:val="1"/>
      <w:numFmt w:val="decimal"/>
      <w:lvlText w:val="%1.%2.%3.%4.%5.%6.%7.%8"/>
      <w:lvlJc w:val="left"/>
      <w:pPr>
        <w:ind w:left="5724" w:hanging="1440"/>
      </w:pPr>
      <w:rPr>
        <w:rFonts w:ascii="Arial" w:hAnsi="Arial" w:hint="default"/>
        <w:sz w:val="21"/>
      </w:rPr>
    </w:lvl>
    <w:lvl w:ilvl="8">
      <w:start w:val="1"/>
      <w:numFmt w:val="decimal"/>
      <w:lvlText w:val="%1.%2.%3.%4.%5.%6.%7.%8.%9"/>
      <w:lvlJc w:val="left"/>
      <w:pPr>
        <w:ind w:left="6696" w:hanging="1800"/>
      </w:pPr>
      <w:rPr>
        <w:rFonts w:ascii="Arial" w:hAnsi="Arial" w:hint="default"/>
        <w:sz w:val="21"/>
      </w:rPr>
    </w:lvl>
  </w:abstractNum>
  <w:abstractNum w:abstractNumId="104" w15:restartNumberingAfterBreak="0">
    <w:nsid w:val="55A61682"/>
    <w:multiLevelType w:val="hybridMultilevel"/>
    <w:tmpl w:val="8E92035A"/>
    <w:lvl w:ilvl="0" w:tplc="83469F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6136067"/>
    <w:multiLevelType w:val="hybridMultilevel"/>
    <w:tmpl w:val="7668EA80"/>
    <w:lvl w:ilvl="0" w:tplc="8C7876C8">
      <w:start w:val="1"/>
      <w:numFmt w:val="decimal"/>
      <w:lvlText w:val="36.%1"/>
      <w:lvlJc w:val="left"/>
      <w:pPr>
        <w:ind w:left="1368" w:hanging="360"/>
      </w:pPr>
      <w:rPr>
        <w:rFonts w:hint="default"/>
        <w:b w:val="0"/>
        <w:bCs w:val="0"/>
        <w:i w:val="0"/>
        <w:color w:val="auto"/>
        <w:sz w:val="22"/>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06" w15:restartNumberingAfterBreak="0">
    <w:nsid w:val="570C20F3"/>
    <w:multiLevelType w:val="hybridMultilevel"/>
    <w:tmpl w:val="901C15CA"/>
    <w:lvl w:ilvl="0" w:tplc="3B9C29BE">
      <w:start w:val="1"/>
      <w:numFmt w:val="decimal"/>
      <w:lvlText w:val="34.%1"/>
      <w:lvlJc w:val="left"/>
      <w:pPr>
        <w:tabs>
          <w:tab w:val="num" w:pos="738"/>
        </w:tabs>
        <w:ind w:left="738" w:hanging="648"/>
      </w:pPr>
      <w:rPr>
        <w:rFonts w:hint="default"/>
        <w:b w:val="0"/>
        <w:bCs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76B6347"/>
    <w:multiLevelType w:val="hybridMultilevel"/>
    <w:tmpl w:val="E7765F0C"/>
    <w:lvl w:ilvl="0" w:tplc="93A46D4E">
      <w:start w:val="1"/>
      <w:numFmt w:val="decimal"/>
      <w:lvlText w:val="38.%1"/>
      <w:lvlJc w:val="left"/>
      <w:pPr>
        <w:ind w:left="6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77738DC"/>
    <w:multiLevelType w:val="hybridMultilevel"/>
    <w:tmpl w:val="FAC85D44"/>
    <w:lvl w:ilvl="0" w:tplc="7ED2D06E">
      <w:start w:val="1"/>
      <w:numFmt w:val="decimal"/>
      <w:lvlText w:val="50.%1"/>
      <w:lvlJc w:val="left"/>
      <w:pPr>
        <w:ind w:left="72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7B03B82"/>
    <w:multiLevelType w:val="hybridMultilevel"/>
    <w:tmpl w:val="383E2C10"/>
    <w:lvl w:ilvl="0" w:tplc="F8FEB060">
      <w:start w:val="1"/>
      <w:numFmt w:val="decimal"/>
      <w:lvlText w:val="37.%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10" w15:restartNumberingAfterBreak="0">
    <w:nsid w:val="59927105"/>
    <w:multiLevelType w:val="hybridMultilevel"/>
    <w:tmpl w:val="17C2D9CE"/>
    <w:lvl w:ilvl="0" w:tplc="CD9A3E0C">
      <w:start w:val="1"/>
      <w:numFmt w:val="decimal"/>
      <w:lvlText w:val="40.%1"/>
      <w:lvlJc w:val="left"/>
      <w:pPr>
        <w:ind w:left="6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A6E73CD"/>
    <w:multiLevelType w:val="hybridMultilevel"/>
    <w:tmpl w:val="FEEC37A4"/>
    <w:lvl w:ilvl="0" w:tplc="11BCA0F0">
      <w:start w:val="1"/>
      <w:numFmt w:val="decimal"/>
      <w:lvlText w:val="28.%1"/>
      <w:lvlJc w:val="left"/>
      <w:pPr>
        <w:ind w:left="720" w:hanging="360"/>
      </w:pPr>
      <w:rPr>
        <w:rFonts w:hint="default"/>
        <w:b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A716D52"/>
    <w:multiLevelType w:val="hybridMultilevel"/>
    <w:tmpl w:val="4340648C"/>
    <w:lvl w:ilvl="0" w:tplc="FABCB5FA">
      <w:start w:val="1"/>
      <w:numFmt w:val="decimal"/>
      <w:lvlText w:val="23.%1"/>
      <w:lvlJc w:val="left"/>
      <w:pPr>
        <w:tabs>
          <w:tab w:val="num" w:pos="2556"/>
        </w:tabs>
        <w:ind w:left="255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B3C5DDF"/>
    <w:multiLevelType w:val="hybridMultilevel"/>
    <w:tmpl w:val="E33054FC"/>
    <w:lvl w:ilvl="0" w:tplc="9E20C052">
      <w:start w:val="1"/>
      <w:numFmt w:val="decimal"/>
      <w:lvlText w:val="17.%1"/>
      <w:lvlJc w:val="left"/>
      <w:pPr>
        <w:ind w:left="720" w:hanging="360"/>
      </w:pPr>
      <w:rPr>
        <w:rFonts w:ascii="Arial" w:hAnsi="Arial" w:hint="default"/>
        <w:b w:val="0"/>
        <w:bCs w:val="0"/>
        <w:i w:val="0"/>
        <w:color w:val="auto"/>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C811694"/>
    <w:multiLevelType w:val="hybridMultilevel"/>
    <w:tmpl w:val="AB429EA0"/>
    <w:lvl w:ilvl="0" w:tplc="8FFC4E34">
      <w:start w:val="1"/>
      <w:numFmt w:val="decimal"/>
      <w:lvlText w:val="58.%1"/>
      <w:lvlJc w:val="left"/>
      <w:pPr>
        <w:ind w:left="14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CAD2CA8"/>
    <w:multiLevelType w:val="hybridMultilevel"/>
    <w:tmpl w:val="75DE551C"/>
    <w:lvl w:ilvl="0" w:tplc="8F948E3E">
      <w:start w:val="1"/>
      <w:numFmt w:val="lowerLetter"/>
      <w:lvlText w:val="%1."/>
      <w:lvlJc w:val="left"/>
      <w:pPr>
        <w:ind w:left="1505" w:hanging="360"/>
      </w:pPr>
      <w:rPr>
        <w:rFonts w:ascii="Arial" w:eastAsia="SimSun" w:hAnsi="Arial" w:cs="Arial"/>
        <w:b w:val="0"/>
        <w:sz w:val="22"/>
        <w:szCs w:val="22"/>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16" w15:restartNumberingAfterBreak="0">
    <w:nsid w:val="5CB72FD6"/>
    <w:multiLevelType w:val="hybridMultilevel"/>
    <w:tmpl w:val="CD221A20"/>
    <w:lvl w:ilvl="0" w:tplc="C6CC0734">
      <w:start w:val="1"/>
      <w:numFmt w:val="decimal"/>
      <w:lvlText w:val="6.%1"/>
      <w:lvlJc w:val="left"/>
      <w:pPr>
        <w:ind w:left="2880" w:hanging="360"/>
      </w:pPr>
      <w:rPr>
        <w:rFonts w:hint="default"/>
        <w:b w:val="0"/>
        <w:bCs w:val="0"/>
        <w:i w:val="0"/>
        <w:color w:val="auto"/>
        <w:sz w:val="22"/>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EE94B54"/>
    <w:multiLevelType w:val="hybridMultilevel"/>
    <w:tmpl w:val="5C8613A4"/>
    <w:lvl w:ilvl="0" w:tplc="E5DE1DC0">
      <w:start w:val="1"/>
      <w:numFmt w:val="lowerLetter"/>
      <w:lvlText w:val="(%1)"/>
      <w:lvlJc w:val="left"/>
      <w:pPr>
        <w:tabs>
          <w:tab w:val="num" w:pos="1240"/>
        </w:tabs>
        <w:ind w:left="1240" w:hanging="360"/>
      </w:pPr>
      <w:rPr>
        <w:rFonts w:ascii="Arial" w:hAnsi="Arial" w:cs="Arial" w:hint="default"/>
        <w:b w:val="0"/>
        <w:sz w:val="22"/>
        <w:szCs w:val="22"/>
      </w:rPr>
    </w:lvl>
    <w:lvl w:ilvl="1" w:tplc="04090019" w:tentative="1">
      <w:start w:val="1"/>
      <w:numFmt w:val="lowerLetter"/>
      <w:lvlText w:val="%2."/>
      <w:lvlJc w:val="left"/>
      <w:pPr>
        <w:tabs>
          <w:tab w:val="num" w:pos="1240"/>
        </w:tabs>
        <w:ind w:left="1240" w:hanging="360"/>
      </w:pPr>
    </w:lvl>
    <w:lvl w:ilvl="2" w:tplc="0409001B" w:tentative="1">
      <w:start w:val="1"/>
      <w:numFmt w:val="lowerRoman"/>
      <w:lvlText w:val="%3."/>
      <w:lvlJc w:val="right"/>
      <w:pPr>
        <w:tabs>
          <w:tab w:val="num" w:pos="1960"/>
        </w:tabs>
        <w:ind w:left="1960" w:hanging="180"/>
      </w:pPr>
    </w:lvl>
    <w:lvl w:ilvl="3" w:tplc="0409000F" w:tentative="1">
      <w:start w:val="1"/>
      <w:numFmt w:val="decimal"/>
      <w:lvlText w:val="%4."/>
      <w:lvlJc w:val="left"/>
      <w:pPr>
        <w:tabs>
          <w:tab w:val="num" w:pos="2680"/>
        </w:tabs>
        <w:ind w:left="2680" w:hanging="360"/>
      </w:pPr>
    </w:lvl>
    <w:lvl w:ilvl="4" w:tplc="04090019" w:tentative="1">
      <w:start w:val="1"/>
      <w:numFmt w:val="lowerLetter"/>
      <w:lvlText w:val="%5."/>
      <w:lvlJc w:val="left"/>
      <w:pPr>
        <w:tabs>
          <w:tab w:val="num" w:pos="3400"/>
        </w:tabs>
        <w:ind w:left="3400" w:hanging="360"/>
      </w:pPr>
    </w:lvl>
    <w:lvl w:ilvl="5" w:tplc="0409001B" w:tentative="1">
      <w:start w:val="1"/>
      <w:numFmt w:val="lowerRoman"/>
      <w:lvlText w:val="%6."/>
      <w:lvlJc w:val="right"/>
      <w:pPr>
        <w:tabs>
          <w:tab w:val="num" w:pos="4120"/>
        </w:tabs>
        <w:ind w:left="4120" w:hanging="180"/>
      </w:pPr>
    </w:lvl>
    <w:lvl w:ilvl="6" w:tplc="0409000F" w:tentative="1">
      <w:start w:val="1"/>
      <w:numFmt w:val="decimal"/>
      <w:lvlText w:val="%7."/>
      <w:lvlJc w:val="left"/>
      <w:pPr>
        <w:tabs>
          <w:tab w:val="num" w:pos="4840"/>
        </w:tabs>
        <w:ind w:left="4840" w:hanging="360"/>
      </w:pPr>
    </w:lvl>
    <w:lvl w:ilvl="7" w:tplc="04090019" w:tentative="1">
      <w:start w:val="1"/>
      <w:numFmt w:val="lowerLetter"/>
      <w:lvlText w:val="%8."/>
      <w:lvlJc w:val="left"/>
      <w:pPr>
        <w:tabs>
          <w:tab w:val="num" w:pos="5560"/>
        </w:tabs>
        <w:ind w:left="5560" w:hanging="360"/>
      </w:pPr>
    </w:lvl>
    <w:lvl w:ilvl="8" w:tplc="0409001B" w:tentative="1">
      <w:start w:val="1"/>
      <w:numFmt w:val="lowerRoman"/>
      <w:lvlText w:val="%9."/>
      <w:lvlJc w:val="right"/>
      <w:pPr>
        <w:tabs>
          <w:tab w:val="num" w:pos="6280"/>
        </w:tabs>
        <w:ind w:left="6280" w:hanging="180"/>
      </w:pPr>
    </w:lvl>
  </w:abstractNum>
  <w:abstractNum w:abstractNumId="118" w15:restartNumberingAfterBreak="0">
    <w:nsid w:val="5F603C3C"/>
    <w:multiLevelType w:val="hybridMultilevel"/>
    <w:tmpl w:val="38C68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5F6C03A5"/>
    <w:multiLevelType w:val="hybridMultilevel"/>
    <w:tmpl w:val="E02CBC38"/>
    <w:lvl w:ilvl="0" w:tplc="F5148F1C">
      <w:start w:val="1"/>
      <w:numFmt w:val="decimal"/>
      <w:lvlText w:val="57.%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F744129"/>
    <w:multiLevelType w:val="hybridMultilevel"/>
    <w:tmpl w:val="88D27932"/>
    <w:lvl w:ilvl="0" w:tplc="00CCFE8E">
      <w:start w:val="1"/>
      <w:numFmt w:val="decimal"/>
      <w:lvlText w:val="19.%1"/>
      <w:lvlJc w:val="left"/>
      <w:pPr>
        <w:ind w:left="1080" w:hanging="360"/>
      </w:pPr>
      <w:rPr>
        <w:rFonts w:hint="default"/>
        <w:b w:val="0"/>
        <w:bCs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5FB6263B"/>
    <w:multiLevelType w:val="hybridMultilevel"/>
    <w:tmpl w:val="2A0A0540"/>
    <w:lvl w:ilvl="0" w:tplc="6DA85508">
      <w:start w:val="1"/>
      <w:numFmt w:val="decimal"/>
      <w:lvlText w:val="42.%1"/>
      <w:lvlJc w:val="left"/>
      <w:pPr>
        <w:tabs>
          <w:tab w:val="num" w:pos="648"/>
        </w:tabs>
        <w:ind w:left="648" w:hanging="648"/>
      </w:pPr>
      <w:rPr>
        <w:rFonts w:hint="default"/>
        <w:b w:val="0"/>
        <w:bCs w:val="0"/>
        <w:i w:val="0"/>
        <w:color w:val="auto"/>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60211515"/>
    <w:multiLevelType w:val="multilevel"/>
    <w:tmpl w:val="D6A651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0795B0F"/>
    <w:multiLevelType w:val="hybridMultilevel"/>
    <w:tmpl w:val="52BC56E2"/>
    <w:lvl w:ilvl="0" w:tplc="78D023B8">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1D154F4"/>
    <w:multiLevelType w:val="multilevel"/>
    <w:tmpl w:val="C34CE112"/>
    <w:lvl w:ilvl="0">
      <w:start w:val="53"/>
      <w:numFmt w:val="decimal"/>
      <w:lvlText w:val="%1"/>
      <w:lvlJc w:val="left"/>
      <w:pPr>
        <w:ind w:left="420" w:hanging="420"/>
      </w:pPr>
      <w:rPr>
        <w:rFonts w:hint="default"/>
      </w:rPr>
    </w:lvl>
    <w:lvl w:ilvl="1">
      <w:start w:val="1"/>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25" w15:restartNumberingAfterBreak="0">
    <w:nsid w:val="63AA45A9"/>
    <w:multiLevelType w:val="hybridMultilevel"/>
    <w:tmpl w:val="75220618"/>
    <w:lvl w:ilvl="0" w:tplc="935A7E78">
      <w:start w:val="1"/>
      <w:numFmt w:val="decimal"/>
      <w:lvlText w:val="5.%1"/>
      <w:lvlJc w:val="left"/>
      <w:pPr>
        <w:ind w:left="2880" w:hanging="360"/>
      </w:pPr>
      <w:rPr>
        <w:rFonts w:hint="default"/>
        <w:b w:val="0"/>
        <w:bCs w:val="0"/>
        <w:i w:val="0"/>
        <w:color w:val="auto"/>
        <w:sz w:val="22"/>
        <w:szCs w:val="21"/>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6" w15:restartNumberingAfterBreak="0">
    <w:nsid w:val="63D7782F"/>
    <w:multiLevelType w:val="multilevel"/>
    <w:tmpl w:val="FC2E2E90"/>
    <w:lvl w:ilvl="0">
      <w:start w:val="57"/>
      <w:numFmt w:val="decimal"/>
      <w:lvlText w:val="%1"/>
      <w:lvlJc w:val="left"/>
      <w:pPr>
        <w:ind w:left="420" w:hanging="420"/>
      </w:pPr>
      <w:rPr>
        <w:rFonts w:hint="default"/>
      </w:rPr>
    </w:lvl>
    <w:lvl w:ilvl="1">
      <w:start w:val="1"/>
      <w:numFmt w:val="decimal"/>
      <w:lvlText w:val="%1.%2"/>
      <w:lvlJc w:val="left"/>
      <w:pPr>
        <w:ind w:left="1075" w:hanging="420"/>
      </w:pPr>
      <w:rPr>
        <w:rFonts w:hint="default"/>
      </w:rPr>
    </w:lvl>
    <w:lvl w:ilvl="2">
      <w:start w:val="1"/>
      <w:numFmt w:val="decimal"/>
      <w:lvlText w:val="%1.%2.%3"/>
      <w:lvlJc w:val="left"/>
      <w:pPr>
        <w:ind w:left="2030" w:hanging="720"/>
      </w:pPr>
      <w:rPr>
        <w:rFonts w:hint="default"/>
      </w:rPr>
    </w:lvl>
    <w:lvl w:ilvl="3">
      <w:start w:val="1"/>
      <w:numFmt w:val="decimal"/>
      <w:lvlText w:val="%1.%2.%3.%4"/>
      <w:lvlJc w:val="left"/>
      <w:pPr>
        <w:ind w:left="2685" w:hanging="720"/>
      </w:pPr>
      <w:rPr>
        <w:rFonts w:hint="default"/>
      </w:rPr>
    </w:lvl>
    <w:lvl w:ilvl="4">
      <w:start w:val="1"/>
      <w:numFmt w:val="decimal"/>
      <w:lvlText w:val="%1.%2.%3.%4.%5"/>
      <w:lvlJc w:val="left"/>
      <w:pPr>
        <w:ind w:left="3700" w:hanging="1080"/>
      </w:pPr>
      <w:rPr>
        <w:rFonts w:hint="default"/>
      </w:rPr>
    </w:lvl>
    <w:lvl w:ilvl="5">
      <w:start w:val="1"/>
      <w:numFmt w:val="decimal"/>
      <w:lvlText w:val="%1.%2.%3.%4.%5.%6"/>
      <w:lvlJc w:val="left"/>
      <w:pPr>
        <w:ind w:left="4355" w:hanging="1080"/>
      </w:pPr>
      <w:rPr>
        <w:rFonts w:hint="default"/>
      </w:rPr>
    </w:lvl>
    <w:lvl w:ilvl="6">
      <w:start w:val="1"/>
      <w:numFmt w:val="decimal"/>
      <w:lvlText w:val="%1.%2.%3.%4.%5.%6.%7"/>
      <w:lvlJc w:val="left"/>
      <w:pPr>
        <w:ind w:left="5370" w:hanging="1440"/>
      </w:pPr>
      <w:rPr>
        <w:rFonts w:hint="default"/>
      </w:rPr>
    </w:lvl>
    <w:lvl w:ilvl="7">
      <w:start w:val="1"/>
      <w:numFmt w:val="decimal"/>
      <w:lvlText w:val="%1.%2.%3.%4.%5.%6.%7.%8"/>
      <w:lvlJc w:val="left"/>
      <w:pPr>
        <w:ind w:left="6025" w:hanging="1440"/>
      </w:pPr>
      <w:rPr>
        <w:rFonts w:hint="default"/>
      </w:rPr>
    </w:lvl>
    <w:lvl w:ilvl="8">
      <w:start w:val="1"/>
      <w:numFmt w:val="decimal"/>
      <w:lvlText w:val="%1.%2.%3.%4.%5.%6.%7.%8.%9"/>
      <w:lvlJc w:val="left"/>
      <w:pPr>
        <w:ind w:left="7040" w:hanging="1800"/>
      </w:pPr>
      <w:rPr>
        <w:rFonts w:hint="default"/>
      </w:rPr>
    </w:lvl>
  </w:abstractNum>
  <w:abstractNum w:abstractNumId="127" w15:restartNumberingAfterBreak="0">
    <w:nsid w:val="64670AC8"/>
    <w:multiLevelType w:val="hybridMultilevel"/>
    <w:tmpl w:val="43B4E1E2"/>
    <w:lvl w:ilvl="0" w:tplc="D9C4B222">
      <w:start w:val="1"/>
      <w:numFmt w:val="decimal"/>
      <w:lvlText w:val="16.%1"/>
      <w:lvlJc w:val="left"/>
      <w:pPr>
        <w:ind w:left="1325" w:hanging="360"/>
      </w:pPr>
      <w:rPr>
        <w:rFonts w:hint="default"/>
        <w:b w:val="0"/>
        <w:bCs w:val="0"/>
        <w:i w:val="0"/>
        <w:color w:val="auto"/>
        <w:sz w:val="22"/>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28" w15:restartNumberingAfterBreak="0">
    <w:nsid w:val="64C22280"/>
    <w:multiLevelType w:val="hybridMultilevel"/>
    <w:tmpl w:val="8FA897A8"/>
    <w:lvl w:ilvl="0" w:tplc="A6687228">
      <w:start w:val="1"/>
      <w:numFmt w:val="decimal"/>
      <w:lvlText w:val="39.%1"/>
      <w:lvlJc w:val="left"/>
      <w:pPr>
        <w:ind w:left="1440" w:hanging="360"/>
      </w:pPr>
      <w:rPr>
        <w:rFonts w:hint="default"/>
        <w:b w:val="0"/>
        <w:bCs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655E0312"/>
    <w:multiLevelType w:val="hybridMultilevel"/>
    <w:tmpl w:val="F670BA50"/>
    <w:lvl w:ilvl="0" w:tplc="C5062B4A">
      <w:start w:val="1"/>
      <w:numFmt w:val="decimal"/>
      <w:lvlText w:val="53.%1"/>
      <w:lvlJc w:val="left"/>
      <w:pPr>
        <w:tabs>
          <w:tab w:val="num" w:pos="576"/>
        </w:tabs>
        <w:ind w:left="576" w:hanging="576"/>
      </w:pPr>
      <w:rPr>
        <w:rFonts w:hint="default"/>
        <w:b w:val="0"/>
        <w:bCs w:val="0"/>
        <w:i w:val="0"/>
        <w:color w:val="auto"/>
        <w:sz w:val="22"/>
      </w:rPr>
    </w:lvl>
    <w:lvl w:ilvl="1" w:tplc="E5DE1DC0">
      <w:start w:val="1"/>
      <w:numFmt w:val="lowerLetter"/>
      <w:lvlText w:val="(%2)"/>
      <w:lvlJc w:val="left"/>
      <w:pPr>
        <w:tabs>
          <w:tab w:val="num" w:pos="1440"/>
        </w:tabs>
        <w:ind w:left="1440" w:hanging="360"/>
      </w:pPr>
      <w:rPr>
        <w:rFonts w:ascii="Arial" w:hAnsi="Arial" w:cs="Arial" w:hint="default"/>
        <w:b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63D78A0"/>
    <w:multiLevelType w:val="hybridMultilevel"/>
    <w:tmpl w:val="DE2CE234"/>
    <w:lvl w:ilvl="0" w:tplc="2DE4E460">
      <w:start w:val="1"/>
      <w:numFmt w:val="decimal"/>
      <w:lvlText w:val="%1."/>
      <w:lvlJc w:val="left"/>
      <w:pPr>
        <w:tabs>
          <w:tab w:val="num" w:pos="1008"/>
        </w:tabs>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8E9795A"/>
    <w:multiLevelType w:val="hybridMultilevel"/>
    <w:tmpl w:val="30A8EE0A"/>
    <w:lvl w:ilvl="0" w:tplc="24E27E54">
      <w:start w:val="1"/>
      <w:numFmt w:val="decimal"/>
      <w:lvlText w:val="27.%1"/>
      <w:lvlJc w:val="left"/>
      <w:pPr>
        <w:ind w:left="1800" w:hanging="360"/>
      </w:pPr>
      <w:rPr>
        <w:rFonts w:ascii="Arial" w:hAnsi="Arial" w:cs="Arial" w:hint="default"/>
        <w:b w:val="0"/>
        <w:bCs w:val="0"/>
        <w:i w:val="0"/>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692459B9"/>
    <w:multiLevelType w:val="multilevel"/>
    <w:tmpl w:val="948C2AC6"/>
    <w:lvl w:ilvl="0">
      <w:start w:val="51"/>
      <w:numFmt w:val="decimal"/>
      <w:lvlText w:val="%1"/>
      <w:lvlJc w:val="left"/>
      <w:pPr>
        <w:ind w:left="420" w:hanging="420"/>
      </w:pPr>
      <w:rPr>
        <w:rFonts w:hint="default"/>
      </w:rPr>
    </w:lvl>
    <w:lvl w:ilvl="1">
      <w:start w:val="1"/>
      <w:numFmt w:val="decimal"/>
      <w:lvlText w:val="%1.%2"/>
      <w:lvlJc w:val="left"/>
      <w:pPr>
        <w:ind w:left="1075" w:hanging="420"/>
      </w:pPr>
      <w:rPr>
        <w:rFonts w:hint="default"/>
      </w:rPr>
    </w:lvl>
    <w:lvl w:ilvl="2">
      <w:start w:val="1"/>
      <w:numFmt w:val="decimal"/>
      <w:lvlText w:val="%1.%2.%3"/>
      <w:lvlJc w:val="left"/>
      <w:pPr>
        <w:ind w:left="2030" w:hanging="720"/>
      </w:pPr>
      <w:rPr>
        <w:rFonts w:hint="default"/>
      </w:rPr>
    </w:lvl>
    <w:lvl w:ilvl="3">
      <w:start w:val="1"/>
      <w:numFmt w:val="decimal"/>
      <w:lvlText w:val="%1.%2.%3.%4"/>
      <w:lvlJc w:val="left"/>
      <w:pPr>
        <w:ind w:left="2685" w:hanging="720"/>
      </w:pPr>
      <w:rPr>
        <w:rFonts w:hint="default"/>
      </w:rPr>
    </w:lvl>
    <w:lvl w:ilvl="4">
      <w:start w:val="1"/>
      <w:numFmt w:val="decimal"/>
      <w:lvlText w:val="%1.%2.%3.%4.%5"/>
      <w:lvlJc w:val="left"/>
      <w:pPr>
        <w:ind w:left="3700" w:hanging="1080"/>
      </w:pPr>
      <w:rPr>
        <w:rFonts w:hint="default"/>
      </w:rPr>
    </w:lvl>
    <w:lvl w:ilvl="5">
      <w:start w:val="1"/>
      <w:numFmt w:val="decimal"/>
      <w:lvlText w:val="%1.%2.%3.%4.%5.%6"/>
      <w:lvlJc w:val="left"/>
      <w:pPr>
        <w:ind w:left="4355" w:hanging="1080"/>
      </w:pPr>
      <w:rPr>
        <w:rFonts w:hint="default"/>
      </w:rPr>
    </w:lvl>
    <w:lvl w:ilvl="6">
      <w:start w:val="1"/>
      <w:numFmt w:val="decimal"/>
      <w:lvlText w:val="%1.%2.%3.%4.%5.%6.%7"/>
      <w:lvlJc w:val="left"/>
      <w:pPr>
        <w:ind w:left="5370" w:hanging="1440"/>
      </w:pPr>
      <w:rPr>
        <w:rFonts w:hint="default"/>
      </w:rPr>
    </w:lvl>
    <w:lvl w:ilvl="7">
      <w:start w:val="1"/>
      <w:numFmt w:val="decimal"/>
      <w:lvlText w:val="%1.%2.%3.%4.%5.%6.%7.%8"/>
      <w:lvlJc w:val="left"/>
      <w:pPr>
        <w:ind w:left="6025" w:hanging="1440"/>
      </w:pPr>
      <w:rPr>
        <w:rFonts w:hint="default"/>
      </w:rPr>
    </w:lvl>
    <w:lvl w:ilvl="8">
      <w:start w:val="1"/>
      <w:numFmt w:val="decimal"/>
      <w:lvlText w:val="%1.%2.%3.%4.%5.%6.%7.%8.%9"/>
      <w:lvlJc w:val="left"/>
      <w:pPr>
        <w:ind w:left="7040" w:hanging="1800"/>
      </w:pPr>
      <w:rPr>
        <w:rFonts w:hint="default"/>
      </w:rPr>
    </w:lvl>
  </w:abstractNum>
  <w:abstractNum w:abstractNumId="133" w15:restartNumberingAfterBreak="0">
    <w:nsid w:val="69B1778F"/>
    <w:multiLevelType w:val="hybridMultilevel"/>
    <w:tmpl w:val="E6E0A176"/>
    <w:lvl w:ilvl="0" w:tplc="2892B406">
      <w:start w:val="1"/>
      <w:numFmt w:val="decimal"/>
      <w:lvlText w:val="19.%1"/>
      <w:lvlJc w:val="left"/>
      <w:pPr>
        <w:ind w:left="720" w:hanging="360"/>
      </w:pPr>
      <w:rPr>
        <w:rFonts w:ascii="Arial" w:hAnsi="Arial" w:hint="default"/>
        <w:b w:val="0"/>
        <w:bCs w:val="0"/>
        <w:i w:val="0"/>
        <w:color w:val="auto"/>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A0229B2"/>
    <w:multiLevelType w:val="hybridMultilevel"/>
    <w:tmpl w:val="7B40A3E8"/>
    <w:lvl w:ilvl="0" w:tplc="6C94E472">
      <w:start w:val="1"/>
      <w:numFmt w:val="decimal"/>
      <w:lvlText w:val="14.%1"/>
      <w:lvlJc w:val="left"/>
      <w:pPr>
        <w:ind w:left="785" w:hanging="360"/>
      </w:pPr>
      <w:rPr>
        <w:rFonts w:hint="default"/>
        <w:b w:val="0"/>
        <w:bCs w:val="0"/>
        <w:i w:val="0"/>
        <w:color w:val="auto"/>
        <w:sz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5" w15:restartNumberingAfterBreak="0">
    <w:nsid w:val="6B683D7D"/>
    <w:multiLevelType w:val="hybridMultilevel"/>
    <w:tmpl w:val="4270483E"/>
    <w:lvl w:ilvl="0" w:tplc="6E1211AC">
      <w:start w:val="1"/>
      <w:numFmt w:val="lowerLetter"/>
      <w:lvlText w:val="(%1)"/>
      <w:lvlJc w:val="left"/>
      <w:pPr>
        <w:ind w:left="720" w:hanging="360"/>
      </w:pPr>
      <w:rPr>
        <w:rFonts w:ascii="Arial" w:hAnsi="Arial" w:hint="default"/>
        <w:b w:val="0"/>
        <w:bCs w:val="0"/>
        <w:i w:val="0"/>
        <w:color w:val="auto"/>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C1B06AE"/>
    <w:multiLevelType w:val="hybridMultilevel"/>
    <w:tmpl w:val="9746D6E6"/>
    <w:lvl w:ilvl="0" w:tplc="32CC2C16">
      <w:start w:val="1"/>
      <w:numFmt w:val="decimal"/>
      <w:lvlText w:val="8.%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CB355D4"/>
    <w:multiLevelType w:val="hybridMultilevel"/>
    <w:tmpl w:val="CFD811CA"/>
    <w:lvl w:ilvl="0" w:tplc="76AC2670">
      <w:start w:val="1"/>
      <w:numFmt w:val="decimal"/>
      <w:lvlText w:val="14.%1"/>
      <w:lvlJc w:val="left"/>
      <w:pPr>
        <w:ind w:left="720" w:hanging="360"/>
      </w:pPr>
      <w:rPr>
        <w:rFonts w:ascii="Arial" w:hAnsi="Arial" w:hint="default"/>
        <w:b w:val="0"/>
        <w:bCs w:val="0"/>
        <w:i w:val="0"/>
        <w:color w:val="auto"/>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E6E37F4"/>
    <w:multiLevelType w:val="hybridMultilevel"/>
    <w:tmpl w:val="C6E86C9A"/>
    <w:lvl w:ilvl="0" w:tplc="E5DE1DC0">
      <w:start w:val="1"/>
      <w:numFmt w:val="lowerLetter"/>
      <w:lvlText w:val="(%1)"/>
      <w:lvlJc w:val="left"/>
      <w:pPr>
        <w:tabs>
          <w:tab w:val="num" w:pos="1728"/>
        </w:tabs>
        <w:ind w:left="1728" w:hanging="648"/>
      </w:pPr>
      <w:rPr>
        <w:rFonts w:ascii="Arial" w:hAnsi="Arial" w:cs="Arial" w:hint="default"/>
        <w:b w:val="0"/>
        <w:bCs w:val="0"/>
        <w:i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718D73C3"/>
    <w:multiLevelType w:val="hybridMultilevel"/>
    <w:tmpl w:val="A8DC7904"/>
    <w:lvl w:ilvl="0" w:tplc="6E8A3A10">
      <w:start w:val="1"/>
      <w:numFmt w:val="decimal"/>
      <w:lvlText w:val="11.%1"/>
      <w:lvlJc w:val="left"/>
      <w:pPr>
        <w:ind w:left="720" w:hanging="360"/>
      </w:pPr>
      <w:rPr>
        <w:rFonts w:ascii="Arial" w:hAnsi="Arial" w:hint="default"/>
        <w:b w:val="0"/>
        <w:bCs w:val="0"/>
        <w:i w:val="0"/>
        <w:color w:val="auto"/>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278358A"/>
    <w:multiLevelType w:val="multilevel"/>
    <w:tmpl w:val="3A869A52"/>
    <w:lvl w:ilvl="0">
      <w:start w:val="54"/>
      <w:numFmt w:val="decimal"/>
      <w:lvlText w:val="%1"/>
      <w:lvlJc w:val="left"/>
      <w:pPr>
        <w:ind w:left="420" w:hanging="420"/>
      </w:pPr>
      <w:rPr>
        <w:rFonts w:hint="default"/>
      </w:rPr>
    </w:lvl>
    <w:lvl w:ilvl="1">
      <w:start w:val="1"/>
      <w:numFmt w:val="decimal"/>
      <w:lvlText w:val="%1.%2"/>
      <w:lvlJc w:val="left"/>
      <w:pPr>
        <w:ind w:left="985" w:hanging="420"/>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415"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830" w:hanging="144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6320" w:hanging="1800"/>
      </w:pPr>
      <w:rPr>
        <w:rFonts w:hint="default"/>
      </w:rPr>
    </w:lvl>
  </w:abstractNum>
  <w:abstractNum w:abstractNumId="141" w15:restartNumberingAfterBreak="0">
    <w:nsid w:val="739B6190"/>
    <w:multiLevelType w:val="hybridMultilevel"/>
    <w:tmpl w:val="1E8AF528"/>
    <w:lvl w:ilvl="0" w:tplc="034CEFFA">
      <w:start w:val="1"/>
      <w:numFmt w:val="decimal"/>
      <w:lvlText w:val="15.%1"/>
      <w:lvlJc w:val="left"/>
      <w:pPr>
        <w:ind w:left="720" w:hanging="360"/>
      </w:pPr>
      <w:rPr>
        <w:rFonts w:ascii="Arial" w:hAnsi="Arial" w:hint="default"/>
        <w:b w:val="0"/>
        <w:bCs w:val="0"/>
        <w:i w:val="0"/>
        <w:color w:val="auto"/>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48865BE"/>
    <w:multiLevelType w:val="hybridMultilevel"/>
    <w:tmpl w:val="E37A720E"/>
    <w:lvl w:ilvl="0" w:tplc="6F88322A">
      <w:start w:val="1"/>
      <w:numFmt w:val="decimal"/>
      <w:lvlText w:val="53.%1"/>
      <w:lvlJc w:val="left"/>
      <w:pPr>
        <w:tabs>
          <w:tab w:val="num" w:pos="720"/>
        </w:tabs>
        <w:ind w:left="720" w:hanging="720"/>
      </w:pPr>
      <w:rPr>
        <w:rFonts w:hint="default"/>
      </w:rPr>
    </w:lvl>
    <w:lvl w:ilvl="1" w:tplc="7B9445B4">
      <w:start w:val="1"/>
      <w:numFmt w:val="lowerLetter"/>
      <w:lvlText w:val="(%2)"/>
      <w:lvlJc w:val="left"/>
      <w:pPr>
        <w:tabs>
          <w:tab w:val="num" w:pos="1944"/>
        </w:tabs>
        <w:ind w:left="1944" w:hanging="864"/>
      </w:pPr>
      <w:rPr>
        <w:rFonts w:hint="default"/>
        <w:color w:val="auto"/>
      </w:rPr>
    </w:lvl>
    <w:lvl w:ilvl="2" w:tplc="635C60A0">
      <w:start w:val="1"/>
      <w:numFmt w:val="decimal"/>
      <w:lvlText w:val="49.%3"/>
      <w:lvlJc w:val="left"/>
      <w:pPr>
        <w:tabs>
          <w:tab w:val="num" w:pos="2700"/>
        </w:tabs>
        <w:ind w:left="2700" w:hanging="720"/>
      </w:pPr>
      <w:rPr>
        <w:rFonts w:hint="default"/>
      </w:rPr>
    </w:lvl>
    <w:lvl w:ilvl="3" w:tplc="AFB6754C">
      <w:start w:val="2"/>
      <w:numFmt w:val="decimal"/>
      <w:lvlText w:val="49.%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5A50FDC"/>
    <w:multiLevelType w:val="hybridMultilevel"/>
    <w:tmpl w:val="60C869A6"/>
    <w:lvl w:ilvl="0" w:tplc="8D6613C2">
      <w:start w:val="1"/>
      <w:numFmt w:val="decimal"/>
      <w:lvlText w:val="6.%1"/>
      <w:lvlJc w:val="left"/>
      <w:pPr>
        <w:ind w:left="1260" w:hanging="360"/>
      </w:pPr>
      <w:rPr>
        <w:rFonts w:hint="default"/>
        <w:b w:val="0"/>
        <w:bCs w:val="0"/>
        <w:i w:val="0"/>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4" w15:restartNumberingAfterBreak="0">
    <w:nsid w:val="77695A5B"/>
    <w:multiLevelType w:val="hybridMultilevel"/>
    <w:tmpl w:val="260E602A"/>
    <w:lvl w:ilvl="0" w:tplc="6B620D6A">
      <w:start w:val="1"/>
      <w:numFmt w:val="decimal"/>
      <w:lvlText w:val="1.%1"/>
      <w:lvlJc w:val="left"/>
      <w:pPr>
        <w:tabs>
          <w:tab w:val="num" w:pos="648"/>
        </w:tabs>
        <w:ind w:left="648" w:hanging="648"/>
      </w:pPr>
      <w:rPr>
        <w:rFonts w:hint="default"/>
        <w:b w:val="0"/>
        <w:bCs w:val="0"/>
        <w:i w:val="0"/>
        <w:color w:val="auto"/>
        <w:sz w:val="21"/>
        <w:szCs w:val="21"/>
      </w:rPr>
    </w:lvl>
    <w:lvl w:ilvl="1" w:tplc="3F121F52">
      <w:start w:val="1"/>
      <w:numFmt w:val="lowerLetter"/>
      <w:lvlText w:val="(%2)"/>
      <w:lvlJc w:val="left"/>
      <w:pPr>
        <w:tabs>
          <w:tab w:val="num" w:pos="2736"/>
        </w:tabs>
        <w:ind w:left="1872" w:hanging="792"/>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98B0EF5"/>
    <w:multiLevelType w:val="hybridMultilevel"/>
    <w:tmpl w:val="63E83172"/>
    <w:lvl w:ilvl="0" w:tplc="D8F0F5BE">
      <w:start w:val="1"/>
      <w:numFmt w:val="decimal"/>
      <w:lvlText w:val="47.%1"/>
      <w:lvlJc w:val="left"/>
      <w:pPr>
        <w:tabs>
          <w:tab w:val="num" w:pos="648"/>
        </w:tabs>
        <w:ind w:left="648" w:hanging="648"/>
      </w:pPr>
      <w:rPr>
        <w:rFonts w:ascii="Arial" w:hAnsi="Arial" w:cs="Arial"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A1007FB"/>
    <w:multiLevelType w:val="hybridMultilevel"/>
    <w:tmpl w:val="B76AEFA4"/>
    <w:lvl w:ilvl="0" w:tplc="0F06D286">
      <w:start w:val="1"/>
      <w:numFmt w:val="decimal"/>
      <w:pStyle w:val="Heading4"/>
      <w:lvlText w:val="%1."/>
      <w:lvlJc w:val="left"/>
      <w:pPr>
        <w:tabs>
          <w:tab w:val="num" w:pos="432"/>
        </w:tabs>
        <w:ind w:left="432" w:hanging="432"/>
      </w:pPr>
      <w:rPr>
        <w:rFonts w:hint="default"/>
      </w:rPr>
    </w:lvl>
    <w:lvl w:ilvl="1" w:tplc="3E06D6E8">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A29587E"/>
    <w:multiLevelType w:val="hybridMultilevel"/>
    <w:tmpl w:val="C706A5A6"/>
    <w:lvl w:ilvl="0" w:tplc="B136D832">
      <w:start w:val="1"/>
      <w:numFmt w:val="decimal"/>
      <w:lvlText w:val="7.%1"/>
      <w:lvlJc w:val="left"/>
      <w:pPr>
        <w:tabs>
          <w:tab w:val="num" w:pos="432"/>
        </w:tabs>
        <w:ind w:left="432" w:hanging="432"/>
      </w:pPr>
      <w:rPr>
        <w:rFonts w:hint="default"/>
        <w:b w:val="0"/>
        <w:bCs w:val="0"/>
        <w:i w:val="0"/>
        <w:color w:val="auto"/>
        <w:sz w:val="22"/>
        <w:szCs w:val="21"/>
      </w:rPr>
    </w:lvl>
    <w:lvl w:ilvl="1" w:tplc="04090001">
      <w:start w:val="1"/>
      <w:numFmt w:val="bullet"/>
      <w:lvlText w:val=""/>
      <w:lvlJc w:val="left"/>
      <w:pPr>
        <w:tabs>
          <w:tab w:val="num" w:pos="1058"/>
        </w:tabs>
        <w:ind w:left="105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B3F6A33"/>
    <w:multiLevelType w:val="hybridMultilevel"/>
    <w:tmpl w:val="05E0C6E6"/>
    <w:lvl w:ilvl="0" w:tplc="5E5C433E">
      <w:start w:val="1"/>
      <w:numFmt w:val="decimal"/>
      <w:lvlText w:val="44.%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B9E3D5C"/>
    <w:multiLevelType w:val="hybridMultilevel"/>
    <w:tmpl w:val="39F6E078"/>
    <w:lvl w:ilvl="0" w:tplc="AC5CE986">
      <w:start w:val="1"/>
      <w:numFmt w:val="decimal"/>
      <w:lvlText w:val="49.%1"/>
      <w:lvlJc w:val="left"/>
      <w:pPr>
        <w:tabs>
          <w:tab w:val="num" w:pos="648"/>
        </w:tabs>
        <w:ind w:left="648" w:hanging="648"/>
      </w:pPr>
      <w:rPr>
        <w:rFonts w:ascii="Arial" w:hAnsi="Arial"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7CE82538"/>
    <w:multiLevelType w:val="hybridMultilevel"/>
    <w:tmpl w:val="2696932E"/>
    <w:lvl w:ilvl="0" w:tplc="5A5024AA">
      <w:start w:val="1"/>
      <w:numFmt w:val="decimal"/>
      <w:lvlText w:val="42.%1"/>
      <w:lvlJc w:val="left"/>
      <w:pPr>
        <w:ind w:left="6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D992C60"/>
    <w:multiLevelType w:val="hybridMultilevel"/>
    <w:tmpl w:val="D60C18E6"/>
    <w:lvl w:ilvl="0" w:tplc="7B9445B4">
      <w:start w:val="1"/>
      <w:numFmt w:val="lowerLetter"/>
      <w:lvlText w:val="(%1)"/>
      <w:lvlJc w:val="left"/>
      <w:pPr>
        <w:tabs>
          <w:tab w:val="num" w:pos="1224"/>
        </w:tabs>
        <w:ind w:left="1224" w:hanging="576"/>
      </w:pPr>
      <w:rPr>
        <w:rFonts w:hint="default"/>
        <w:color w:val="auto"/>
      </w:rPr>
    </w:lvl>
    <w:lvl w:ilvl="1" w:tplc="8E6AFFCC">
      <w:start w:val="1"/>
      <w:numFmt w:val="lowerLetter"/>
      <w:lvlText w:val="%2."/>
      <w:lvlJc w:val="left"/>
      <w:pPr>
        <w:tabs>
          <w:tab w:val="num" w:pos="1440"/>
        </w:tabs>
        <w:ind w:left="1440" w:hanging="360"/>
      </w:pPr>
    </w:lvl>
    <w:lvl w:ilvl="2" w:tplc="E4BC9CDE" w:tentative="1">
      <w:start w:val="1"/>
      <w:numFmt w:val="lowerRoman"/>
      <w:lvlText w:val="%3."/>
      <w:lvlJc w:val="right"/>
      <w:pPr>
        <w:tabs>
          <w:tab w:val="num" w:pos="2160"/>
        </w:tabs>
        <w:ind w:left="2160" w:hanging="180"/>
      </w:pPr>
    </w:lvl>
    <w:lvl w:ilvl="3" w:tplc="794E2FEE" w:tentative="1">
      <w:start w:val="1"/>
      <w:numFmt w:val="decimal"/>
      <w:lvlText w:val="%4."/>
      <w:lvlJc w:val="left"/>
      <w:pPr>
        <w:tabs>
          <w:tab w:val="num" w:pos="2880"/>
        </w:tabs>
        <w:ind w:left="2880" w:hanging="360"/>
      </w:pPr>
    </w:lvl>
    <w:lvl w:ilvl="4" w:tplc="4974505C" w:tentative="1">
      <w:start w:val="1"/>
      <w:numFmt w:val="lowerLetter"/>
      <w:lvlText w:val="%5."/>
      <w:lvlJc w:val="left"/>
      <w:pPr>
        <w:tabs>
          <w:tab w:val="num" w:pos="3600"/>
        </w:tabs>
        <w:ind w:left="3600" w:hanging="360"/>
      </w:pPr>
    </w:lvl>
    <w:lvl w:ilvl="5" w:tplc="3F1ECFFC" w:tentative="1">
      <w:start w:val="1"/>
      <w:numFmt w:val="lowerRoman"/>
      <w:lvlText w:val="%6."/>
      <w:lvlJc w:val="right"/>
      <w:pPr>
        <w:tabs>
          <w:tab w:val="num" w:pos="4320"/>
        </w:tabs>
        <w:ind w:left="4320" w:hanging="180"/>
      </w:pPr>
    </w:lvl>
    <w:lvl w:ilvl="6" w:tplc="80420386" w:tentative="1">
      <w:start w:val="1"/>
      <w:numFmt w:val="decimal"/>
      <w:lvlText w:val="%7."/>
      <w:lvlJc w:val="left"/>
      <w:pPr>
        <w:tabs>
          <w:tab w:val="num" w:pos="5040"/>
        </w:tabs>
        <w:ind w:left="5040" w:hanging="360"/>
      </w:pPr>
    </w:lvl>
    <w:lvl w:ilvl="7" w:tplc="A5F8ACE0" w:tentative="1">
      <w:start w:val="1"/>
      <w:numFmt w:val="lowerLetter"/>
      <w:lvlText w:val="%8."/>
      <w:lvlJc w:val="left"/>
      <w:pPr>
        <w:tabs>
          <w:tab w:val="num" w:pos="5760"/>
        </w:tabs>
        <w:ind w:left="5760" w:hanging="360"/>
      </w:pPr>
    </w:lvl>
    <w:lvl w:ilvl="8" w:tplc="950C6B64" w:tentative="1">
      <w:start w:val="1"/>
      <w:numFmt w:val="lowerRoman"/>
      <w:lvlText w:val="%9."/>
      <w:lvlJc w:val="right"/>
      <w:pPr>
        <w:tabs>
          <w:tab w:val="num" w:pos="6480"/>
        </w:tabs>
        <w:ind w:left="6480" w:hanging="180"/>
      </w:pPr>
    </w:lvl>
  </w:abstractNum>
  <w:abstractNum w:abstractNumId="152" w15:restartNumberingAfterBreak="0">
    <w:nsid w:val="7DC708B3"/>
    <w:multiLevelType w:val="hybridMultilevel"/>
    <w:tmpl w:val="E2C6554C"/>
    <w:lvl w:ilvl="0" w:tplc="93A48FB2">
      <w:start w:val="1"/>
      <w:numFmt w:val="decimal"/>
      <w:lvlText w:val="9.%1"/>
      <w:lvlJc w:val="left"/>
      <w:pPr>
        <w:tabs>
          <w:tab w:val="num" w:pos="576"/>
        </w:tabs>
        <w:ind w:left="576" w:hanging="576"/>
      </w:pPr>
      <w:rPr>
        <w:rFonts w:hint="default"/>
        <w:b w:val="0"/>
        <w:bCs w:val="0"/>
        <w:i w:val="0"/>
        <w:color w:val="auto"/>
        <w:sz w:val="22"/>
      </w:rPr>
    </w:lvl>
    <w:lvl w:ilvl="1" w:tplc="04090019">
      <w:start w:val="1"/>
      <w:numFmt w:val="decimal"/>
      <w:lvlText w:val="6.%2"/>
      <w:lvlJc w:val="left"/>
      <w:pPr>
        <w:tabs>
          <w:tab w:val="num" w:pos="1728"/>
        </w:tabs>
        <w:ind w:left="172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ECE68AC"/>
    <w:multiLevelType w:val="hybridMultilevel"/>
    <w:tmpl w:val="99B8C9DC"/>
    <w:lvl w:ilvl="0" w:tplc="1ED2E3CE">
      <w:start w:val="1"/>
      <w:numFmt w:val="decimal"/>
      <w:lvlText w:val="43.%1"/>
      <w:lvlJc w:val="left"/>
      <w:pPr>
        <w:ind w:left="6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F203F76"/>
    <w:multiLevelType w:val="hybridMultilevel"/>
    <w:tmpl w:val="BF4C645E"/>
    <w:lvl w:ilvl="0" w:tplc="3FCCD5DC">
      <w:start w:val="1"/>
      <w:numFmt w:val="decimal"/>
      <w:lvlText w:val="49.%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F8A2449"/>
    <w:multiLevelType w:val="hybridMultilevel"/>
    <w:tmpl w:val="8E2C9AF4"/>
    <w:lvl w:ilvl="0" w:tplc="F968D38A">
      <w:start w:val="1"/>
      <w:numFmt w:val="decimal"/>
      <w:lvlText w:val="29.%1"/>
      <w:lvlJc w:val="left"/>
      <w:pPr>
        <w:tabs>
          <w:tab w:val="num" w:pos="6156"/>
        </w:tabs>
        <w:ind w:left="615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645366">
    <w:abstractNumId w:val="89"/>
  </w:num>
  <w:num w:numId="2" w16cid:durableId="1960212565">
    <w:abstractNumId w:val="144"/>
  </w:num>
  <w:num w:numId="3" w16cid:durableId="2089886008">
    <w:abstractNumId w:val="37"/>
  </w:num>
  <w:num w:numId="4" w16cid:durableId="599802368">
    <w:abstractNumId w:val="136"/>
  </w:num>
  <w:num w:numId="5" w16cid:durableId="350644819">
    <w:abstractNumId w:val="146"/>
  </w:num>
  <w:num w:numId="6" w16cid:durableId="1239290842">
    <w:abstractNumId w:val="104"/>
  </w:num>
  <w:num w:numId="7" w16cid:durableId="1243222686">
    <w:abstractNumId w:val="151"/>
  </w:num>
  <w:num w:numId="8" w16cid:durableId="1591163276">
    <w:abstractNumId w:val="77"/>
  </w:num>
  <w:num w:numId="9" w16cid:durableId="1403720809">
    <w:abstractNumId w:val="88"/>
  </w:num>
  <w:num w:numId="10" w16cid:durableId="425350535">
    <w:abstractNumId w:val="42"/>
  </w:num>
  <w:num w:numId="11" w16cid:durableId="487939940">
    <w:abstractNumId w:val="93"/>
  </w:num>
  <w:num w:numId="12" w16cid:durableId="781386641">
    <w:abstractNumId w:val="86"/>
  </w:num>
  <w:num w:numId="13" w16cid:durableId="1898055329">
    <w:abstractNumId w:val="67"/>
  </w:num>
  <w:num w:numId="14" w16cid:durableId="147784401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3260911">
    <w:abstractNumId w:val="78"/>
  </w:num>
  <w:num w:numId="16" w16cid:durableId="2128158709">
    <w:abstractNumId w:val="117"/>
  </w:num>
  <w:num w:numId="17" w16cid:durableId="1057976071">
    <w:abstractNumId w:val="95"/>
  </w:num>
  <w:num w:numId="18" w16cid:durableId="666178243">
    <w:abstractNumId w:val="65"/>
  </w:num>
  <w:num w:numId="19" w16cid:durableId="1592935274">
    <w:abstractNumId w:val="121"/>
  </w:num>
  <w:num w:numId="20" w16cid:durableId="1855723536">
    <w:abstractNumId w:val="60"/>
  </w:num>
  <w:num w:numId="21" w16cid:durableId="1464881397">
    <w:abstractNumId w:val="33"/>
  </w:num>
  <w:num w:numId="22" w16cid:durableId="319044763">
    <w:abstractNumId w:val="138"/>
  </w:num>
  <w:num w:numId="23" w16cid:durableId="1434202149">
    <w:abstractNumId w:val="8"/>
  </w:num>
  <w:num w:numId="24" w16cid:durableId="1764296391">
    <w:abstractNumId w:val="6"/>
  </w:num>
  <w:num w:numId="25" w16cid:durableId="1312248567">
    <w:abstractNumId w:val="5"/>
  </w:num>
  <w:num w:numId="26" w16cid:durableId="2095390791">
    <w:abstractNumId w:val="4"/>
  </w:num>
  <w:num w:numId="27" w16cid:durableId="1113785405">
    <w:abstractNumId w:val="3"/>
  </w:num>
  <w:num w:numId="28" w16cid:durableId="1390960036">
    <w:abstractNumId w:val="7"/>
  </w:num>
  <w:num w:numId="29" w16cid:durableId="2033526746">
    <w:abstractNumId w:val="2"/>
  </w:num>
  <w:num w:numId="30" w16cid:durableId="607859557">
    <w:abstractNumId w:val="1"/>
  </w:num>
  <w:num w:numId="31" w16cid:durableId="413474129">
    <w:abstractNumId w:val="0"/>
  </w:num>
  <w:num w:numId="32" w16cid:durableId="2003925277">
    <w:abstractNumId w:val="41"/>
  </w:num>
  <w:num w:numId="33" w16cid:durableId="1161315798">
    <w:abstractNumId w:val="122"/>
  </w:num>
  <w:num w:numId="34" w16cid:durableId="1237663734">
    <w:abstractNumId w:val="38"/>
  </w:num>
  <w:num w:numId="35" w16cid:durableId="190921942">
    <w:abstractNumId w:val="101"/>
  </w:num>
  <w:num w:numId="36" w16cid:durableId="1638990538">
    <w:abstractNumId w:val="61"/>
  </w:num>
  <w:num w:numId="37" w16cid:durableId="260645603">
    <w:abstractNumId w:val="96"/>
  </w:num>
  <w:num w:numId="38" w16cid:durableId="785929110">
    <w:abstractNumId w:val="22"/>
  </w:num>
  <w:num w:numId="39" w16cid:durableId="2028367736">
    <w:abstractNumId w:val="32"/>
  </w:num>
  <w:num w:numId="40" w16cid:durableId="1836341918">
    <w:abstractNumId w:val="94"/>
  </w:num>
  <w:num w:numId="41" w16cid:durableId="121703351">
    <w:abstractNumId w:val="145"/>
  </w:num>
  <w:num w:numId="42" w16cid:durableId="5638185">
    <w:abstractNumId w:val="149"/>
  </w:num>
  <w:num w:numId="43" w16cid:durableId="1989701799">
    <w:abstractNumId w:val="29"/>
  </w:num>
  <w:num w:numId="44" w16cid:durableId="1021081792">
    <w:abstractNumId w:val="16"/>
  </w:num>
  <w:num w:numId="45" w16cid:durableId="625506263">
    <w:abstractNumId w:val="147"/>
  </w:num>
  <w:num w:numId="46" w16cid:durableId="1069495136">
    <w:abstractNumId w:val="17"/>
  </w:num>
  <w:num w:numId="47" w16cid:durableId="770248756">
    <w:abstractNumId w:val="98"/>
  </w:num>
  <w:num w:numId="48" w16cid:durableId="576520929">
    <w:abstractNumId w:val="62"/>
  </w:num>
  <w:num w:numId="49" w16cid:durableId="229729798">
    <w:abstractNumId w:val="152"/>
  </w:num>
  <w:num w:numId="50" w16cid:durableId="546798736">
    <w:abstractNumId w:val="35"/>
  </w:num>
  <w:num w:numId="51" w16cid:durableId="348024688">
    <w:abstractNumId w:val="47"/>
  </w:num>
  <w:num w:numId="52" w16cid:durableId="2048214381">
    <w:abstractNumId w:val="36"/>
  </w:num>
  <w:num w:numId="53" w16cid:durableId="1410299927">
    <w:abstractNumId w:val="44"/>
  </w:num>
  <w:num w:numId="54" w16cid:durableId="1047147029">
    <w:abstractNumId w:val="11"/>
  </w:num>
  <w:num w:numId="55" w16cid:durableId="223641560">
    <w:abstractNumId w:val="30"/>
  </w:num>
  <w:num w:numId="56" w16cid:durableId="1220093574">
    <w:abstractNumId w:val="55"/>
  </w:num>
  <w:num w:numId="57" w16cid:durableId="1700930358">
    <w:abstractNumId w:val="131"/>
  </w:num>
  <w:num w:numId="58" w16cid:durableId="622344648">
    <w:abstractNumId w:val="111"/>
  </w:num>
  <w:num w:numId="59" w16cid:durableId="1938324134">
    <w:abstractNumId w:val="87"/>
  </w:num>
  <w:num w:numId="60" w16cid:durableId="531109625">
    <w:abstractNumId w:val="90"/>
  </w:num>
  <w:num w:numId="61" w16cid:durableId="1422488059">
    <w:abstractNumId w:val="106"/>
  </w:num>
  <w:num w:numId="62" w16cid:durableId="930502902">
    <w:abstractNumId w:val="105"/>
  </w:num>
  <w:num w:numId="63" w16cid:durableId="1867014076">
    <w:abstractNumId w:val="31"/>
  </w:num>
  <w:num w:numId="64" w16cid:durableId="247815158">
    <w:abstractNumId w:val="12"/>
  </w:num>
  <w:num w:numId="65" w16cid:durableId="857737944">
    <w:abstractNumId w:val="66"/>
  </w:num>
  <w:num w:numId="66" w16cid:durableId="2124958004">
    <w:abstractNumId w:val="69"/>
  </w:num>
  <w:num w:numId="67" w16cid:durableId="212039024">
    <w:abstractNumId w:val="18"/>
  </w:num>
  <w:num w:numId="68" w16cid:durableId="1812090674">
    <w:abstractNumId w:val="48"/>
  </w:num>
  <w:num w:numId="69" w16cid:durableId="62608642">
    <w:abstractNumId w:val="72"/>
  </w:num>
  <w:num w:numId="70" w16cid:durableId="230427127">
    <w:abstractNumId w:val="99"/>
  </w:num>
  <w:num w:numId="71" w16cid:durableId="160632764">
    <w:abstractNumId w:val="97"/>
  </w:num>
  <w:num w:numId="72" w16cid:durableId="1448426200">
    <w:abstractNumId w:val="125"/>
  </w:num>
  <w:num w:numId="73" w16cid:durableId="1372534493">
    <w:abstractNumId w:val="116"/>
  </w:num>
  <w:num w:numId="74" w16cid:durableId="2139688689">
    <w:abstractNumId w:val="80"/>
  </w:num>
  <w:num w:numId="75" w16cid:durableId="521163180">
    <w:abstractNumId w:val="75"/>
  </w:num>
  <w:num w:numId="76" w16cid:durableId="787822320">
    <w:abstractNumId w:val="43"/>
  </w:num>
  <w:num w:numId="77" w16cid:durableId="292905293">
    <w:abstractNumId w:val="135"/>
  </w:num>
  <w:num w:numId="78" w16cid:durableId="1310553706">
    <w:abstractNumId w:val="139"/>
  </w:num>
  <w:num w:numId="79" w16cid:durableId="1721007943">
    <w:abstractNumId w:val="15"/>
  </w:num>
  <w:num w:numId="80" w16cid:durableId="1808887380">
    <w:abstractNumId w:val="13"/>
  </w:num>
  <w:num w:numId="81" w16cid:durableId="1418676723">
    <w:abstractNumId w:val="137"/>
  </w:num>
  <w:num w:numId="82" w16cid:durableId="313067334">
    <w:abstractNumId w:val="141"/>
  </w:num>
  <w:num w:numId="83" w16cid:durableId="1278756873">
    <w:abstractNumId w:val="25"/>
  </w:num>
  <w:num w:numId="84" w16cid:durableId="1540317662">
    <w:abstractNumId w:val="113"/>
  </w:num>
  <w:num w:numId="85" w16cid:durableId="1504665467">
    <w:abstractNumId w:val="27"/>
  </w:num>
  <w:num w:numId="86" w16cid:durableId="642081207">
    <w:abstractNumId w:val="133"/>
  </w:num>
  <w:num w:numId="87" w16cid:durableId="882710712">
    <w:abstractNumId w:val="10"/>
  </w:num>
  <w:num w:numId="88" w16cid:durableId="1430735603">
    <w:abstractNumId w:val="84"/>
  </w:num>
  <w:num w:numId="89" w16cid:durableId="504713892">
    <w:abstractNumId w:val="112"/>
  </w:num>
  <w:num w:numId="90" w16cid:durableId="2143189218">
    <w:abstractNumId w:val="79"/>
  </w:num>
  <w:num w:numId="91" w16cid:durableId="1065647924">
    <w:abstractNumId w:val="28"/>
  </w:num>
  <w:num w:numId="92" w16cid:durableId="224146168">
    <w:abstractNumId w:val="40"/>
  </w:num>
  <w:num w:numId="93" w16cid:durableId="1859923914">
    <w:abstractNumId w:val="82"/>
  </w:num>
  <w:num w:numId="94" w16cid:durableId="1630015282">
    <w:abstractNumId w:val="34"/>
  </w:num>
  <w:num w:numId="95" w16cid:durableId="1588266453">
    <w:abstractNumId w:val="155"/>
  </w:num>
  <w:num w:numId="96" w16cid:durableId="1249384463">
    <w:abstractNumId w:val="9"/>
  </w:num>
  <w:num w:numId="97" w16cid:durableId="213398001">
    <w:abstractNumId w:val="76"/>
  </w:num>
  <w:num w:numId="98" w16cid:durableId="308636222">
    <w:abstractNumId w:val="123"/>
  </w:num>
  <w:num w:numId="99" w16cid:durableId="1109206712">
    <w:abstractNumId w:val="56"/>
  </w:num>
  <w:num w:numId="100" w16cid:durableId="412436374">
    <w:abstractNumId w:val="64"/>
  </w:num>
  <w:num w:numId="101" w16cid:durableId="325521642">
    <w:abstractNumId w:val="63"/>
  </w:num>
  <w:num w:numId="102" w16cid:durableId="1168255516">
    <w:abstractNumId w:val="59"/>
  </w:num>
  <w:num w:numId="103" w16cid:durableId="1576210562">
    <w:abstractNumId w:val="109"/>
  </w:num>
  <w:num w:numId="104" w16cid:durableId="112672295">
    <w:abstractNumId w:val="107"/>
  </w:num>
  <w:num w:numId="105" w16cid:durableId="372851330">
    <w:abstractNumId w:val="14"/>
  </w:num>
  <w:num w:numId="106" w16cid:durableId="1578324129">
    <w:abstractNumId w:val="110"/>
  </w:num>
  <w:num w:numId="107" w16cid:durableId="479032970">
    <w:abstractNumId w:val="92"/>
  </w:num>
  <w:num w:numId="108" w16cid:durableId="194850817">
    <w:abstractNumId w:val="150"/>
  </w:num>
  <w:num w:numId="109" w16cid:durableId="1957980628">
    <w:abstractNumId w:val="153"/>
  </w:num>
  <w:num w:numId="110" w16cid:durableId="998460545">
    <w:abstractNumId w:val="148"/>
  </w:num>
  <w:num w:numId="111" w16cid:durableId="1363093601">
    <w:abstractNumId w:val="39"/>
  </w:num>
  <w:num w:numId="112" w16cid:durableId="375586977">
    <w:abstractNumId w:val="20"/>
  </w:num>
  <w:num w:numId="113" w16cid:durableId="1595355563">
    <w:abstractNumId w:val="71"/>
  </w:num>
  <w:num w:numId="114" w16cid:durableId="83768797">
    <w:abstractNumId w:val="154"/>
  </w:num>
  <w:num w:numId="115" w16cid:durableId="1277299200">
    <w:abstractNumId w:val="108"/>
  </w:num>
  <w:num w:numId="116" w16cid:durableId="1628855948">
    <w:abstractNumId w:val="85"/>
  </w:num>
  <w:num w:numId="117" w16cid:durableId="495657621">
    <w:abstractNumId w:val="45"/>
  </w:num>
  <w:num w:numId="118" w16cid:durableId="1321426130">
    <w:abstractNumId w:val="81"/>
  </w:num>
  <w:num w:numId="119" w16cid:durableId="1373192753">
    <w:abstractNumId w:val="58"/>
  </w:num>
  <w:num w:numId="120" w16cid:durableId="1607158175">
    <w:abstractNumId w:val="54"/>
  </w:num>
  <w:num w:numId="121" w16cid:durableId="753161519">
    <w:abstractNumId w:val="119"/>
  </w:num>
  <w:num w:numId="122" w16cid:durableId="598218418">
    <w:abstractNumId w:val="73"/>
  </w:num>
  <w:num w:numId="123" w16cid:durableId="1244413457">
    <w:abstractNumId w:val="114"/>
  </w:num>
  <w:num w:numId="124" w16cid:durableId="1764909533">
    <w:abstractNumId w:val="53"/>
  </w:num>
  <w:num w:numId="125" w16cid:durableId="1999113867">
    <w:abstractNumId w:val="24"/>
  </w:num>
  <w:num w:numId="126" w16cid:durableId="604578400">
    <w:abstractNumId w:val="142"/>
  </w:num>
  <w:num w:numId="127" w16cid:durableId="2055494879">
    <w:abstractNumId w:val="46"/>
  </w:num>
  <w:num w:numId="128" w16cid:durableId="598870646">
    <w:abstractNumId w:val="115"/>
  </w:num>
  <w:num w:numId="129" w16cid:durableId="728000657">
    <w:abstractNumId w:val="51"/>
  </w:num>
  <w:num w:numId="130" w16cid:durableId="1953323854">
    <w:abstractNumId w:val="129"/>
  </w:num>
  <w:num w:numId="131" w16cid:durableId="791478289">
    <w:abstractNumId w:val="19"/>
  </w:num>
  <w:num w:numId="132" w16cid:durableId="1233395723">
    <w:abstractNumId w:val="21"/>
  </w:num>
  <w:num w:numId="133" w16cid:durableId="843855956">
    <w:abstractNumId w:val="50"/>
  </w:num>
  <w:num w:numId="134" w16cid:durableId="1057322319">
    <w:abstractNumId w:val="74"/>
  </w:num>
  <w:num w:numId="135" w16cid:durableId="152337242">
    <w:abstractNumId w:val="100"/>
  </w:num>
  <w:num w:numId="136" w16cid:durableId="385490096">
    <w:abstractNumId w:val="143"/>
  </w:num>
  <w:num w:numId="137" w16cid:durableId="381634746">
    <w:abstractNumId w:val="134"/>
  </w:num>
  <w:num w:numId="138" w16cid:durableId="1778526528">
    <w:abstractNumId w:val="127"/>
  </w:num>
  <w:num w:numId="139" w16cid:durableId="400755927">
    <w:abstractNumId w:val="120"/>
  </w:num>
  <w:num w:numId="140" w16cid:durableId="1804930225">
    <w:abstractNumId w:val="26"/>
  </w:num>
  <w:num w:numId="141" w16cid:durableId="892077202">
    <w:abstractNumId w:val="83"/>
  </w:num>
  <w:num w:numId="142" w16cid:durableId="421074979">
    <w:abstractNumId w:val="52"/>
  </w:num>
  <w:num w:numId="143" w16cid:durableId="1766807865">
    <w:abstractNumId w:val="128"/>
  </w:num>
  <w:num w:numId="144" w16cid:durableId="1688946551">
    <w:abstractNumId w:val="124"/>
  </w:num>
  <w:num w:numId="145" w16cid:durableId="1292249895">
    <w:abstractNumId w:val="140"/>
  </w:num>
  <w:num w:numId="146" w16cid:durableId="2032875462">
    <w:abstractNumId w:val="49"/>
  </w:num>
  <w:num w:numId="147" w16cid:durableId="1146121663">
    <w:abstractNumId w:val="70"/>
  </w:num>
  <w:num w:numId="148" w16cid:durableId="780563842">
    <w:abstractNumId w:val="126"/>
  </w:num>
  <w:num w:numId="149" w16cid:durableId="1445147704">
    <w:abstractNumId w:val="132"/>
  </w:num>
  <w:num w:numId="150" w16cid:durableId="428626967">
    <w:abstractNumId w:val="57"/>
  </w:num>
  <w:num w:numId="151" w16cid:durableId="130636178">
    <w:abstractNumId w:val="103"/>
  </w:num>
  <w:num w:numId="152" w16cid:durableId="1830318126">
    <w:abstractNumId w:val="91"/>
  </w:num>
  <w:num w:numId="153" w16cid:durableId="2000109743">
    <w:abstractNumId w:val="151"/>
    <w:lvlOverride w:ilvl="0">
      <w:lvl w:ilvl="0" w:tplc="7B9445B4">
        <w:start w:val="1"/>
        <w:numFmt w:val="lowerLetter"/>
        <w:lvlText w:val="(%1)"/>
        <w:lvlJc w:val="left"/>
        <w:pPr>
          <w:tabs>
            <w:tab w:val="num" w:pos="1224"/>
          </w:tabs>
          <w:ind w:left="1224" w:hanging="576"/>
        </w:pPr>
        <w:rPr>
          <w:rFonts w:hint="default"/>
          <w:color w:val="auto"/>
        </w:rPr>
      </w:lvl>
    </w:lvlOverride>
    <w:lvlOverride w:ilvl="1">
      <w:lvl w:ilvl="1" w:tplc="8E6AFFCC" w:tentative="1">
        <w:start w:val="1"/>
        <w:numFmt w:val="lowerLetter"/>
        <w:lvlText w:val="%2."/>
        <w:lvlJc w:val="left"/>
        <w:pPr>
          <w:ind w:left="1440" w:hanging="360"/>
        </w:pPr>
      </w:lvl>
    </w:lvlOverride>
    <w:lvlOverride w:ilvl="2">
      <w:lvl w:ilvl="2" w:tplc="E4BC9CDE" w:tentative="1">
        <w:start w:val="1"/>
        <w:numFmt w:val="lowerRoman"/>
        <w:lvlText w:val="%3."/>
        <w:lvlJc w:val="right"/>
        <w:pPr>
          <w:ind w:left="2160" w:hanging="180"/>
        </w:pPr>
      </w:lvl>
    </w:lvlOverride>
    <w:lvlOverride w:ilvl="3">
      <w:lvl w:ilvl="3" w:tplc="794E2FEE" w:tentative="1">
        <w:start w:val="1"/>
        <w:numFmt w:val="decimal"/>
        <w:lvlText w:val="%4."/>
        <w:lvlJc w:val="left"/>
        <w:pPr>
          <w:ind w:left="2880" w:hanging="360"/>
        </w:pPr>
      </w:lvl>
    </w:lvlOverride>
    <w:lvlOverride w:ilvl="4">
      <w:lvl w:ilvl="4" w:tplc="4974505C" w:tentative="1">
        <w:start w:val="1"/>
        <w:numFmt w:val="lowerLetter"/>
        <w:lvlText w:val="%5."/>
        <w:lvlJc w:val="left"/>
        <w:pPr>
          <w:ind w:left="3600" w:hanging="360"/>
        </w:pPr>
      </w:lvl>
    </w:lvlOverride>
    <w:lvlOverride w:ilvl="5">
      <w:lvl w:ilvl="5" w:tplc="3F1ECFFC" w:tentative="1">
        <w:start w:val="1"/>
        <w:numFmt w:val="lowerRoman"/>
        <w:lvlText w:val="%6."/>
        <w:lvlJc w:val="right"/>
        <w:pPr>
          <w:ind w:left="4320" w:hanging="180"/>
        </w:pPr>
      </w:lvl>
    </w:lvlOverride>
    <w:lvlOverride w:ilvl="6">
      <w:lvl w:ilvl="6" w:tplc="80420386" w:tentative="1">
        <w:start w:val="1"/>
        <w:numFmt w:val="decimal"/>
        <w:lvlText w:val="%7."/>
        <w:lvlJc w:val="left"/>
        <w:pPr>
          <w:ind w:left="5040" w:hanging="360"/>
        </w:pPr>
      </w:lvl>
    </w:lvlOverride>
    <w:lvlOverride w:ilvl="7">
      <w:lvl w:ilvl="7" w:tplc="A5F8ACE0" w:tentative="1">
        <w:start w:val="1"/>
        <w:numFmt w:val="lowerLetter"/>
        <w:lvlText w:val="%8."/>
        <w:lvlJc w:val="left"/>
        <w:pPr>
          <w:ind w:left="5760" w:hanging="360"/>
        </w:pPr>
      </w:lvl>
    </w:lvlOverride>
    <w:lvlOverride w:ilvl="8">
      <w:lvl w:ilvl="8" w:tplc="950C6B64" w:tentative="1">
        <w:start w:val="1"/>
        <w:numFmt w:val="lowerRoman"/>
        <w:lvlText w:val="%9."/>
        <w:lvlJc w:val="right"/>
        <w:pPr>
          <w:ind w:left="6480" w:hanging="180"/>
        </w:pPr>
      </w:lvl>
    </w:lvlOverride>
  </w:num>
  <w:num w:numId="154" w16cid:durableId="1685859921">
    <w:abstractNumId w:val="23"/>
  </w:num>
  <w:num w:numId="155" w16cid:durableId="1225918451">
    <w:abstractNumId w:val="68"/>
  </w:num>
  <w:num w:numId="156" w16cid:durableId="551888212">
    <w:abstractNumId w:val="130"/>
  </w:num>
  <w:num w:numId="157" w16cid:durableId="1297296917">
    <w:abstractNumId w:val="118"/>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BZ" w:vendorID="64" w:dllVersion="6" w:nlCheck="1" w:checkStyle="1"/>
  <w:activeWritingStyle w:appName="MSWord" w:lang="es-ES_tradnl"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numStart w:val="16"/>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3F"/>
    <w:rsid w:val="00000E84"/>
    <w:rsid w:val="00000F57"/>
    <w:rsid w:val="000010A5"/>
    <w:rsid w:val="00001143"/>
    <w:rsid w:val="000012AF"/>
    <w:rsid w:val="0000216E"/>
    <w:rsid w:val="00002584"/>
    <w:rsid w:val="0000258A"/>
    <w:rsid w:val="000029CD"/>
    <w:rsid w:val="00002F58"/>
    <w:rsid w:val="00003297"/>
    <w:rsid w:val="00003802"/>
    <w:rsid w:val="00003D73"/>
    <w:rsid w:val="00003EA6"/>
    <w:rsid w:val="000040BD"/>
    <w:rsid w:val="00004DC8"/>
    <w:rsid w:val="0000504A"/>
    <w:rsid w:val="000054EC"/>
    <w:rsid w:val="000055BF"/>
    <w:rsid w:val="000059ED"/>
    <w:rsid w:val="0000635D"/>
    <w:rsid w:val="0000658B"/>
    <w:rsid w:val="00006797"/>
    <w:rsid w:val="0000682C"/>
    <w:rsid w:val="00006DEA"/>
    <w:rsid w:val="00006F7F"/>
    <w:rsid w:val="00007585"/>
    <w:rsid w:val="00010831"/>
    <w:rsid w:val="000109DD"/>
    <w:rsid w:val="0001102C"/>
    <w:rsid w:val="00011146"/>
    <w:rsid w:val="0001135C"/>
    <w:rsid w:val="00011456"/>
    <w:rsid w:val="00011467"/>
    <w:rsid w:val="000115D2"/>
    <w:rsid w:val="00012513"/>
    <w:rsid w:val="000127BA"/>
    <w:rsid w:val="00013331"/>
    <w:rsid w:val="00013440"/>
    <w:rsid w:val="00013A72"/>
    <w:rsid w:val="00013B83"/>
    <w:rsid w:val="00013CE8"/>
    <w:rsid w:val="00013D68"/>
    <w:rsid w:val="00014319"/>
    <w:rsid w:val="00014430"/>
    <w:rsid w:val="000144EE"/>
    <w:rsid w:val="00014845"/>
    <w:rsid w:val="00014AE2"/>
    <w:rsid w:val="00014F92"/>
    <w:rsid w:val="00015347"/>
    <w:rsid w:val="00015827"/>
    <w:rsid w:val="000160A3"/>
    <w:rsid w:val="00016261"/>
    <w:rsid w:val="0001632F"/>
    <w:rsid w:val="0001671D"/>
    <w:rsid w:val="00016758"/>
    <w:rsid w:val="00016AD9"/>
    <w:rsid w:val="00016C53"/>
    <w:rsid w:val="00016D8F"/>
    <w:rsid w:val="00016E62"/>
    <w:rsid w:val="0001775A"/>
    <w:rsid w:val="00017943"/>
    <w:rsid w:val="00017B97"/>
    <w:rsid w:val="00017DA6"/>
    <w:rsid w:val="000205E4"/>
    <w:rsid w:val="00020B1F"/>
    <w:rsid w:val="00021D28"/>
    <w:rsid w:val="00022118"/>
    <w:rsid w:val="00022439"/>
    <w:rsid w:val="000228AB"/>
    <w:rsid w:val="00022E09"/>
    <w:rsid w:val="0002360B"/>
    <w:rsid w:val="0002367F"/>
    <w:rsid w:val="0002376B"/>
    <w:rsid w:val="00023D95"/>
    <w:rsid w:val="00023F37"/>
    <w:rsid w:val="00023F6B"/>
    <w:rsid w:val="00024334"/>
    <w:rsid w:val="00024E3B"/>
    <w:rsid w:val="00025132"/>
    <w:rsid w:val="000252F0"/>
    <w:rsid w:val="000258FB"/>
    <w:rsid w:val="000259F9"/>
    <w:rsid w:val="00025BA7"/>
    <w:rsid w:val="00025C50"/>
    <w:rsid w:val="000262B4"/>
    <w:rsid w:val="000266C7"/>
    <w:rsid w:val="00026B86"/>
    <w:rsid w:val="00027294"/>
    <w:rsid w:val="00027631"/>
    <w:rsid w:val="00027F19"/>
    <w:rsid w:val="00030C8A"/>
    <w:rsid w:val="0003153A"/>
    <w:rsid w:val="00031DEC"/>
    <w:rsid w:val="00031F38"/>
    <w:rsid w:val="000320CD"/>
    <w:rsid w:val="000323E5"/>
    <w:rsid w:val="000325D0"/>
    <w:rsid w:val="000327AF"/>
    <w:rsid w:val="000328CE"/>
    <w:rsid w:val="00032986"/>
    <w:rsid w:val="00032F72"/>
    <w:rsid w:val="0003348C"/>
    <w:rsid w:val="00033762"/>
    <w:rsid w:val="000339D7"/>
    <w:rsid w:val="00033D97"/>
    <w:rsid w:val="0003419D"/>
    <w:rsid w:val="00034785"/>
    <w:rsid w:val="0003521A"/>
    <w:rsid w:val="00035253"/>
    <w:rsid w:val="00035654"/>
    <w:rsid w:val="00035DD2"/>
    <w:rsid w:val="000364BE"/>
    <w:rsid w:val="000365C4"/>
    <w:rsid w:val="00037715"/>
    <w:rsid w:val="00037C71"/>
    <w:rsid w:val="00037D75"/>
    <w:rsid w:val="0004029A"/>
    <w:rsid w:val="000405DD"/>
    <w:rsid w:val="00040CAE"/>
    <w:rsid w:val="00040ED7"/>
    <w:rsid w:val="000410BE"/>
    <w:rsid w:val="0004117E"/>
    <w:rsid w:val="00041267"/>
    <w:rsid w:val="000412F5"/>
    <w:rsid w:val="00041419"/>
    <w:rsid w:val="00041D87"/>
    <w:rsid w:val="00041D9B"/>
    <w:rsid w:val="00042359"/>
    <w:rsid w:val="0004237B"/>
    <w:rsid w:val="000425CC"/>
    <w:rsid w:val="00042D2A"/>
    <w:rsid w:val="00043A3B"/>
    <w:rsid w:val="00043A63"/>
    <w:rsid w:val="00043EE5"/>
    <w:rsid w:val="00044015"/>
    <w:rsid w:val="00044587"/>
    <w:rsid w:val="00044AFC"/>
    <w:rsid w:val="00045060"/>
    <w:rsid w:val="000451B3"/>
    <w:rsid w:val="0004573B"/>
    <w:rsid w:val="00045C21"/>
    <w:rsid w:val="00046074"/>
    <w:rsid w:val="00046175"/>
    <w:rsid w:val="00046240"/>
    <w:rsid w:val="00046432"/>
    <w:rsid w:val="00046712"/>
    <w:rsid w:val="00046919"/>
    <w:rsid w:val="00047573"/>
    <w:rsid w:val="00047582"/>
    <w:rsid w:val="00047E34"/>
    <w:rsid w:val="00050290"/>
    <w:rsid w:val="00050302"/>
    <w:rsid w:val="00050476"/>
    <w:rsid w:val="000508DC"/>
    <w:rsid w:val="000517F1"/>
    <w:rsid w:val="00051C29"/>
    <w:rsid w:val="000521DB"/>
    <w:rsid w:val="00052264"/>
    <w:rsid w:val="000524AB"/>
    <w:rsid w:val="00052C0E"/>
    <w:rsid w:val="00052D28"/>
    <w:rsid w:val="000536F1"/>
    <w:rsid w:val="000542E4"/>
    <w:rsid w:val="0005430D"/>
    <w:rsid w:val="0005462C"/>
    <w:rsid w:val="0005478C"/>
    <w:rsid w:val="00054C21"/>
    <w:rsid w:val="00054CFB"/>
    <w:rsid w:val="00055796"/>
    <w:rsid w:val="00055BC4"/>
    <w:rsid w:val="00056D4B"/>
    <w:rsid w:val="000575B5"/>
    <w:rsid w:val="000577D5"/>
    <w:rsid w:val="00057975"/>
    <w:rsid w:val="00057DF3"/>
    <w:rsid w:val="000603F2"/>
    <w:rsid w:val="00060DC9"/>
    <w:rsid w:val="0006105C"/>
    <w:rsid w:val="0006156B"/>
    <w:rsid w:val="000615AE"/>
    <w:rsid w:val="00061676"/>
    <w:rsid w:val="00062036"/>
    <w:rsid w:val="00062291"/>
    <w:rsid w:val="00062770"/>
    <w:rsid w:val="00062BFA"/>
    <w:rsid w:val="00063327"/>
    <w:rsid w:val="000639DB"/>
    <w:rsid w:val="000642FC"/>
    <w:rsid w:val="0006472F"/>
    <w:rsid w:val="000647E2"/>
    <w:rsid w:val="000649E2"/>
    <w:rsid w:val="00064C24"/>
    <w:rsid w:val="000650A0"/>
    <w:rsid w:val="0006543B"/>
    <w:rsid w:val="000654A2"/>
    <w:rsid w:val="00065556"/>
    <w:rsid w:val="0006586C"/>
    <w:rsid w:val="00065A5B"/>
    <w:rsid w:val="00065ACD"/>
    <w:rsid w:val="00065D07"/>
    <w:rsid w:val="00066320"/>
    <w:rsid w:val="00066656"/>
    <w:rsid w:val="00066DF3"/>
    <w:rsid w:val="00067365"/>
    <w:rsid w:val="00067940"/>
    <w:rsid w:val="00067E77"/>
    <w:rsid w:val="00067FC1"/>
    <w:rsid w:val="000700E1"/>
    <w:rsid w:val="00070641"/>
    <w:rsid w:val="00070AE9"/>
    <w:rsid w:val="00070DB1"/>
    <w:rsid w:val="00070F37"/>
    <w:rsid w:val="0007120C"/>
    <w:rsid w:val="000713DD"/>
    <w:rsid w:val="0007179F"/>
    <w:rsid w:val="00071A73"/>
    <w:rsid w:val="00072F32"/>
    <w:rsid w:val="000731D2"/>
    <w:rsid w:val="000732FC"/>
    <w:rsid w:val="00073382"/>
    <w:rsid w:val="00073467"/>
    <w:rsid w:val="00073792"/>
    <w:rsid w:val="00075153"/>
    <w:rsid w:val="000755FC"/>
    <w:rsid w:val="0007591D"/>
    <w:rsid w:val="00075BD6"/>
    <w:rsid w:val="0007624C"/>
    <w:rsid w:val="00076696"/>
    <w:rsid w:val="000768FA"/>
    <w:rsid w:val="00076CEC"/>
    <w:rsid w:val="00077182"/>
    <w:rsid w:val="00077465"/>
    <w:rsid w:val="00077772"/>
    <w:rsid w:val="00077929"/>
    <w:rsid w:val="00077E08"/>
    <w:rsid w:val="000800C6"/>
    <w:rsid w:val="00080306"/>
    <w:rsid w:val="0008082B"/>
    <w:rsid w:val="00080870"/>
    <w:rsid w:val="00080B4D"/>
    <w:rsid w:val="00081026"/>
    <w:rsid w:val="00081195"/>
    <w:rsid w:val="000812CE"/>
    <w:rsid w:val="00081551"/>
    <w:rsid w:val="00081556"/>
    <w:rsid w:val="0008168F"/>
    <w:rsid w:val="00082496"/>
    <w:rsid w:val="00082506"/>
    <w:rsid w:val="00082A84"/>
    <w:rsid w:val="00082D91"/>
    <w:rsid w:val="00083513"/>
    <w:rsid w:val="00083906"/>
    <w:rsid w:val="000839E3"/>
    <w:rsid w:val="0008435F"/>
    <w:rsid w:val="00084B9C"/>
    <w:rsid w:val="00084C29"/>
    <w:rsid w:val="00084EBD"/>
    <w:rsid w:val="00085364"/>
    <w:rsid w:val="00085608"/>
    <w:rsid w:val="00086AC7"/>
    <w:rsid w:val="00086B87"/>
    <w:rsid w:val="00086BFB"/>
    <w:rsid w:val="00086D64"/>
    <w:rsid w:val="00086E81"/>
    <w:rsid w:val="00086E93"/>
    <w:rsid w:val="00087606"/>
    <w:rsid w:val="000879E6"/>
    <w:rsid w:val="00087B27"/>
    <w:rsid w:val="00087BB6"/>
    <w:rsid w:val="00087CBB"/>
    <w:rsid w:val="00090066"/>
    <w:rsid w:val="0009022B"/>
    <w:rsid w:val="0009042D"/>
    <w:rsid w:val="00090543"/>
    <w:rsid w:val="000910E2"/>
    <w:rsid w:val="000918D4"/>
    <w:rsid w:val="000918E7"/>
    <w:rsid w:val="00091B2C"/>
    <w:rsid w:val="00091B39"/>
    <w:rsid w:val="00091B3C"/>
    <w:rsid w:val="00091E0A"/>
    <w:rsid w:val="00091FA7"/>
    <w:rsid w:val="00092133"/>
    <w:rsid w:val="000922DE"/>
    <w:rsid w:val="00092565"/>
    <w:rsid w:val="00092935"/>
    <w:rsid w:val="00092DA6"/>
    <w:rsid w:val="00092E43"/>
    <w:rsid w:val="00092E9C"/>
    <w:rsid w:val="00092FA3"/>
    <w:rsid w:val="00094185"/>
    <w:rsid w:val="000944AC"/>
    <w:rsid w:val="00094984"/>
    <w:rsid w:val="00094A76"/>
    <w:rsid w:val="00094B7A"/>
    <w:rsid w:val="0009576A"/>
    <w:rsid w:val="00095CF3"/>
    <w:rsid w:val="00096EE1"/>
    <w:rsid w:val="00097045"/>
    <w:rsid w:val="000A0333"/>
    <w:rsid w:val="000A04E3"/>
    <w:rsid w:val="000A05B2"/>
    <w:rsid w:val="000A08CE"/>
    <w:rsid w:val="000A0D42"/>
    <w:rsid w:val="000A100D"/>
    <w:rsid w:val="000A18B2"/>
    <w:rsid w:val="000A19C6"/>
    <w:rsid w:val="000A219A"/>
    <w:rsid w:val="000A2FCE"/>
    <w:rsid w:val="000A3950"/>
    <w:rsid w:val="000A3D3D"/>
    <w:rsid w:val="000A3D9C"/>
    <w:rsid w:val="000A43BB"/>
    <w:rsid w:val="000A45CD"/>
    <w:rsid w:val="000A47C2"/>
    <w:rsid w:val="000A48BD"/>
    <w:rsid w:val="000A49E1"/>
    <w:rsid w:val="000A49E7"/>
    <w:rsid w:val="000A55C7"/>
    <w:rsid w:val="000A56F9"/>
    <w:rsid w:val="000A60CC"/>
    <w:rsid w:val="000A6644"/>
    <w:rsid w:val="000A6B2D"/>
    <w:rsid w:val="000A6C9B"/>
    <w:rsid w:val="000A6FA7"/>
    <w:rsid w:val="000A7AC3"/>
    <w:rsid w:val="000B01AB"/>
    <w:rsid w:val="000B01FC"/>
    <w:rsid w:val="000B0486"/>
    <w:rsid w:val="000B0C0E"/>
    <w:rsid w:val="000B10C2"/>
    <w:rsid w:val="000B10E1"/>
    <w:rsid w:val="000B17C1"/>
    <w:rsid w:val="000B1B16"/>
    <w:rsid w:val="000B1BBD"/>
    <w:rsid w:val="000B1C06"/>
    <w:rsid w:val="000B1DF7"/>
    <w:rsid w:val="000B20ED"/>
    <w:rsid w:val="000B2124"/>
    <w:rsid w:val="000B25E0"/>
    <w:rsid w:val="000B315B"/>
    <w:rsid w:val="000B349A"/>
    <w:rsid w:val="000B3D48"/>
    <w:rsid w:val="000B3DA4"/>
    <w:rsid w:val="000B40B2"/>
    <w:rsid w:val="000B4517"/>
    <w:rsid w:val="000B4651"/>
    <w:rsid w:val="000B4696"/>
    <w:rsid w:val="000B4A91"/>
    <w:rsid w:val="000B4CF9"/>
    <w:rsid w:val="000B4DAC"/>
    <w:rsid w:val="000B4EB7"/>
    <w:rsid w:val="000B4F58"/>
    <w:rsid w:val="000B51D9"/>
    <w:rsid w:val="000B5744"/>
    <w:rsid w:val="000B5C40"/>
    <w:rsid w:val="000B61B5"/>
    <w:rsid w:val="000B6294"/>
    <w:rsid w:val="000B6D3A"/>
    <w:rsid w:val="000B7681"/>
    <w:rsid w:val="000B7D56"/>
    <w:rsid w:val="000C00EA"/>
    <w:rsid w:val="000C0671"/>
    <w:rsid w:val="000C1213"/>
    <w:rsid w:val="000C130C"/>
    <w:rsid w:val="000C13CD"/>
    <w:rsid w:val="000C15A1"/>
    <w:rsid w:val="000C18C0"/>
    <w:rsid w:val="000C2038"/>
    <w:rsid w:val="000C23F6"/>
    <w:rsid w:val="000C25A7"/>
    <w:rsid w:val="000C290D"/>
    <w:rsid w:val="000C3247"/>
    <w:rsid w:val="000C3375"/>
    <w:rsid w:val="000C36AC"/>
    <w:rsid w:val="000C372B"/>
    <w:rsid w:val="000C3D17"/>
    <w:rsid w:val="000C4823"/>
    <w:rsid w:val="000C4AF0"/>
    <w:rsid w:val="000C4C25"/>
    <w:rsid w:val="000C597A"/>
    <w:rsid w:val="000C628A"/>
    <w:rsid w:val="000C66AB"/>
    <w:rsid w:val="000C7569"/>
    <w:rsid w:val="000C7649"/>
    <w:rsid w:val="000C77D5"/>
    <w:rsid w:val="000C7955"/>
    <w:rsid w:val="000C7F8B"/>
    <w:rsid w:val="000D0182"/>
    <w:rsid w:val="000D0406"/>
    <w:rsid w:val="000D1099"/>
    <w:rsid w:val="000D1276"/>
    <w:rsid w:val="000D12EF"/>
    <w:rsid w:val="000D13E6"/>
    <w:rsid w:val="000D14FF"/>
    <w:rsid w:val="000D1BA6"/>
    <w:rsid w:val="000D1C2C"/>
    <w:rsid w:val="000D277C"/>
    <w:rsid w:val="000D2D9C"/>
    <w:rsid w:val="000D371D"/>
    <w:rsid w:val="000D3752"/>
    <w:rsid w:val="000D38EA"/>
    <w:rsid w:val="000D3E0E"/>
    <w:rsid w:val="000D3F98"/>
    <w:rsid w:val="000D40DB"/>
    <w:rsid w:val="000D429C"/>
    <w:rsid w:val="000D4576"/>
    <w:rsid w:val="000D4892"/>
    <w:rsid w:val="000D48F2"/>
    <w:rsid w:val="000D5CC6"/>
    <w:rsid w:val="000D5E9E"/>
    <w:rsid w:val="000D600B"/>
    <w:rsid w:val="000D64FE"/>
    <w:rsid w:val="000D65D7"/>
    <w:rsid w:val="000D69F7"/>
    <w:rsid w:val="000D6AE6"/>
    <w:rsid w:val="000D6B3F"/>
    <w:rsid w:val="000D6CED"/>
    <w:rsid w:val="000D71D3"/>
    <w:rsid w:val="000D7964"/>
    <w:rsid w:val="000D7C6A"/>
    <w:rsid w:val="000E01A9"/>
    <w:rsid w:val="000E0229"/>
    <w:rsid w:val="000E04D2"/>
    <w:rsid w:val="000E0697"/>
    <w:rsid w:val="000E086D"/>
    <w:rsid w:val="000E09B3"/>
    <w:rsid w:val="000E1373"/>
    <w:rsid w:val="000E1EBA"/>
    <w:rsid w:val="000E1ECB"/>
    <w:rsid w:val="000E2C64"/>
    <w:rsid w:val="000E2D64"/>
    <w:rsid w:val="000E335A"/>
    <w:rsid w:val="000E3A51"/>
    <w:rsid w:val="000E3FF3"/>
    <w:rsid w:val="000E43B0"/>
    <w:rsid w:val="000E45ED"/>
    <w:rsid w:val="000E473E"/>
    <w:rsid w:val="000E4BDC"/>
    <w:rsid w:val="000E5391"/>
    <w:rsid w:val="000E53BF"/>
    <w:rsid w:val="000E5BEB"/>
    <w:rsid w:val="000E5EF0"/>
    <w:rsid w:val="000E5F88"/>
    <w:rsid w:val="000E6010"/>
    <w:rsid w:val="000E6216"/>
    <w:rsid w:val="000E6A4A"/>
    <w:rsid w:val="000E71E5"/>
    <w:rsid w:val="000E7C08"/>
    <w:rsid w:val="000E7C22"/>
    <w:rsid w:val="000F01F7"/>
    <w:rsid w:val="000F0837"/>
    <w:rsid w:val="000F2008"/>
    <w:rsid w:val="000F234A"/>
    <w:rsid w:val="000F246F"/>
    <w:rsid w:val="000F26D1"/>
    <w:rsid w:val="000F2AAF"/>
    <w:rsid w:val="000F2BD4"/>
    <w:rsid w:val="000F2DE5"/>
    <w:rsid w:val="000F310F"/>
    <w:rsid w:val="000F3B54"/>
    <w:rsid w:val="000F419D"/>
    <w:rsid w:val="000F4AE0"/>
    <w:rsid w:val="000F4BDC"/>
    <w:rsid w:val="000F4F35"/>
    <w:rsid w:val="000F5D99"/>
    <w:rsid w:val="000F6334"/>
    <w:rsid w:val="000F6362"/>
    <w:rsid w:val="000F6985"/>
    <w:rsid w:val="000F6DEB"/>
    <w:rsid w:val="000F72A2"/>
    <w:rsid w:val="000F73EE"/>
    <w:rsid w:val="000F7A5D"/>
    <w:rsid w:val="000F7ADC"/>
    <w:rsid w:val="000F7D78"/>
    <w:rsid w:val="00100299"/>
    <w:rsid w:val="0010084C"/>
    <w:rsid w:val="00100988"/>
    <w:rsid w:val="00101054"/>
    <w:rsid w:val="001010E5"/>
    <w:rsid w:val="001013A4"/>
    <w:rsid w:val="00101C1E"/>
    <w:rsid w:val="001023C9"/>
    <w:rsid w:val="00102A41"/>
    <w:rsid w:val="00102F3A"/>
    <w:rsid w:val="00103382"/>
    <w:rsid w:val="001034D1"/>
    <w:rsid w:val="001043A8"/>
    <w:rsid w:val="0010466B"/>
    <w:rsid w:val="00104EF6"/>
    <w:rsid w:val="00105063"/>
    <w:rsid w:val="00105594"/>
    <w:rsid w:val="00106636"/>
    <w:rsid w:val="001068E7"/>
    <w:rsid w:val="00106DC4"/>
    <w:rsid w:val="00106E86"/>
    <w:rsid w:val="001101BD"/>
    <w:rsid w:val="001105DD"/>
    <w:rsid w:val="00111536"/>
    <w:rsid w:val="00111558"/>
    <w:rsid w:val="00111995"/>
    <w:rsid w:val="001124CD"/>
    <w:rsid w:val="001128FB"/>
    <w:rsid w:val="00112936"/>
    <w:rsid w:val="00112AC7"/>
    <w:rsid w:val="00112C4E"/>
    <w:rsid w:val="00112C53"/>
    <w:rsid w:val="00112C58"/>
    <w:rsid w:val="00112DD5"/>
    <w:rsid w:val="00112EBB"/>
    <w:rsid w:val="00112ED8"/>
    <w:rsid w:val="00113AA8"/>
    <w:rsid w:val="00113EAA"/>
    <w:rsid w:val="001142FD"/>
    <w:rsid w:val="00114436"/>
    <w:rsid w:val="001144FE"/>
    <w:rsid w:val="00114F21"/>
    <w:rsid w:val="0011500D"/>
    <w:rsid w:val="00115620"/>
    <w:rsid w:val="00115B6D"/>
    <w:rsid w:val="0011633E"/>
    <w:rsid w:val="00116751"/>
    <w:rsid w:val="001167E1"/>
    <w:rsid w:val="00116ADA"/>
    <w:rsid w:val="00116DF8"/>
    <w:rsid w:val="001170C6"/>
    <w:rsid w:val="001170F6"/>
    <w:rsid w:val="0011732E"/>
    <w:rsid w:val="00117CEF"/>
    <w:rsid w:val="00120593"/>
    <w:rsid w:val="00120AA3"/>
    <w:rsid w:val="00120C5D"/>
    <w:rsid w:val="00120CB7"/>
    <w:rsid w:val="00121A30"/>
    <w:rsid w:val="00121E2C"/>
    <w:rsid w:val="00122093"/>
    <w:rsid w:val="001222C3"/>
    <w:rsid w:val="001224A5"/>
    <w:rsid w:val="001225C7"/>
    <w:rsid w:val="0012345E"/>
    <w:rsid w:val="001235D0"/>
    <w:rsid w:val="001235EB"/>
    <w:rsid w:val="00124038"/>
    <w:rsid w:val="001240A4"/>
    <w:rsid w:val="00124465"/>
    <w:rsid w:val="0012456B"/>
    <w:rsid w:val="00124602"/>
    <w:rsid w:val="001247B4"/>
    <w:rsid w:val="00124913"/>
    <w:rsid w:val="00124A66"/>
    <w:rsid w:val="00124AE1"/>
    <w:rsid w:val="001254AE"/>
    <w:rsid w:val="00126300"/>
    <w:rsid w:val="00126B8D"/>
    <w:rsid w:val="001270E4"/>
    <w:rsid w:val="0012772A"/>
    <w:rsid w:val="0012787D"/>
    <w:rsid w:val="00127EF8"/>
    <w:rsid w:val="00130AD7"/>
    <w:rsid w:val="00130CBF"/>
    <w:rsid w:val="00130CC1"/>
    <w:rsid w:val="001310C3"/>
    <w:rsid w:val="001312F5"/>
    <w:rsid w:val="001319C7"/>
    <w:rsid w:val="00131BC2"/>
    <w:rsid w:val="00131F26"/>
    <w:rsid w:val="00131F5A"/>
    <w:rsid w:val="001327F2"/>
    <w:rsid w:val="00132AB2"/>
    <w:rsid w:val="00133A8F"/>
    <w:rsid w:val="0013448D"/>
    <w:rsid w:val="00134A50"/>
    <w:rsid w:val="00135826"/>
    <w:rsid w:val="001358BA"/>
    <w:rsid w:val="00135A23"/>
    <w:rsid w:val="0013637C"/>
    <w:rsid w:val="00136DC1"/>
    <w:rsid w:val="00136E0A"/>
    <w:rsid w:val="00136FE8"/>
    <w:rsid w:val="00137436"/>
    <w:rsid w:val="00137444"/>
    <w:rsid w:val="0013755D"/>
    <w:rsid w:val="0013784E"/>
    <w:rsid w:val="00137B72"/>
    <w:rsid w:val="00140451"/>
    <w:rsid w:val="00140F97"/>
    <w:rsid w:val="00141253"/>
    <w:rsid w:val="0014159E"/>
    <w:rsid w:val="00141981"/>
    <w:rsid w:val="00141BC2"/>
    <w:rsid w:val="00141C86"/>
    <w:rsid w:val="00141EE8"/>
    <w:rsid w:val="00142224"/>
    <w:rsid w:val="001429C0"/>
    <w:rsid w:val="00143319"/>
    <w:rsid w:val="001433BF"/>
    <w:rsid w:val="00143828"/>
    <w:rsid w:val="00143A8F"/>
    <w:rsid w:val="00144A47"/>
    <w:rsid w:val="00144CA4"/>
    <w:rsid w:val="00145043"/>
    <w:rsid w:val="001450E4"/>
    <w:rsid w:val="00145BC9"/>
    <w:rsid w:val="0014698A"/>
    <w:rsid w:val="00146DE0"/>
    <w:rsid w:val="00146E02"/>
    <w:rsid w:val="001503DB"/>
    <w:rsid w:val="00150B05"/>
    <w:rsid w:val="001510ED"/>
    <w:rsid w:val="0015118F"/>
    <w:rsid w:val="0015160E"/>
    <w:rsid w:val="00151641"/>
    <w:rsid w:val="00151AD6"/>
    <w:rsid w:val="00151B0F"/>
    <w:rsid w:val="00151C38"/>
    <w:rsid w:val="00152096"/>
    <w:rsid w:val="001520D3"/>
    <w:rsid w:val="00152156"/>
    <w:rsid w:val="001527C4"/>
    <w:rsid w:val="00152816"/>
    <w:rsid w:val="00152C9D"/>
    <w:rsid w:val="00152D64"/>
    <w:rsid w:val="00152E3F"/>
    <w:rsid w:val="00152FF9"/>
    <w:rsid w:val="00153088"/>
    <w:rsid w:val="0015320E"/>
    <w:rsid w:val="0015393F"/>
    <w:rsid w:val="00153A44"/>
    <w:rsid w:val="00153D18"/>
    <w:rsid w:val="00154801"/>
    <w:rsid w:val="00154816"/>
    <w:rsid w:val="00154E5D"/>
    <w:rsid w:val="00155855"/>
    <w:rsid w:val="00155912"/>
    <w:rsid w:val="001560CA"/>
    <w:rsid w:val="00156263"/>
    <w:rsid w:val="00156E95"/>
    <w:rsid w:val="00156EE7"/>
    <w:rsid w:val="00156FD2"/>
    <w:rsid w:val="00157071"/>
    <w:rsid w:val="00157139"/>
    <w:rsid w:val="00157AF5"/>
    <w:rsid w:val="00157B75"/>
    <w:rsid w:val="00157C22"/>
    <w:rsid w:val="0016005C"/>
    <w:rsid w:val="00160449"/>
    <w:rsid w:val="00160BF9"/>
    <w:rsid w:val="00160E70"/>
    <w:rsid w:val="0016133A"/>
    <w:rsid w:val="001613C5"/>
    <w:rsid w:val="00162A9E"/>
    <w:rsid w:val="00162F4F"/>
    <w:rsid w:val="00163007"/>
    <w:rsid w:val="00163048"/>
    <w:rsid w:val="0016322B"/>
    <w:rsid w:val="00163839"/>
    <w:rsid w:val="00163D71"/>
    <w:rsid w:val="00163DF0"/>
    <w:rsid w:val="00163FCD"/>
    <w:rsid w:val="00164401"/>
    <w:rsid w:val="001656FF"/>
    <w:rsid w:val="00165851"/>
    <w:rsid w:val="00165AF4"/>
    <w:rsid w:val="00165DB8"/>
    <w:rsid w:val="00166338"/>
    <w:rsid w:val="00166605"/>
    <w:rsid w:val="001668B0"/>
    <w:rsid w:val="00166F04"/>
    <w:rsid w:val="001672CC"/>
    <w:rsid w:val="00167AF7"/>
    <w:rsid w:val="00170018"/>
    <w:rsid w:val="00170122"/>
    <w:rsid w:val="00170CDC"/>
    <w:rsid w:val="001715D6"/>
    <w:rsid w:val="00171B53"/>
    <w:rsid w:val="001726B4"/>
    <w:rsid w:val="00172D70"/>
    <w:rsid w:val="001732CD"/>
    <w:rsid w:val="0017381D"/>
    <w:rsid w:val="0017389A"/>
    <w:rsid w:val="00173D21"/>
    <w:rsid w:val="00173DF6"/>
    <w:rsid w:val="00173EB3"/>
    <w:rsid w:val="00174315"/>
    <w:rsid w:val="00174D6F"/>
    <w:rsid w:val="00174FAA"/>
    <w:rsid w:val="00175635"/>
    <w:rsid w:val="00175EC8"/>
    <w:rsid w:val="00176063"/>
    <w:rsid w:val="001761AB"/>
    <w:rsid w:val="0017681E"/>
    <w:rsid w:val="00176B92"/>
    <w:rsid w:val="00177252"/>
    <w:rsid w:val="00177599"/>
    <w:rsid w:val="001775D8"/>
    <w:rsid w:val="00177635"/>
    <w:rsid w:val="0017787C"/>
    <w:rsid w:val="001804A4"/>
    <w:rsid w:val="00180D18"/>
    <w:rsid w:val="0018108A"/>
    <w:rsid w:val="00181928"/>
    <w:rsid w:val="00181A2E"/>
    <w:rsid w:val="00182A83"/>
    <w:rsid w:val="001830B8"/>
    <w:rsid w:val="0018363A"/>
    <w:rsid w:val="00183E4A"/>
    <w:rsid w:val="00184201"/>
    <w:rsid w:val="00184521"/>
    <w:rsid w:val="0018468C"/>
    <w:rsid w:val="00184859"/>
    <w:rsid w:val="00185B0A"/>
    <w:rsid w:val="00185BDF"/>
    <w:rsid w:val="00185ECC"/>
    <w:rsid w:val="00186426"/>
    <w:rsid w:val="0018680A"/>
    <w:rsid w:val="00186AE0"/>
    <w:rsid w:val="00186BFE"/>
    <w:rsid w:val="00186C1B"/>
    <w:rsid w:val="00186C38"/>
    <w:rsid w:val="00186F29"/>
    <w:rsid w:val="001871AD"/>
    <w:rsid w:val="00187765"/>
    <w:rsid w:val="001879EA"/>
    <w:rsid w:val="00187A2E"/>
    <w:rsid w:val="00187B8B"/>
    <w:rsid w:val="001900E6"/>
    <w:rsid w:val="001904A8"/>
    <w:rsid w:val="001905B0"/>
    <w:rsid w:val="001905D5"/>
    <w:rsid w:val="00190938"/>
    <w:rsid w:val="00190A66"/>
    <w:rsid w:val="00190A6B"/>
    <w:rsid w:val="00190B05"/>
    <w:rsid w:val="00190F54"/>
    <w:rsid w:val="0019167C"/>
    <w:rsid w:val="00191B99"/>
    <w:rsid w:val="0019222D"/>
    <w:rsid w:val="00192423"/>
    <w:rsid w:val="001930DA"/>
    <w:rsid w:val="001932FF"/>
    <w:rsid w:val="00193868"/>
    <w:rsid w:val="0019391A"/>
    <w:rsid w:val="00193978"/>
    <w:rsid w:val="00193E18"/>
    <w:rsid w:val="00193EBC"/>
    <w:rsid w:val="0019449B"/>
    <w:rsid w:val="0019478F"/>
    <w:rsid w:val="001947EE"/>
    <w:rsid w:val="00194A10"/>
    <w:rsid w:val="00195145"/>
    <w:rsid w:val="0019515C"/>
    <w:rsid w:val="001954FB"/>
    <w:rsid w:val="0019557D"/>
    <w:rsid w:val="001955E9"/>
    <w:rsid w:val="00195A53"/>
    <w:rsid w:val="00195C0B"/>
    <w:rsid w:val="00195D55"/>
    <w:rsid w:val="001964ED"/>
    <w:rsid w:val="00196580"/>
    <w:rsid w:val="001965BA"/>
    <w:rsid w:val="001966F9"/>
    <w:rsid w:val="00196710"/>
    <w:rsid w:val="00196758"/>
    <w:rsid w:val="00196FE8"/>
    <w:rsid w:val="0019733E"/>
    <w:rsid w:val="00197757"/>
    <w:rsid w:val="0019777D"/>
    <w:rsid w:val="001A0130"/>
    <w:rsid w:val="001A0183"/>
    <w:rsid w:val="001A093D"/>
    <w:rsid w:val="001A13FC"/>
    <w:rsid w:val="001A19AB"/>
    <w:rsid w:val="001A1BA7"/>
    <w:rsid w:val="001A1E06"/>
    <w:rsid w:val="001A2166"/>
    <w:rsid w:val="001A252B"/>
    <w:rsid w:val="001A2ADB"/>
    <w:rsid w:val="001A2F89"/>
    <w:rsid w:val="001A3A4F"/>
    <w:rsid w:val="001A4422"/>
    <w:rsid w:val="001A44D9"/>
    <w:rsid w:val="001A48B4"/>
    <w:rsid w:val="001A556C"/>
    <w:rsid w:val="001A5708"/>
    <w:rsid w:val="001A571E"/>
    <w:rsid w:val="001A57F7"/>
    <w:rsid w:val="001A5873"/>
    <w:rsid w:val="001A5C0A"/>
    <w:rsid w:val="001A633E"/>
    <w:rsid w:val="001A65F0"/>
    <w:rsid w:val="001A6680"/>
    <w:rsid w:val="001A66AD"/>
    <w:rsid w:val="001A6715"/>
    <w:rsid w:val="001A68E9"/>
    <w:rsid w:val="001A6F20"/>
    <w:rsid w:val="001A70C1"/>
    <w:rsid w:val="001A77B3"/>
    <w:rsid w:val="001A7B6E"/>
    <w:rsid w:val="001A7BA2"/>
    <w:rsid w:val="001A7C4F"/>
    <w:rsid w:val="001B0466"/>
    <w:rsid w:val="001B04E3"/>
    <w:rsid w:val="001B055B"/>
    <w:rsid w:val="001B0709"/>
    <w:rsid w:val="001B0C1D"/>
    <w:rsid w:val="001B0D0B"/>
    <w:rsid w:val="001B11B8"/>
    <w:rsid w:val="001B2180"/>
    <w:rsid w:val="001B2605"/>
    <w:rsid w:val="001B2C52"/>
    <w:rsid w:val="001B2D4C"/>
    <w:rsid w:val="001B339B"/>
    <w:rsid w:val="001B36CD"/>
    <w:rsid w:val="001B3E28"/>
    <w:rsid w:val="001B4363"/>
    <w:rsid w:val="001B4D07"/>
    <w:rsid w:val="001B502D"/>
    <w:rsid w:val="001B5B4D"/>
    <w:rsid w:val="001B61B2"/>
    <w:rsid w:val="001B656A"/>
    <w:rsid w:val="001B67B6"/>
    <w:rsid w:val="001B6904"/>
    <w:rsid w:val="001B69A4"/>
    <w:rsid w:val="001B69F1"/>
    <w:rsid w:val="001B74BB"/>
    <w:rsid w:val="001B7DB2"/>
    <w:rsid w:val="001C00C4"/>
    <w:rsid w:val="001C0407"/>
    <w:rsid w:val="001C04FD"/>
    <w:rsid w:val="001C09F9"/>
    <w:rsid w:val="001C0C7E"/>
    <w:rsid w:val="001C0E32"/>
    <w:rsid w:val="001C11BD"/>
    <w:rsid w:val="001C120C"/>
    <w:rsid w:val="001C2E68"/>
    <w:rsid w:val="001C3005"/>
    <w:rsid w:val="001C3058"/>
    <w:rsid w:val="001C32B2"/>
    <w:rsid w:val="001C3335"/>
    <w:rsid w:val="001C36E5"/>
    <w:rsid w:val="001C37A5"/>
    <w:rsid w:val="001C396F"/>
    <w:rsid w:val="001C4472"/>
    <w:rsid w:val="001C46A1"/>
    <w:rsid w:val="001C56E7"/>
    <w:rsid w:val="001C5890"/>
    <w:rsid w:val="001C58F8"/>
    <w:rsid w:val="001C5A0F"/>
    <w:rsid w:val="001C5EC7"/>
    <w:rsid w:val="001C5F09"/>
    <w:rsid w:val="001C60B8"/>
    <w:rsid w:val="001C637A"/>
    <w:rsid w:val="001C6930"/>
    <w:rsid w:val="001C6E34"/>
    <w:rsid w:val="001C7201"/>
    <w:rsid w:val="001C7400"/>
    <w:rsid w:val="001C76CB"/>
    <w:rsid w:val="001C7893"/>
    <w:rsid w:val="001D0D90"/>
    <w:rsid w:val="001D0E6C"/>
    <w:rsid w:val="001D176E"/>
    <w:rsid w:val="001D2070"/>
    <w:rsid w:val="001D2173"/>
    <w:rsid w:val="001D2490"/>
    <w:rsid w:val="001D2A9F"/>
    <w:rsid w:val="001D2ECE"/>
    <w:rsid w:val="001D2F38"/>
    <w:rsid w:val="001D3A7B"/>
    <w:rsid w:val="001D40F6"/>
    <w:rsid w:val="001D478D"/>
    <w:rsid w:val="001D4AF5"/>
    <w:rsid w:val="001D4C34"/>
    <w:rsid w:val="001D4C36"/>
    <w:rsid w:val="001D4CBA"/>
    <w:rsid w:val="001D4D6E"/>
    <w:rsid w:val="001D5433"/>
    <w:rsid w:val="001D5C0C"/>
    <w:rsid w:val="001D5CE3"/>
    <w:rsid w:val="001D5E99"/>
    <w:rsid w:val="001D6063"/>
    <w:rsid w:val="001D62D3"/>
    <w:rsid w:val="001D6607"/>
    <w:rsid w:val="001D687D"/>
    <w:rsid w:val="001D703F"/>
    <w:rsid w:val="001D7ABA"/>
    <w:rsid w:val="001E0031"/>
    <w:rsid w:val="001E0458"/>
    <w:rsid w:val="001E085B"/>
    <w:rsid w:val="001E0BCB"/>
    <w:rsid w:val="001E0EE7"/>
    <w:rsid w:val="001E126D"/>
    <w:rsid w:val="001E1611"/>
    <w:rsid w:val="001E16AC"/>
    <w:rsid w:val="001E1809"/>
    <w:rsid w:val="001E1B98"/>
    <w:rsid w:val="001E1E2F"/>
    <w:rsid w:val="001E29AA"/>
    <w:rsid w:val="001E29C4"/>
    <w:rsid w:val="001E2E8D"/>
    <w:rsid w:val="001E3111"/>
    <w:rsid w:val="001E32B5"/>
    <w:rsid w:val="001E3608"/>
    <w:rsid w:val="001E38DD"/>
    <w:rsid w:val="001E3DCB"/>
    <w:rsid w:val="001E3FA4"/>
    <w:rsid w:val="001E40D8"/>
    <w:rsid w:val="001E4209"/>
    <w:rsid w:val="001E4A6C"/>
    <w:rsid w:val="001E4BDE"/>
    <w:rsid w:val="001E51E4"/>
    <w:rsid w:val="001E63EB"/>
    <w:rsid w:val="001E6653"/>
    <w:rsid w:val="001E6D80"/>
    <w:rsid w:val="001E6E03"/>
    <w:rsid w:val="001E721E"/>
    <w:rsid w:val="001E75F2"/>
    <w:rsid w:val="001E7C61"/>
    <w:rsid w:val="001F01DD"/>
    <w:rsid w:val="001F022D"/>
    <w:rsid w:val="001F024E"/>
    <w:rsid w:val="001F0833"/>
    <w:rsid w:val="001F0872"/>
    <w:rsid w:val="001F0D2E"/>
    <w:rsid w:val="001F0D82"/>
    <w:rsid w:val="001F0DAB"/>
    <w:rsid w:val="001F2000"/>
    <w:rsid w:val="001F27F3"/>
    <w:rsid w:val="001F2D05"/>
    <w:rsid w:val="001F3098"/>
    <w:rsid w:val="001F3319"/>
    <w:rsid w:val="001F33D8"/>
    <w:rsid w:val="001F3499"/>
    <w:rsid w:val="001F352D"/>
    <w:rsid w:val="001F37DD"/>
    <w:rsid w:val="001F3A9F"/>
    <w:rsid w:val="001F3C4D"/>
    <w:rsid w:val="001F3C98"/>
    <w:rsid w:val="001F3EA2"/>
    <w:rsid w:val="001F3FAC"/>
    <w:rsid w:val="001F4492"/>
    <w:rsid w:val="001F48F6"/>
    <w:rsid w:val="001F4E6B"/>
    <w:rsid w:val="001F57D3"/>
    <w:rsid w:val="001F5C63"/>
    <w:rsid w:val="001F5DE0"/>
    <w:rsid w:val="001F688F"/>
    <w:rsid w:val="001F79BB"/>
    <w:rsid w:val="001F7E5B"/>
    <w:rsid w:val="00200209"/>
    <w:rsid w:val="002007AA"/>
    <w:rsid w:val="00201940"/>
    <w:rsid w:val="00201A7E"/>
    <w:rsid w:val="00201B6C"/>
    <w:rsid w:val="00201DC1"/>
    <w:rsid w:val="00202260"/>
    <w:rsid w:val="0020266B"/>
    <w:rsid w:val="00202790"/>
    <w:rsid w:val="00202823"/>
    <w:rsid w:val="00202B65"/>
    <w:rsid w:val="002035F5"/>
    <w:rsid w:val="00203B03"/>
    <w:rsid w:val="002040AE"/>
    <w:rsid w:val="002043E9"/>
    <w:rsid w:val="00204556"/>
    <w:rsid w:val="00204996"/>
    <w:rsid w:val="00204A8C"/>
    <w:rsid w:val="00204B25"/>
    <w:rsid w:val="00204BBC"/>
    <w:rsid w:val="00204EEE"/>
    <w:rsid w:val="00205C22"/>
    <w:rsid w:val="00205C9C"/>
    <w:rsid w:val="00206531"/>
    <w:rsid w:val="002066ED"/>
    <w:rsid w:val="00206891"/>
    <w:rsid w:val="00206CDD"/>
    <w:rsid w:val="00206F2A"/>
    <w:rsid w:val="0020799E"/>
    <w:rsid w:val="0021023E"/>
    <w:rsid w:val="002102AF"/>
    <w:rsid w:val="00210AB9"/>
    <w:rsid w:val="00210B5B"/>
    <w:rsid w:val="00210D37"/>
    <w:rsid w:val="00210F7C"/>
    <w:rsid w:val="0021158A"/>
    <w:rsid w:val="0021159A"/>
    <w:rsid w:val="002118D0"/>
    <w:rsid w:val="00211939"/>
    <w:rsid w:val="00211E64"/>
    <w:rsid w:val="002122CB"/>
    <w:rsid w:val="002123B2"/>
    <w:rsid w:val="002129D1"/>
    <w:rsid w:val="00212F80"/>
    <w:rsid w:val="00213088"/>
    <w:rsid w:val="0021319C"/>
    <w:rsid w:val="0021338D"/>
    <w:rsid w:val="00213D37"/>
    <w:rsid w:val="00213EBD"/>
    <w:rsid w:val="00214DAF"/>
    <w:rsid w:val="0021522F"/>
    <w:rsid w:val="002154B5"/>
    <w:rsid w:val="0021564C"/>
    <w:rsid w:val="002158C7"/>
    <w:rsid w:val="0021614D"/>
    <w:rsid w:val="002161EC"/>
    <w:rsid w:val="002163AB"/>
    <w:rsid w:val="0021657F"/>
    <w:rsid w:val="00216D68"/>
    <w:rsid w:val="00216FA2"/>
    <w:rsid w:val="002170D0"/>
    <w:rsid w:val="00217754"/>
    <w:rsid w:val="00220941"/>
    <w:rsid w:val="00221048"/>
    <w:rsid w:val="002216AD"/>
    <w:rsid w:val="00221A74"/>
    <w:rsid w:val="00221C93"/>
    <w:rsid w:val="00221EEE"/>
    <w:rsid w:val="00221FA0"/>
    <w:rsid w:val="00222829"/>
    <w:rsid w:val="00222E1F"/>
    <w:rsid w:val="002233A2"/>
    <w:rsid w:val="0022351C"/>
    <w:rsid w:val="00223FB7"/>
    <w:rsid w:val="002249EA"/>
    <w:rsid w:val="00224BAC"/>
    <w:rsid w:val="00224BFE"/>
    <w:rsid w:val="00224C8B"/>
    <w:rsid w:val="00224C94"/>
    <w:rsid w:val="00224D54"/>
    <w:rsid w:val="00224F01"/>
    <w:rsid w:val="00224FC8"/>
    <w:rsid w:val="00225304"/>
    <w:rsid w:val="00225C4E"/>
    <w:rsid w:val="0022613D"/>
    <w:rsid w:val="00226CE3"/>
    <w:rsid w:val="00227132"/>
    <w:rsid w:val="002271E9"/>
    <w:rsid w:val="00230095"/>
    <w:rsid w:val="00230300"/>
    <w:rsid w:val="00230846"/>
    <w:rsid w:val="00230849"/>
    <w:rsid w:val="0023114C"/>
    <w:rsid w:val="00231262"/>
    <w:rsid w:val="0023133E"/>
    <w:rsid w:val="0023185C"/>
    <w:rsid w:val="00231C23"/>
    <w:rsid w:val="00232246"/>
    <w:rsid w:val="00232865"/>
    <w:rsid w:val="0023303A"/>
    <w:rsid w:val="002331CF"/>
    <w:rsid w:val="00233A64"/>
    <w:rsid w:val="00233CDC"/>
    <w:rsid w:val="0023560B"/>
    <w:rsid w:val="00235ADA"/>
    <w:rsid w:val="00235BE7"/>
    <w:rsid w:val="002361DD"/>
    <w:rsid w:val="00236276"/>
    <w:rsid w:val="002363AF"/>
    <w:rsid w:val="00236524"/>
    <w:rsid w:val="00236653"/>
    <w:rsid w:val="0023696A"/>
    <w:rsid w:val="00236CE6"/>
    <w:rsid w:val="00236FB1"/>
    <w:rsid w:val="0023762C"/>
    <w:rsid w:val="00237B4C"/>
    <w:rsid w:val="00237D28"/>
    <w:rsid w:val="00240193"/>
    <w:rsid w:val="002403F2"/>
    <w:rsid w:val="0024058C"/>
    <w:rsid w:val="0024111D"/>
    <w:rsid w:val="00241BD3"/>
    <w:rsid w:val="00241D64"/>
    <w:rsid w:val="00241FBB"/>
    <w:rsid w:val="002423A2"/>
    <w:rsid w:val="002423C2"/>
    <w:rsid w:val="0024259A"/>
    <w:rsid w:val="00242729"/>
    <w:rsid w:val="002433D1"/>
    <w:rsid w:val="0024340C"/>
    <w:rsid w:val="00243575"/>
    <w:rsid w:val="002440E2"/>
    <w:rsid w:val="0024427C"/>
    <w:rsid w:val="002444F5"/>
    <w:rsid w:val="00245337"/>
    <w:rsid w:val="0024641E"/>
    <w:rsid w:val="002467FF"/>
    <w:rsid w:val="00246CF0"/>
    <w:rsid w:val="00246E45"/>
    <w:rsid w:val="00247659"/>
    <w:rsid w:val="00247752"/>
    <w:rsid w:val="00247A24"/>
    <w:rsid w:val="00250028"/>
    <w:rsid w:val="00250443"/>
    <w:rsid w:val="002507CF"/>
    <w:rsid w:val="00251851"/>
    <w:rsid w:val="00251876"/>
    <w:rsid w:val="00251936"/>
    <w:rsid w:val="00251DB5"/>
    <w:rsid w:val="0025213C"/>
    <w:rsid w:val="0025270F"/>
    <w:rsid w:val="002530F9"/>
    <w:rsid w:val="00253881"/>
    <w:rsid w:val="00253B86"/>
    <w:rsid w:val="00253F87"/>
    <w:rsid w:val="00253FBB"/>
    <w:rsid w:val="00253FD9"/>
    <w:rsid w:val="002543EC"/>
    <w:rsid w:val="002544EE"/>
    <w:rsid w:val="00254B45"/>
    <w:rsid w:val="00254B7F"/>
    <w:rsid w:val="00254ED6"/>
    <w:rsid w:val="002551A6"/>
    <w:rsid w:val="00255CBF"/>
    <w:rsid w:val="00256314"/>
    <w:rsid w:val="002565D0"/>
    <w:rsid w:val="002565E2"/>
    <w:rsid w:val="00256E76"/>
    <w:rsid w:val="00256ED1"/>
    <w:rsid w:val="002571D4"/>
    <w:rsid w:val="002576C2"/>
    <w:rsid w:val="0025780A"/>
    <w:rsid w:val="00257B51"/>
    <w:rsid w:val="00257D51"/>
    <w:rsid w:val="00257EB8"/>
    <w:rsid w:val="00257F31"/>
    <w:rsid w:val="00260013"/>
    <w:rsid w:val="002601DB"/>
    <w:rsid w:val="002604C8"/>
    <w:rsid w:val="002604CF"/>
    <w:rsid w:val="002606B6"/>
    <w:rsid w:val="0026111E"/>
    <w:rsid w:val="00261F1A"/>
    <w:rsid w:val="0026210D"/>
    <w:rsid w:val="002621EE"/>
    <w:rsid w:val="00262323"/>
    <w:rsid w:val="0026236D"/>
    <w:rsid w:val="0026240C"/>
    <w:rsid w:val="00263316"/>
    <w:rsid w:val="002637C2"/>
    <w:rsid w:val="00264065"/>
    <w:rsid w:val="002640F3"/>
    <w:rsid w:val="0026440C"/>
    <w:rsid w:val="00264AAE"/>
    <w:rsid w:val="002651AA"/>
    <w:rsid w:val="002654E8"/>
    <w:rsid w:val="0026600F"/>
    <w:rsid w:val="00266018"/>
    <w:rsid w:val="00266291"/>
    <w:rsid w:val="00266379"/>
    <w:rsid w:val="00266C33"/>
    <w:rsid w:val="00266CB2"/>
    <w:rsid w:val="00266CD0"/>
    <w:rsid w:val="00266F25"/>
    <w:rsid w:val="00266FBF"/>
    <w:rsid w:val="002670F7"/>
    <w:rsid w:val="002674D0"/>
    <w:rsid w:val="002678F7"/>
    <w:rsid w:val="002700E5"/>
    <w:rsid w:val="002704A7"/>
    <w:rsid w:val="00270A22"/>
    <w:rsid w:val="00270E35"/>
    <w:rsid w:val="0027108C"/>
    <w:rsid w:val="002714B6"/>
    <w:rsid w:val="00271519"/>
    <w:rsid w:val="002720FA"/>
    <w:rsid w:val="0027215E"/>
    <w:rsid w:val="00272B29"/>
    <w:rsid w:val="00272CAF"/>
    <w:rsid w:val="00272DF8"/>
    <w:rsid w:val="002732AC"/>
    <w:rsid w:val="00273416"/>
    <w:rsid w:val="00273ADF"/>
    <w:rsid w:val="00274598"/>
    <w:rsid w:val="002748A9"/>
    <w:rsid w:val="0027490D"/>
    <w:rsid w:val="00274BED"/>
    <w:rsid w:val="002753C0"/>
    <w:rsid w:val="002755ED"/>
    <w:rsid w:val="00275C4A"/>
    <w:rsid w:val="00276778"/>
    <w:rsid w:val="002768C5"/>
    <w:rsid w:val="002769BB"/>
    <w:rsid w:val="00276BE1"/>
    <w:rsid w:val="00276C04"/>
    <w:rsid w:val="00277735"/>
    <w:rsid w:val="00277B03"/>
    <w:rsid w:val="002800A8"/>
    <w:rsid w:val="002801AA"/>
    <w:rsid w:val="002803EF"/>
    <w:rsid w:val="00280574"/>
    <w:rsid w:val="00280CB0"/>
    <w:rsid w:val="00280CEF"/>
    <w:rsid w:val="0028129B"/>
    <w:rsid w:val="00281A8F"/>
    <w:rsid w:val="0028221B"/>
    <w:rsid w:val="002822F7"/>
    <w:rsid w:val="002824B0"/>
    <w:rsid w:val="00282C9E"/>
    <w:rsid w:val="00282FDB"/>
    <w:rsid w:val="00282FF7"/>
    <w:rsid w:val="0028312E"/>
    <w:rsid w:val="00283386"/>
    <w:rsid w:val="00284F6C"/>
    <w:rsid w:val="00285A20"/>
    <w:rsid w:val="00285C5F"/>
    <w:rsid w:val="00285F58"/>
    <w:rsid w:val="00285FAA"/>
    <w:rsid w:val="0028628C"/>
    <w:rsid w:val="00286676"/>
    <w:rsid w:val="00286C07"/>
    <w:rsid w:val="00286FF5"/>
    <w:rsid w:val="0028728E"/>
    <w:rsid w:val="0029016E"/>
    <w:rsid w:val="00290476"/>
    <w:rsid w:val="00290650"/>
    <w:rsid w:val="00290D80"/>
    <w:rsid w:val="002910D7"/>
    <w:rsid w:val="0029122B"/>
    <w:rsid w:val="00291D83"/>
    <w:rsid w:val="00291F02"/>
    <w:rsid w:val="00292070"/>
    <w:rsid w:val="00292851"/>
    <w:rsid w:val="00292BE9"/>
    <w:rsid w:val="002933AB"/>
    <w:rsid w:val="002938E7"/>
    <w:rsid w:val="00293B18"/>
    <w:rsid w:val="00293B47"/>
    <w:rsid w:val="0029407E"/>
    <w:rsid w:val="00294581"/>
    <w:rsid w:val="00294704"/>
    <w:rsid w:val="00294B96"/>
    <w:rsid w:val="00294BE9"/>
    <w:rsid w:val="00294EC5"/>
    <w:rsid w:val="0029512C"/>
    <w:rsid w:val="00295284"/>
    <w:rsid w:val="002953F6"/>
    <w:rsid w:val="00295830"/>
    <w:rsid w:val="00295983"/>
    <w:rsid w:val="00295F24"/>
    <w:rsid w:val="00296E4C"/>
    <w:rsid w:val="00297151"/>
    <w:rsid w:val="0029724C"/>
    <w:rsid w:val="0029733F"/>
    <w:rsid w:val="00297505"/>
    <w:rsid w:val="0029751B"/>
    <w:rsid w:val="002975EE"/>
    <w:rsid w:val="00297BEE"/>
    <w:rsid w:val="002A01D5"/>
    <w:rsid w:val="002A05AE"/>
    <w:rsid w:val="002A090C"/>
    <w:rsid w:val="002A0A8A"/>
    <w:rsid w:val="002A101C"/>
    <w:rsid w:val="002A14BC"/>
    <w:rsid w:val="002A171E"/>
    <w:rsid w:val="002A1753"/>
    <w:rsid w:val="002A1DCC"/>
    <w:rsid w:val="002A1EAA"/>
    <w:rsid w:val="002A239C"/>
    <w:rsid w:val="002A2411"/>
    <w:rsid w:val="002A24EE"/>
    <w:rsid w:val="002A272A"/>
    <w:rsid w:val="002A2D50"/>
    <w:rsid w:val="002A2E4A"/>
    <w:rsid w:val="002A477D"/>
    <w:rsid w:val="002A50AE"/>
    <w:rsid w:val="002A56DE"/>
    <w:rsid w:val="002A59E7"/>
    <w:rsid w:val="002A5B2D"/>
    <w:rsid w:val="002A5F13"/>
    <w:rsid w:val="002A6137"/>
    <w:rsid w:val="002A6190"/>
    <w:rsid w:val="002A6675"/>
    <w:rsid w:val="002A6734"/>
    <w:rsid w:val="002A69D0"/>
    <w:rsid w:val="002A7187"/>
    <w:rsid w:val="002A74F5"/>
    <w:rsid w:val="002A7DCB"/>
    <w:rsid w:val="002A7E40"/>
    <w:rsid w:val="002A7F45"/>
    <w:rsid w:val="002B03C9"/>
    <w:rsid w:val="002B18A5"/>
    <w:rsid w:val="002B1BDE"/>
    <w:rsid w:val="002B2095"/>
    <w:rsid w:val="002B22CA"/>
    <w:rsid w:val="002B2333"/>
    <w:rsid w:val="002B2379"/>
    <w:rsid w:val="002B25A7"/>
    <w:rsid w:val="002B28B5"/>
    <w:rsid w:val="002B2F06"/>
    <w:rsid w:val="002B2FA6"/>
    <w:rsid w:val="002B358E"/>
    <w:rsid w:val="002B369B"/>
    <w:rsid w:val="002B3A4D"/>
    <w:rsid w:val="002B3ED2"/>
    <w:rsid w:val="002B459D"/>
    <w:rsid w:val="002B4D76"/>
    <w:rsid w:val="002B4F84"/>
    <w:rsid w:val="002B51D7"/>
    <w:rsid w:val="002B5312"/>
    <w:rsid w:val="002B5A01"/>
    <w:rsid w:val="002B619C"/>
    <w:rsid w:val="002B6383"/>
    <w:rsid w:val="002B63FF"/>
    <w:rsid w:val="002B6C4B"/>
    <w:rsid w:val="002B6F1F"/>
    <w:rsid w:val="002B7688"/>
    <w:rsid w:val="002B7A3A"/>
    <w:rsid w:val="002B7C87"/>
    <w:rsid w:val="002C0458"/>
    <w:rsid w:val="002C06EC"/>
    <w:rsid w:val="002C07DA"/>
    <w:rsid w:val="002C07DB"/>
    <w:rsid w:val="002C1190"/>
    <w:rsid w:val="002C137A"/>
    <w:rsid w:val="002C155C"/>
    <w:rsid w:val="002C164A"/>
    <w:rsid w:val="002C1860"/>
    <w:rsid w:val="002C1A60"/>
    <w:rsid w:val="002C1F76"/>
    <w:rsid w:val="002C2466"/>
    <w:rsid w:val="002C260D"/>
    <w:rsid w:val="002C26B1"/>
    <w:rsid w:val="002C2EF9"/>
    <w:rsid w:val="002C3083"/>
    <w:rsid w:val="002C3DDB"/>
    <w:rsid w:val="002C40A8"/>
    <w:rsid w:val="002C444F"/>
    <w:rsid w:val="002C4690"/>
    <w:rsid w:val="002C47D1"/>
    <w:rsid w:val="002C48E9"/>
    <w:rsid w:val="002C4997"/>
    <w:rsid w:val="002C52AC"/>
    <w:rsid w:val="002C55FF"/>
    <w:rsid w:val="002C578E"/>
    <w:rsid w:val="002C5FD1"/>
    <w:rsid w:val="002C6F5B"/>
    <w:rsid w:val="002C71D3"/>
    <w:rsid w:val="002C76D1"/>
    <w:rsid w:val="002C7CEF"/>
    <w:rsid w:val="002C7FE9"/>
    <w:rsid w:val="002D0255"/>
    <w:rsid w:val="002D053B"/>
    <w:rsid w:val="002D0AF1"/>
    <w:rsid w:val="002D125A"/>
    <w:rsid w:val="002D1B95"/>
    <w:rsid w:val="002D1BC0"/>
    <w:rsid w:val="002D2185"/>
    <w:rsid w:val="002D220D"/>
    <w:rsid w:val="002D22DC"/>
    <w:rsid w:val="002D3109"/>
    <w:rsid w:val="002D361A"/>
    <w:rsid w:val="002D3895"/>
    <w:rsid w:val="002D392F"/>
    <w:rsid w:val="002D3A39"/>
    <w:rsid w:val="002D3ABA"/>
    <w:rsid w:val="002D5180"/>
    <w:rsid w:val="002D5508"/>
    <w:rsid w:val="002D5FFF"/>
    <w:rsid w:val="002D6A19"/>
    <w:rsid w:val="002D73DA"/>
    <w:rsid w:val="002D747D"/>
    <w:rsid w:val="002D774A"/>
    <w:rsid w:val="002D79AC"/>
    <w:rsid w:val="002D79F1"/>
    <w:rsid w:val="002E049A"/>
    <w:rsid w:val="002E06ED"/>
    <w:rsid w:val="002E09B8"/>
    <w:rsid w:val="002E0EF8"/>
    <w:rsid w:val="002E0FBC"/>
    <w:rsid w:val="002E0FDE"/>
    <w:rsid w:val="002E142C"/>
    <w:rsid w:val="002E1CA6"/>
    <w:rsid w:val="002E2217"/>
    <w:rsid w:val="002E2C2E"/>
    <w:rsid w:val="002E2EE7"/>
    <w:rsid w:val="002E31E0"/>
    <w:rsid w:val="002E3237"/>
    <w:rsid w:val="002E38A1"/>
    <w:rsid w:val="002E3C9A"/>
    <w:rsid w:val="002E40B4"/>
    <w:rsid w:val="002E43BE"/>
    <w:rsid w:val="002E4500"/>
    <w:rsid w:val="002E4764"/>
    <w:rsid w:val="002E524D"/>
    <w:rsid w:val="002E5447"/>
    <w:rsid w:val="002E556E"/>
    <w:rsid w:val="002E5827"/>
    <w:rsid w:val="002E5A02"/>
    <w:rsid w:val="002E5A98"/>
    <w:rsid w:val="002E5DD2"/>
    <w:rsid w:val="002E620C"/>
    <w:rsid w:val="002E6255"/>
    <w:rsid w:val="002E66A3"/>
    <w:rsid w:val="002E6931"/>
    <w:rsid w:val="002E6C28"/>
    <w:rsid w:val="002E6CC2"/>
    <w:rsid w:val="002E6FB9"/>
    <w:rsid w:val="002E7297"/>
    <w:rsid w:val="002E74DB"/>
    <w:rsid w:val="002E7AA5"/>
    <w:rsid w:val="002E7CF0"/>
    <w:rsid w:val="002E7D94"/>
    <w:rsid w:val="002E7F04"/>
    <w:rsid w:val="002F02B5"/>
    <w:rsid w:val="002F0426"/>
    <w:rsid w:val="002F0C4E"/>
    <w:rsid w:val="002F1E49"/>
    <w:rsid w:val="002F2293"/>
    <w:rsid w:val="002F2529"/>
    <w:rsid w:val="002F2711"/>
    <w:rsid w:val="002F2E45"/>
    <w:rsid w:val="002F2ED3"/>
    <w:rsid w:val="002F3C1C"/>
    <w:rsid w:val="002F46F7"/>
    <w:rsid w:val="002F49AF"/>
    <w:rsid w:val="002F4CEC"/>
    <w:rsid w:val="002F4E7F"/>
    <w:rsid w:val="002F4FB7"/>
    <w:rsid w:val="002F5A2D"/>
    <w:rsid w:val="002F5C1F"/>
    <w:rsid w:val="002F5C9C"/>
    <w:rsid w:val="002F5F7E"/>
    <w:rsid w:val="002F6599"/>
    <w:rsid w:val="002F65A6"/>
    <w:rsid w:val="002F66D7"/>
    <w:rsid w:val="003009AA"/>
    <w:rsid w:val="00300B7A"/>
    <w:rsid w:val="00300DA4"/>
    <w:rsid w:val="00301A1B"/>
    <w:rsid w:val="00302B85"/>
    <w:rsid w:val="00302C0E"/>
    <w:rsid w:val="00302D46"/>
    <w:rsid w:val="0030316B"/>
    <w:rsid w:val="003033A2"/>
    <w:rsid w:val="003037D1"/>
    <w:rsid w:val="00303BCF"/>
    <w:rsid w:val="00304078"/>
    <w:rsid w:val="00304187"/>
    <w:rsid w:val="00304291"/>
    <w:rsid w:val="00304393"/>
    <w:rsid w:val="00305811"/>
    <w:rsid w:val="0030586B"/>
    <w:rsid w:val="00305A0F"/>
    <w:rsid w:val="00305A2B"/>
    <w:rsid w:val="00305C78"/>
    <w:rsid w:val="00306244"/>
    <w:rsid w:val="00306331"/>
    <w:rsid w:val="00306906"/>
    <w:rsid w:val="00307783"/>
    <w:rsid w:val="003079B1"/>
    <w:rsid w:val="00310EE6"/>
    <w:rsid w:val="00310FF3"/>
    <w:rsid w:val="00310FFC"/>
    <w:rsid w:val="003111CE"/>
    <w:rsid w:val="003116B3"/>
    <w:rsid w:val="00311908"/>
    <w:rsid w:val="00312A2A"/>
    <w:rsid w:val="0031383D"/>
    <w:rsid w:val="00313860"/>
    <w:rsid w:val="00313EF7"/>
    <w:rsid w:val="00314285"/>
    <w:rsid w:val="003151AA"/>
    <w:rsid w:val="00315D2E"/>
    <w:rsid w:val="00315E50"/>
    <w:rsid w:val="00315E9A"/>
    <w:rsid w:val="0031619B"/>
    <w:rsid w:val="00316281"/>
    <w:rsid w:val="00316466"/>
    <w:rsid w:val="003164FA"/>
    <w:rsid w:val="00316903"/>
    <w:rsid w:val="00316913"/>
    <w:rsid w:val="00316952"/>
    <w:rsid w:val="0031739D"/>
    <w:rsid w:val="003177A3"/>
    <w:rsid w:val="00317B6E"/>
    <w:rsid w:val="00317B76"/>
    <w:rsid w:val="00317EBA"/>
    <w:rsid w:val="0032013C"/>
    <w:rsid w:val="003205D1"/>
    <w:rsid w:val="0032065A"/>
    <w:rsid w:val="00320D9C"/>
    <w:rsid w:val="00320FD1"/>
    <w:rsid w:val="003213F8"/>
    <w:rsid w:val="00321631"/>
    <w:rsid w:val="00321A2A"/>
    <w:rsid w:val="00322241"/>
    <w:rsid w:val="0032235C"/>
    <w:rsid w:val="0032239B"/>
    <w:rsid w:val="00322D32"/>
    <w:rsid w:val="00322F4D"/>
    <w:rsid w:val="00323170"/>
    <w:rsid w:val="0032318F"/>
    <w:rsid w:val="0032338E"/>
    <w:rsid w:val="00323A46"/>
    <w:rsid w:val="00323D14"/>
    <w:rsid w:val="0032412A"/>
    <w:rsid w:val="003241C7"/>
    <w:rsid w:val="0032423A"/>
    <w:rsid w:val="00324D73"/>
    <w:rsid w:val="0032555C"/>
    <w:rsid w:val="00325635"/>
    <w:rsid w:val="00325B53"/>
    <w:rsid w:val="00326022"/>
    <w:rsid w:val="0032617D"/>
    <w:rsid w:val="003264C6"/>
    <w:rsid w:val="003268DD"/>
    <w:rsid w:val="00326914"/>
    <w:rsid w:val="00326E49"/>
    <w:rsid w:val="00326F49"/>
    <w:rsid w:val="003273BE"/>
    <w:rsid w:val="00327781"/>
    <w:rsid w:val="003308DC"/>
    <w:rsid w:val="00330EEF"/>
    <w:rsid w:val="003318E9"/>
    <w:rsid w:val="00331B23"/>
    <w:rsid w:val="00331BE4"/>
    <w:rsid w:val="00331C4E"/>
    <w:rsid w:val="00331F25"/>
    <w:rsid w:val="003320A4"/>
    <w:rsid w:val="00332335"/>
    <w:rsid w:val="003323EC"/>
    <w:rsid w:val="00332995"/>
    <w:rsid w:val="00332E7E"/>
    <w:rsid w:val="0033327F"/>
    <w:rsid w:val="00334184"/>
    <w:rsid w:val="00334446"/>
    <w:rsid w:val="00334F7B"/>
    <w:rsid w:val="00334FF8"/>
    <w:rsid w:val="003350C4"/>
    <w:rsid w:val="003353AD"/>
    <w:rsid w:val="00335710"/>
    <w:rsid w:val="003359CE"/>
    <w:rsid w:val="00335CDF"/>
    <w:rsid w:val="003361B5"/>
    <w:rsid w:val="0033653E"/>
    <w:rsid w:val="003365F7"/>
    <w:rsid w:val="00336D43"/>
    <w:rsid w:val="00336F60"/>
    <w:rsid w:val="00337007"/>
    <w:rsid w:val="00337374"/>
    <w:rsid w:val="003373AB"/>
    <w:rsid w:val="00337B4C"/>
    <w:rsid w:val="00340A07"/>
    <w:rsid w:val="00340DA7"/>
    <w:rsid w:val="00340EE7"/>
    <w:rsid w:val="00340EEE"/>
    <w:rsid w:val="0034102B"/>
    <w:rsid w:val="003411E8"/>
    <w:rsid w:val="003412BF"/>
    <w:rsid w:val="00341B7A"/>
    <w:rsid w:val="00341B91"/>
    <w:rsid w:val="00342E13"/>
    <w:rsid w:val="0034450C"/>
    <w:rsid w:val="0034456A"/>
    <w:rsid w:val="00344B04"/>
    <w:rsid w:val="00344BFD"/>
    <w:rsid w:val="003451FB"/>
    <w:rsid w:val="00345453"/>
    <w:rsid w:val="00345747"/>
    <w:rsid w:val="00346035"/>
    <w:rsid w:val="003461E1"/>
    <w:rsid w:val="00346956"/>
    <w:rsid w:val="00347038"/>
    <w:rsid w:val="0034715F"/>
    <w:rsid w:val="003471AD"/>
    <w:rsid w:val="003471CD"/>
    <w:rsid w:val="003478A2"/>
    <w:rsid w:val="00347995"/>
    <w:rsid w:val="00347DB0"/>
    <w:rsid w:val="00347E15"/>
    <w:rsid w:val="00350073"/>
    <w:rsid w:val="003500AD"/>
    <w:rsid w:val="003502FA"/>
    <w:rsid w:val="00350502"/>
    <w:rsid w:val="00350E39"/>
    <w:rsid w:val="00350EE4"/>
    <w:rsid w:val="00351626"/>
    <w:rsid w:val="00351B91"/>
    <w:rsid w:val="00351E9A"/>
    <w:rsid w:val="00352131"/>
    <w:rsid w:val="003537E6"/>
    <w:rsid w:val="00354117"/>
    <w:rsid w:val="00354C97"/>
    <w:rsid w:val="00354EEB"/>
    <w:rsid w:val="0035531D"/>
    <w:rsid w:val="00355327"/>
    <w:rsid w:val="00355374"/>
    <w:rsid w:val="0035565F"/>
    <w:rsid w:val="00356AD2"/>
    <w:rsid w:val="00356BB8"/>
    <w:rsid w:val="00356BDE"/>
    <w:rsid w:val="00357149"/>
    <w:rsid w:val="003573E6"/>
    <w:rsid w:val="00357440"/>
    <w:rsid w:val="0035779C"/>
    <w:rsid w:val="00357C28"/>
    <w:rsid w:val="00357C73"/>
    <w:rsid w:val="00357D11"/>
    <w:rsid w:val="00360DA3"/>
    <w:rsid w:val="00361628"/>
    <w:rsid w:val="003617D3"/>
    <w:rsid w:val="00361AC4"/>
    <w:rsid w:val="00361B97"/>
    <w:rsid w:val="00361DA5"/>
    <w:rsid w:val="003620A1"/>
    <w:rsid w:val="003621DE"/>
    <w:rsid w:val="0036244D"/>
    <w:rsid w:val="00362D99"/>
    <w:rsid w:val="00363108"/>
    <w:rsid w:val="003631A5"/>
    <w:rsid w:val="0036336D"/>
    <w:rsid w:val="003634B7"/>
    <w:rsid w:val="00363716"/>
    <w:rsid w:val="00363903"/>
    <w:rsid w:val="00363A23"/>
    <w:rsid w:val="00363E6D"/>
    <w:rsid w:val="00364023"/>
    <w:rsid w:val="0036424D"/>
    <w:rsid w:val="003644C8"/>
    <w:rsid w:val="00364FD3"/>
    <w:rsid w:val="00366235"/>
    <w:rsid w:val="003664BA"/>
    <w:rsid w:val="0036673E"/>
    <w:rsid w:val="00366B07"/>
    <w:rsid w:val="003670C7"/>
    <w:rsid w:val="003671D5"/>
    <w:rsid w:val="003673B2"/>
    <w:rsid w:val="00367737"/>
    <w:rsid w:val="003679AB"/>
    <w:rsid w:val="00367D78"/>
    <w:rsid w:val="00367DCE"/>
    <w:rsid w:val="00367F8A"/>
    <w:rsid w:val="00370191"/>
    <w:rsid w:val="00370728"/>
    <w:rsid w:val="003708DC"/>
    <w:rsid w:val="00370972"/>
    <w:rsid w:val="00370A32"/>
    <w:rsid w:val="00370E60"/>
    <w:rsid w:val="00371D1B"/>
    <w:rsid w:val="00372037"/>
    <w:rsid w:val="0037214B"/>
    <w:rsid w:val="003721AC"/>
    <w:rsid w:val="00372352"/>
    <w:rsid w:val="0037255A"/>
    <w:rsid w:val="0037258F"/>
    <w:rsid w:val="00372F28"/>
    <w:rsid w:val="003732F8"/>
    <w:rsid w:val="00373339"/>
    <w:rsid w:val="00373B51"/>
    <w:rsid w:val="0037451B"/>
    <w:rsid w:val="003748AF"/>
    <w:rsid w:val="00374CDC"/>
    <w:rsid w:val="0037502D"/>
    <w:rsid w:val="003753B4"/>
    <w:rsid w:val="00375A16"/>
    <w:rsid w:val="003763A6"/>
    <w:rsid w:val="00376528"/>
    <w:rsid w:val="003766EF"/>
    <w:rsid w:val="003768D2"/>
    <w:rsid w:val="00376F10"/>
    <w:rsid w:val="00377B73"/>
    <w:rsid w:val="0038048F"/>
    <w:rsid w:val="003805B4"/>
    <w:rsid w:val="00380675"/>
    <w:rsid w:val="00381BBE"/>
    <w:rsid w:val="00382741"/>
    <w:rsid w:val="00383230"/>
    <w:rsid w:val="003834DD"/>
    <w:rsid w:val="00383AC4"/>
    <w:rsid w:val="00383D4D"/>
    <w:rsid w:val="00383F81"/>
    <w:rsid w:val="0038473A"/>
    <w:rsid w:val="00384A6F"/>
    <w:rsid w:val="00384FB2"/>
    <w:rsid w:val="00384FE3"/>
    <w:rsid w:val="00385697"/>
    <w:rsid w:val="0038598A"/>
    <w:rsid w:val="00385C33"/>
    <w:rsid w:val="00385E99"/>
    <w:rsid w:val="00385F49"/>
    <w:rsid w:val="003861BD"/>
    <w:rsid w:val="003862A2"/>
    <w:rsid w:val="00386DB8"/>
    <w:rsid w:val="00386E51"/>
    <w:rsid w:val="003871AB"/>
    <w:rsid w:val="003872D0"/>
    <w:rsid w:val="0038763A"/>
    <w:rsid w:val="00387C26"/>
    <w:rsid w:val="003903C5"/>
    <w:rsid w:val="0039079E"/>
    <w:rsid w:val="00390E20"/>
    <w:rsid w:val="00390FD8"/>
    <w:rsid w:val="003916EE"/>
    <w:rsid w:val="00391A38"/>
    <w:rsid w:val="00391B55"/>
    <w:rsid w:val="00391C84"/>
    <w:rsid w:val="00391F3F"/>
    <w:rsid w:val="0039241A"/>
    <w:rsid w:val="003926ED"/>
    <w:rsid w:val="00392BF2"/>
    <w:rsid w:val="0039322C"/>
    <w:rsid w:val="003935F7"/>
    <w:rsid w:val="00394A6F"/>
    <w:rsid w:val="00394AF5"/>
    <w:rsid w:val="00394CEA"/>
    <w:rsid w:val="00394E56"/>
    <w:rsid w:val="0039501A"/>
    <w:rsid w:val="00395231"/>
    <w:rsid w:val="00395392"/>
    <w:rsid w:val="00395616"/>
    <w:rsid w:val="00395782"/>
    <w:rsid w:val="00395AF4"/>
    <w:rsid w:val="00395C27"/>
    <w:rsid w:val="00395FD5"/>
    <w:rsid w:val="0039602E"/>
    <w:rsid w:val="003961E9"/>
    <w:rsid w:val="00396224"/>
    <w:rsid w:val="00396A33"/>
    <w:rsid w:val="00397026"/>
    <w:rsid w:val="00397594"/>
    <w:rsid w:val="003977F5"/>
    <w:rsid w:val="003979A6"/>
    <w:rsid w:val="003A0106"/>
    <w:rsid w:val="003A0159"/>
    <w:rsid w:val="003A0528"/>
    <w:rsid w:val="003A05D7"/>
    <w:rsid w:val="003A07D8"/>
    <w:rsid w:val="003A0975"/>
    <w:rsid w:val="003A0D55"/>
    <w:rsid w:val="003A0D9D"/>
    <w:rsid w:val="003A17A9"/>
    <w:rsid w:val="003A1A00"/>
    <w:rsid w:val="003A1B88"/>
    <w:rsid w:val="003A1BD6"/>
    <w:rsid w:val="003A1E26"/>
    <w:rsid w:val="003A2053"/>
    <w:rsid w:val="003A209D"/>
    <w:rsid w:val="003A2161"/>
    <w:rsid w:val="003A2462"/>
    <w:rsid w:val="003A35DA"/>
    <w:rsid w:val="003A3A40"/>
    <w:rsid w:val="003A3B13"/>
    <w:rsid w:val="003A3F80"/>
    <w:rsid w:val="003A4DC9"/>
    <w:rsid w:val="003A5724"/>
    <w:rsid w:val="003A5B3B"/>
    <w:rsid w:val="003A61AE"/>
    <w:rsid w:val="003A6A5F"/>
    <w:rsid w:val="003A6AEA"/>
    <w:rsid w:val="003A701E"/>
    <w:rsid w:val="003A7351"/>
    <w:rsid w:val="003A797B"/>
    <w:rsid w:val="003B0123"/>
    <w:rsid w:val="003B0663"/>
    <w:rsid w:val="003B06CD"/>
    <w:rsid w:val="003B07BF"/>
    <w:rsid w:val="003B08A4"/>
    <w:rsid w:val="003B0D55"/>
    <w:rsid w:val="003B0E29"/>
    <w:rsid w:val="003B1092"/>
    <w:rsid w:val="003B125D"/>
    <w:rsid w:val="003B18C0"/>
    <w:rsid w:val="003B1A85"/>
    <w:rsid w:val="003B1CF0"/>
    <w:rsid w:val="003B2783"/>
    <w:rsid w:val="003B2F27"/>
    <w:rsid w:val="003B3343"/>
    <w:rsid w:val="003B346B"/>
    <w:rsid w:val="003B37DD"/>
    <w:rsid w:val="003B3875"/>
    <w:rsid w:val="003B3932"/>
    <w:rsid w:val="003B39BA"/>
    <w:rsid w:val="003B45EC"/>
    <w:rsid w:val="003B48D8"/>
    <w:rsid w:val="003B4950"/>
    <w:rsid w:val="003B49FC"/>
    <w:rsid w:val="003B52C5"/>
    <w:rsid w:val="003B5BDC"/>
    <w:rsid w:val="003B618B"/>
    <w:rsid w:val="003B6B13"/>
    <w:rsid w:val="003B7856"/>
    <w:rsid w:val="003B7B15"/>
    <w:rsid w:val="003B7D32"/>
    <w:rsid w:val="003C0657"/>
    <w:rsid w:val="003C0A48"/>
    <w:rsid w:val="003C0E0C"/>
    <w:rsid w:val="003C17F3"/>
    <w:rsid w:val="003C1F0F"/>
    <w:rsid w:val="003C1F49"/>
    <w:rsid w:val="003C2485"/>
    <w:rsid w:val="003C2A4E"/>
    <w:rsid w:val="003C2CFA"/>
    <w:rsid w:val="003C3593"/>
    <w:rsid w:val="003C3B68"/>
    <w:rsid w:val="003C3E1A"/>
    <w:rsid w:val="003C42DF"/>
    <w:rsid w:val="003C44AF"/>
    <w:rsid w:val="003C45F7"/>
    <w:rsid w:val="003C4A7F"/>
    <w:rsid w:val="003C5704"/>
    <w:rsid w:val="003C5E38"/>
    <w:rsid w:val="003C62FD"/>
    <w:rsid w:val="003C6D4F"/>
    <w:rsid w:val="003C6D54"/>
    <w:rsid w:val="003C6FC7"/>
    <w:rsid w:val="003C7803"/>
    <w:rsid w:val="003C7A21"/>
    <w:rsid w:val="003D0113"/>
    <w:rsid w:val="003D0530"/>
    <w:rsid w:val="003D0846"/>
    <w:rsid w:val="003D092E"/>
    <w:rsid w:val="003D0A9B"/>
    <w:rsid w:val="003D0F91"/>
    <w:rsid w:val="003D122F"/>
    <w:rsid w:val="003D1382"/>
    <w:rsid w:val="003D1D81"/>
    <w:rsid w:val="003D217C"/>
    <w:rsid w:val="003D2655"/>
    <w:rsid w:val="003D26BD"/>
    <w:rsid w:val="003D360F"/>
    <w:rsid w:val="003D3679"/>
    <w:rsid w:val="003D3FC9"/>
    <w:rsid w:val="003D41B9"/>
    <w:rsid w:val="003D493D"/>
    <w:rsid w:val="003D4C18"/>
    <w:rsid w:val="003D4C20"/>
    <w:rsid w:val="003D4D0A"/>
    <w:rsid w:val="003D5127"/>
    <w:rsid w:val="003D5332"/>
    <w:rsid w:val="003D5A22"/>
    <w:rsid w:val="003D5EBA"/>
    <w:rsid w:val="003D62CA"/>
    <w:rsid w:val="003D63C9"/>
    <w:rsid w:val="003D6583"/>
    <w:rsid w:val="003D68F9"/>
    <w:rsid w:val="003D6F0F"/>
    <w:rsid w:val="003D6FE7"/>
    <w:rsid w:val="003D7111"/>
    <w:rsid w:val="003D7478"/>
    <w:rsid w:val="003D7E3C"/>
    <w:rsid w:val="003E0D42"/>
    <w:rsid w:val="003E0DF4"/>
    <w:rsid w:val="003E1DC9"/>
    <w:rsid w:val="003E2541"/>
    <w:rsid w:val="003E2A55"/>
    <w:rsid w:val="003E2D2A"/>
    <w:rsid w:val="003E35F8"/>
    <w:rsid w:val="003E3885"/>
    <w:rsid w:val="003E38CD"/>
    <w:rsid w:val="003E4516"/>
    <w:rsid w:val="003E4527"/>
    <w:rsid w:val="003E4557"/>
    <w:rsid w:val="003E48E2"/>
    <w:rsid w:val="003E4D46"/>
    <w:rsid w:val="003E50AC"/>
    <w:rsid w:val="003E543F"/>
    <w:rsid w:val="003E5CD8"/>
    <w:rsid w:val="003E68FB"/>
    <w:rsid w:val="003E73E8"/>
    <w:rsid w:val="003E7DBC"/>
    <w:rsid w:val="003F00C1"/>
    <w:rsid w:val="003F0142"/>
    <w:rsid w:val="003F02A0"/>
    <w:rsid w:val="003F0722"/>
    <w:rsid w:val="003F0898"/>
    <w:rsid w:val="003F0AAB"/>
    <w:rsid w:val="003F0C72"/>
    <w:rsid w:val="003F0DEA"/>
    <w:rsid w:val="003F0F14"/>
    <w:rsid w:val="003F0F5F"/>
    <w:rsid w:val="003F0F90"/>
    <w:rsid w:val="003F1485"/>
    <w:rsid w:val="003F1917"/>
    <w:rsid w:val="003F1A56"/>
    <w:rsid w:val="003F1A91"/>
    <w:rsid w:val="003F1AA4"/>
    <w:rsid w:val="003F1B1E"/>
    <w:rsid w:val="003F1B7D"/>
    <w:rsid w:val="003F1C11"/>
    <w:rsid w:val="003F1DF6"/>
    <w:rsid w:val="003F1FC2"/>
    <w:rsid w:val="003F2119"/>
    <w:rsid w:val="003F213E"/>
    <w:rsid w:val="003F21D2"/>
    <w:rsid w:val="003F2641"/>
    <w:rsid w:val="003F2E89"/>
    <w:rsid w:val="003F2F8E"/>
    <w:rsid w:val="003F2FA4"/>
    <w:rsid w:val="003F327C"/>
    <w:rsid w:val="003F35ED"/>
    <w:rsid w:val="003F361A"/>
    <w:rsid w:val="003F3A56"/>
    <w:rsid w:val="003F3D28"/>
    <w:rsid w:val="003F3F1A"/>
    <w:rsid w:val="003F3F8C"/>
    <w:rsid w:val="003F4760"/>
    <w:rsid w:val="003F481D"/>
    <w:rsid w:val="003F4B4F"/>
    <w:rsid w:val="003F4EE6"/>
    <w:rsid w:val="003F50A1"/>
    <w:rsid w:val="003F59E8"/>
    <w:rsid w:val="003F5EC1"/>
    <w:rsid w:val="003F613F"/>
    <w:rsid w:val="003F6243"/>
    <w:rsid w:val="003F6E41"/>
    <w:rsid w:val="003F705E"/>
    <w:rsid w:val="003F72A3"/>
    <w:rsid w:val="003F72C9"/>
    <w:rsid w:val="003F7471"/>
    <w:rsid w:val="003F76E5"/>
    <w:rsid w:val="003F771E"/>
    <w:rsid w:val="003F77F6"/>
    <w:rsid w:val="003F7E64"/>
    <w:rsid w:val="003F7FC5"/>
    <w:rsid w:val="004000D1"/>
    <w:rsid w:val="0040094D"/>
    <w:rsid w:val="00400FAE"/>
    <w:rsid w:val="004010B1"/>
    <w:rsid w:val="00401704"/>
    <w:rsid w:val="00402789"/>
    <w:rsid w:val="00402886"/>
    <w:rsid w:val="00402924"/>
    <w:rsid w:val="00402FE9"/>
    <w:rsid w:val="00403175"/>
    <w:rsid w:val="00403A2D"/>
    <w:rsid w:val="004041E2"/>
    <w:rsid w:val="0040497A"/>
    <w:rsid w:val="00404A6B"/>
    <w:rsid w:val="00404CB4"/>
    <w:rsid w:val="0040661B"/>
    <w:rsid w:val="004071F5"/>
    <w:rsid w:val="004103A0"/>
    <w:rsid w:val="00410A96"/>
    <w:rsid w:val="00410C97"/>
    <w:rsid w:val="004114F0"/>
    <w:rsid w:val="004119D8"/>
    <w:rsid w:val="00411CE8"/>
    <w:rsid w:val="00412061"/>
    <w:rsid w:val="0041210B"/>
    <w:rsid w:val="0041299C"/>
    <w:rsid w:val="00412A32"/>
    <w:rsid w:val="00412DAC"/>
    <w:rsid w:val="00412F8C"/>
    <w:rsid w:val="00413125"/>
    <w:rsid w:val="00413C8D"/>
    <w:rsid w:val="004140BF"/>
    <w:rsid w:val="00414425"/>
    <w:rsid w:val="004148B4"/>
    <w:rsid w:val="00415091"/>
    <w:rsid w:val="00415D4B"/>
    <w:rsid w:val="0041621B"/>
    <w:rsid w:val="004164A4"/>
    <w:rsid w:val="004164BC"/>
    <w:rsid w:val="00416765"/>
    <w:rsid w:val="00416AF0"/>
    <w:rsid w:val="00417B45"/>
    <w:rsid w:val="00417CF9"/>
    <w:rsid w:val="00417E5E"/>
    <w:rsid w:val="00420106"/>
    <w:rsid w:val="00420404"/>
    <w:rsid w:val="004204BF"/>
    <w:rsid w:val="0042057E"/>
    <w:rsid w:val="00420597"/>
    <w:rsid w:val="00420646"/>
    <w:rsid w:val="00420723"/>
    <w:rsid w:val="00420847"/>
    <w:rsid w:val="00420871"/>
    <w:rsid w:val="00420C8B"/>
    <w:rsid w:val="00420F90"/>
    <w:rsid w:val="0042142D"/>
    <w:rsid w:val="00421598"/>
    <w:rsid w:val="00421B38"/>
    <w:rsid w:val="00423294"/>
    <w:rsid w:val="00423549"/>
    <w:rsid w:val="0042404B"/>
    <w:rsid w:val="0042427C"/>
    <w:rsid w:val="00424999"/>
    <w:rsid w:val="004249A5"/>
    <w:rsid w:val="00424CC9"/>
    <w:rsid w:val="00424CFF"/>
    <w:rsid w:val="00425445"/>
    <w:rsid w:val="00425A3E"/>
    <w:rsid w:val="00425BA7"/>
    <w:rsid w:val="004260FB"/>
    <w:rsid w:val="004261DF"/>
    <w:rsid w:val="0042630A"/>
    <w:rsid w:val="00426600"/>
    <w:rsid w:val="00427331"/>
    <w:rsid w:val="00427570"/>
    <w:rsid w:val="004276F2"/>
    <w:rsid w:val="00427955"/>
    <w:rsid w:val="00427DB9"/>
    <w:rsid w:val="00427E85"/>
    <w:rsid w:val="00430115"/>
    <w:rsid w:val="00430E1F"/>
    <w:rsid w:val="00431128"/>
    <w:rsid w:val="0043113A"/>
    <w:rsid w:val="0043155C"/>
    <w:rsid w:val="00431DE6"/>
    <w:rsid w:val="00431DE8"/>
    <w:rsid w:val="0043207F"/>
    <w:rsid w:val="0043263F"/>
    <w:rsid w:val="00432D72"/>
    <w:rsid w:val="00433101"/>
    <w:rsid w:val="00433312"/>
    <w:rsid w:val="004338AB"/>
    <w:rsid w:val="00433A97"/>
    <w:rsid w:val="00433D8A"/>
    <w:rsid w:val="00433FFD"/>
    <w:rsid w:val="0043432D"/>
    <w:rsid w:val="004346FC"/>
    <w:rsid w:val="00434C73"/>
    <w:rsid w:val="004354CB"/>
    <w:rsid w:val="004355F5"/>
    <w:rsid w:val="00435BB1"/>
    <w:rsid w:val="00435E97"/>
    <w:rsid w:val="00435E9C"/>
    <w:rsid w:val="004365D1"/>
    <w:rsid w:val="004369D0"/>
    <w:rsid w:val="004370B9"/>
    <w:rsid w:val="00437763"/>
    <w:rsid w:val="004377A0"/>
    <w:rsid w:val="004401BE"/>
    <w:rsid w:val="004404C4"/>
    <w:rsid w:val="00441509"/>
    <w:rsid w:val="004416AF"/>
    <w:rsid w:val="00441775"/>
    <w:rsid w:val="00441952"/>
    <w:rsid w:val="004421AB"/>
    <w:rsid w:val="00442491"/>
    <w:rsid w:val="004424AD"/>
    <w:rsid w:val="0044257F"/>
    <w:rsid w:val="004428BC"/>
    <w:rsid w:val="00442A11"/>
    <w:rsid w:val="00442C94"/>
    <w:rsid w:val="00442ED0"/>
    <w:rsid w:val="00443313"/>
    <w:rsid w:val="0044404E"/>
    <w:rsid w:val="00444360"/>
    <w:rsid w:val="0044482F"/>
    <w:rsid w:val="00444900"/>
    <w:rsid w:val="00444B7A"/>
    <w:rsid w:val="00446FA4"/>
    <w:rsid w:val="0044702B"/>
    <w:rsid w:val="00447278"/>
    <w:rsid w:val="00447AD1"/>
    <w:rsid w:val="00447DDA"/>
    <w:rsid w:val="00451183"/>
    <w:rsid w:val="00451602"/>
    <w:rsid w:val="0045195D"/>
    <w:rsid w:val="00452161"/>
    <w:rsid w:val="00452C3F"/>
    <w:rsid w:val="00452CC6"/>
    <w:rsid w:val="00453109"/>
    <w:rsid w:val="00453CA5"/>
    <w:rsid w:val="00454317"/>
    <w:rsid w:val="00454657"/>
    <w:rsid w:val="0045484E"/>
    <w:rsid w:val="00455194"/>
    <w:rsid w:val="004552C5"/>
    <w:rsid w:val="004558BD"/>
    <w:rsid w:val="00455FF5"/>
    <w:rsid w:val="0045605B"/>
    <w:rsid w:val="0045685E"/>
    <w:rsid w:val="004569B5"/>
    <w:rsid w:val="00456A56"/>
    <w:rsid w:val="00456E27"/>
    <w:rsid w:val="00457070"/>
    <w:rsid w:val="0045744A"/>
    <w:rsid w:val="0045769B"/>
    <w:rsid w:val="00457848"/>
    <w:rsid w:val="00460273"/>
    <w:rsid w:val="00460F6B"/>
    <w:rsid w:val="0046125E"/>
    <w:rsid w:val="004617A4"/>
    <w:rsid w:val="004621E2"/>
    <w:rsid w:val="00462245"/>
    <w:rsid w:val="00462311"/>
    <w:rsid w:val="00462490"/>
    <w:rsid w:val="00462BEA"/>
    <w:rsid w:val="00462FDE"/>
    <w:rsid w:val="004632FE"/>
    <w:rsid w:val="0046393F"/>
    <w:rsid w:val="00464021"/>
    <w:rsid w:val="00464222"/>
    <w:rsid w:val="00464CF9"/>
    <w:rsid w:val="00464EA4"/>
    <w:rsid w:val="0046570F"/>
    <w:rsid w:val="00465CC8"/>
    <w:rsid w:val="00465CF4"/>
    <w:rsid w:val="0046625F"/>
    <w:rsid w:val="004666F5"/>
    <w:rsid w:val="00467217"/>
    <w:rsid w:val="00467400"/>
    <w:rsid w:val="00467827"/>
    <w:rsid w:val="00467E38"/>
    <w:rsid w:val="004702EE"/>
    <w:rsid w:val="004703C6"/>
    <w:rsid w:val="004704B3"/>
    <w:rsid w:val="004704EA"/>
    <w:rsid w:val="0047095A"/>
    <w:rsid w:val="00470CBB"/>
    <w:rsid w:val="0047140B"/>
    <w:rsid w:val="00472976"/>
    <w:rsid w:val="00473045"/>
    <w:rsid w:val="00473069"/>
    <w:rsid w:val="004730A1"/>
    <w:rsid w:val="00473AC1"/>
    <w:rsid w:val="004748CB"/>
    <w:rsid w:val="00474DCA"/>
    <w:rsid w:val="00474E42"/>
    <w:rsid w:val="004754AE"/>
    <w:rsid w:val="0047552C"/>
    <w:rsid w:val="0047639E"/>
    <w:rsid w:val="00476406"/>
    <w:rsid w:val="00477F8E"/>
    <w:rsid w:val="0048003E"/>
    <w:rsid w:val="004803DD"/>
    <w:rsid w:val="00480CEC"/>
    <w:rsid w:val="00480FDB"/>
    <w:rsid w:val="004817FD"/>
    <w:rsid w:val="00481E8A"/>
    <w:rsid w:val="00482855"/>
    <w:rsid w:val="004829A3"/>
    <w:rsid w:val="00482FEA"/>
    <w:rsid w:val="0048386A"/>
    <w:rsid w:val="00483AA5"/>
    <w:rsid w:val="00483B30"/>
    <w:rsid w:val="00483E32"/>
    <w:rsid w:val="00484920"/>
    <w:rsid w:val="00485276"/>
    <w:rsid w:val="004852E0"/>
    <w:rsid w:val="00485823"/>
    <w:rsid w:val="00485D23"/>
    <w:rsid w:val="004864A9"/>
    <w:rsid w:val="00486B7B"/>
    <w:rsid w:val="00486BF6"/>
    <w:rsid w:val="00486D7E"/>
    <w:rsid w:val="004875B6"/>
    <w:rsid w:val="00487754"/>
    <w:rsid w:val="004878FA"/>
    <w:rsid w:val="00490115"/>
    <w:rsid w:val="004908A6"/>
    <w:rsid w:val="00490944"/>
    <w:rsid w:val="00490BF2"/>
    <w:rsid w:val="00490E02"/>
    <w:rsid w:val="00491050"/>
    <w:rsid w:val="004910DA"/>
    <w:rsid w:val="00491855"/>
    <w:rsid w:val="00491F25"/>
    <w:rsid w:val="00492081"/>
    <w:rsid w:val="00492101"/>
    <w:rsid w:val="004925B1"/>
    <w:rsid w:val="00492922"/>
    <w:rsid w:val="00492DCD"/>
    <w:rsid w:val="00493BEB"/>
    <w:rsid w:val="00493F44"/>
    <w:rsid w:val="0049411A"/>
    <w:rsid w:val="004943B4"/>
    <w:rsid w:val="00494C86"/>
    <w:rsid w:val="00495316"/>
    <w:rsid w:val="00496240"/>
    <w:rsid w:val="004962E9"/>
    <w:rsid w:val="00496907"/>
    <w:rsid w:val="004969DA"/>
    <w:rsid w:val="00496C46"/>
    <w:rsid w:val="00496C78"/>
    <w:rsid w:val="00497013"/>
    <w:rsid w:val="00497230"/>
    <w:rsid w:val="00497C96"/>
    <w:rsid w:val="00497D50"/>
    <w:rsid w:val="004A0042"/>
    <w:rsid w:val="004A0348"/>
    <w:rsid w:val="004A0415"/>
    <w:rsid w:val="004A1AA6"/>
    <w:rsid w:val="004A1E3D"/>
    <w:rsid w:val="004A240A"/>
    <w:rsid w:val="004A262F"/>
    <w:rsid w:val="004A2847"/>
    <w:rsid w:val="004A2D11"/>
    <w:rsid w:val="004A2E80"/>
    <w:rsid w:val="004A2F18"/>
    <w:rsid w:val="004A34D7"/>
    <w:rsid w:val="004A3B1B"/>
    <w:rsid w:val="004A3CC8"/>
    <w:rsid w:val="004A3FA5"/>
    <w:rsid w:val="004A4048"/>
    <w:rsid w:val="004A4336"/>
    <w:rsid w:val="004A5089"/>
    <w:rsid w:val="004A5789"/>
    <w:rsid w:val="004A6193"/>
    <w:rsid w:val="004A7062"/>
    <w:rsid w:val="004A70C2"/>
    <w:rsid w:val="004A737D"/>
    <w:rsid w:val="004A76F4"/>
    <w:rsid w:val="004A7AF5"/>
    <w:rsid w:val="004A7CAA"/>
    <w:rsid w:val="004A7F07"/>
    <w:rsid w:val="004B026B"/>
    <w:rsid w:val="004B1081"/>
    <w:rsid w:val="004B10BC"/>
    <w:rsid w:val="004B123C"/>
    <w:rsid w:val="004B12BC"/>
    <w:rsid w:val="004B149A"/>
    <w:rsid w:val="004B1B35"/>
    <w:rsid w:val="004B1C66"/>
    <w:rsid w:val="004B1D2B"/>
    <w:rsid w:val="004B237B"/>
    <w:rsid w:val="004B292A"/>
    <w:rsid w:val="004B2BD7"/>
    <w:rsid w:val="004B2D4E"/>
    <w:rsid w:val="004B2FE4"/>
    <w:rsid w:val="004B383C"/>
    <w:rsid w:val="004B3AF3"/>
    <w:rsid w:val="004B3C92"/>
    <w:rsid w:val="004B4158"/>
    <w:rsid w:val="004B488F"/>
    <w:rsid w:val="004B4B1C"/>
    <w:rsid w:val="004B4BD0"/>
    <w:rsid w:val="004B4EBE"/>
    <w:rsid w:val="004B4EBF"/>
    <w:rsid w:val="004B553C"/>
    <w:rsid w:val="004B5559"/>
    <w:rsid w:val="004B58DA"/>
    <w:rsid w:val="004B5B39"/>
    <w:rsid w:val="004B5F58"/>
    <w:rsid w:val="004B621C"/>
    <w:rsid w:val="004B62BE"/>
    <w:rsid w:val="004B6994"/>
    <w:rsid w:val="004B70BC"/>
    <w:rsid w:val="004B71A3"/>
    <w:rsid w:val="004B7340"/>
    <w:rsid w:val="004B7613"/>
    <w:rsid w:val="004B787A"/>
    <w:rsid w:val="004B7A16"/>
    <w:rsid w:val="004B7BD9"/>
    <w:rsid w:val="004C06D4"/>
    <w:rsid w:val="004C0EBB"/>
    <w:rsid w:val="004C0F5D"/>
    <w:rsid w:val="004C100F"/>
    <w:rsid w:val="004C110D"/>
    <w:rsid w:val="004C1744"/>
    <w:rsid w:val="004C1774"/>
    <w:rsid w:val="004C188D"/>
    <w:rsid w:val="004C1BB2"/>
    <w:rsid w:val="004C1EEA"/>
    <w:rsid w:val="004C22B4"/>
    <w:rsid w:val="004C267F"/>
    <w:rsid w:val="004C28CC"/>
    <w:rsid w:val="004C2A2B"/>
    <w:rsid w:val="004C2B0E"/>
    <w:rsid w:val="004C2D6B"/>
    <w:rsid w:val="004C379C"/>
    <w:rsid w:val="004C382A"/>
    <w:rsid w:val="004C4388"/>
    <w:rsid w:val="004C46CA"/>
    <w:rsid w:val="004C4B33"/>
    <w:rsid w:val="004C4BE9"/>
    <w:rsid w:val="004C56E9"/>
    <w:rsid w:val="004C5DDF"/>
    <w:rsid w:val="004C6192"/>
    <w:rsid w:val="004C73BC"/>
    <w:rsid w:val="004C7D3D"/>
    <w:rsid w:val="004D0078"/>
    <w:rsid w:val="004D0907"/>
    <w:rsid w:val="004D0A0A"/>
    <w:rsid w:val="004D0BAE"/>
    <w:rsid w:val="004D0BCC"/>
    <w:rsid w:val="004D0ED0"/>
    <w:rsid w:val="004D12DD"/>
    <w:rsid w:val="004D19E9"/>
    <w:rsid w:val="004D2608"/>
    <w:rsid w:val="004D2C0F"/>
    <w:rsid w:val="004D2F1E"/>
    <w:rsid w:val="004D34D3"/>
    <w:rsid w:val="004D35BD"/>
    <w:rsid w:val="004D368F"/>
    <w:rsid w:val="004D37B4"/>
    <w:rsid w:val="004D3A8C"/>
    <w:rsid w:val="004D3BB3"/>
    <w:rsid w:val="004D40BD"/>
    <w:rsid w:val="004D4407"/>
    <w:rsid w:val="004D49B8"/>
    <w:rsid w:val="004D4ABB"/>
    <w:rsid w:val="004D501A"/>
    <w:rsid w:val="004D5409"/>
    <w:rsid w:val="004D56DC"/>
    <w:rsid w:val="004D57E8"/>
    <w:rsid w:val="004D5B37"/>
    <w:rsid w:val="004D5D25"/>
    <w:rsid w:val="004D5DA0"/>
    <w:rsid w:val="004D5DCA"/>
    <w:rsid w:val="004D5E89"/>
    <w:rsid w:val="004D6206"/>
    <w:rsid w:val="004D679C"/>
    <w:rsid w:val="004D6E07"/>
    <w:rsid w:val="004D72F6"/>
    <w:rsid w:val="004D7696"/>
    <w:rsid w:val="004D7798"/>
    <w:rsid w:val="004D794E"/>
    <w:rsid w:val="004D7989"/>
    <w:rsid w:val="004D7B15"/>
    <w:rsid w:val="004D7B55"/>
    <w:rsid w:val="004D7BB4"/>
    <w:rsid w:val="004D7C75"/>
    <w:rsid w:val="004D7FF3"/>
    <w:rsid w:val="004E047B"/>
    <w:rsid w:val="004E0BE6"/>
    <w:rsid w:val="004E12B4"/>
    <w:rsid w:val="004E1F7A"/>
    <w:rsid w:val="004E1FD7"/>
    <w:rsid w:val="004E219E"/>
    <w:rsid w:val="004E3139"/>
    <w:rsid w:val="004E3147"/>
    <w:rsid w:val="004E3208"/>
    <w:rsid w:val="004E3286"/>
    <w:rsid w:val="004E345B"/>
    <w:rsid w:val="004E34A1"/>
    <w:rsid w:val="004E40D7"/>
    <w:rsid w:val="004E4346"/>
    <w:rsid w:val="004E4B7F"/>
    <w:rsid w:val="004E4E86"/>
    <w:rsid w:val="004E52BA"/>
    <w:rsid w:val="004E5714"/>
    <w:rsid w:val="004E5AF1"/>
    <w:rsid w:val="004E5F06"/>
    <w:rsid w:val="004E6598"/>
    <w:rsid w:val="004E69AF"/>
    <w:rsid w:val="004E6CB0"/>
    <w:rsid w:val="004E7322"/>
    <w:rsid w:val="004E7460"/>
    <w:rsid w:val="004E7B20"/>
    <w:rsid w:val="004E7B33"/>
    <w:rsid w:val="004E7BF9"/>
    <w:rsid w:val="004E7CAA"/>
    <w:rsid w:val="004F0A12"/>
    <w:rsid w:val="004F10A8"/>
    <w:rsid w:val="004F168F"/>
    <w:rsid w:val="004F2258"/>
    <w:rsid w:val="004F28F6"/>
    <w:rsid w:val="004F3590"/>
    <w:rsid w:val="004F3912"/>
    <w:rsid w:val="004F3A23"/>
    <w:rsid w:val="004F4158"/>
    <w:rsid w:val="004F4275"/>
    <w:rsid w:val="004F44CD"/>
    <w:rsid w:val="004F4671"/>
    <w:rsid w:val="004F4727"/>
    <w:rsid w:val="004F47D4"/>
    <w:rsid w:val="004F4FB4"/>
    <w:rsid w:val="004F59FA"/>
    <w:rsid w:val="004F67D1"/>
    <w:rsid w:val="004F68D3"/>
    <w:rsid w:val="004F72CB"/>
    <w:rsid w:val="0050099C"/>
    <w:rsid w:val="00500B6F"/>
    <w:rsid w:val="00500CAD"/>
    <w:rsid w:val="00501516"/>
    <w:rsid w:val="00501CA1"/>
    <w:rsid w:val="00501EEE"/>
    <w:rsid w:val="005022DC"/>
    <w:rsid w:val="00502569"/>
    <w:rsid w:val="00502BEC"/>
    <w:rsid w:val="00502EB6"/>
    <w:rsid w:val="0050317B"/>
    <w:rsid w:val="0050330D"/>
    <w:rsid w:val="00503A3B"/>
    <w:rsid w:val="00503EA3"/>
    <w:rsid w:val="00504694"/>
    <w:rsid w:val="0050494C"/>
    <w:rsid w:val="00504F46"/>
    <w:rsid w:val="00505736"/>
    <w:rsid w:val="00506660"/>
    <w:rsid w:val="005066E4"/>
    <w:rsid w:val="00506BAE"/>
    <w:rsid w:val="00506CD3"/>
    <w:rsid w:val="00507113"/>
    <w:rsid w:val="00507608"/>
    <w:rsid w:val="0050774E"/>
    <w:rsid w:val="00510F66"/>
    <w:rsid w:val="005111F5"/>
    <w:rsid w:val="005117D5"/>
    <w:rsid w:val="0051183D"/>
    <w:rsid w:val="00511D6D"/>
    <w:rsid w:val="00512203"/>
    <w:rsid w:val="0051234C"/>
    <w:rsid w:val="0051260D"/>
    <w:rsid w:val="00512645"/>
    <w:rsid w:val="00512F48"/>
    <w:rsid w:val="00513C7B"/>
    <w:rsid w:val="00513DAA"/>
    <w:rsid w:val="00514378"/>
    <w:rsid w:val="0051457D"/>
    <w:rsid w:val="00514B3C"/>
    <w:rsid w:val="00514ED7"/>
    <w:rsid w:val="00515707"/>
    <w:rsid w:val="00515A5F"/>
    <w:rsid w:val="00516216"/>
    <w:rsid w:val="00516CE3"/>
    <w:rsid w:val="00516E1C"/>
    <w:rsid w:val="00517CAF"/>
    <w:rsid w:val="00517CD4"/>
    <w:rsid w:val="00517EB7"/>
    <w:rsid w:val="005209ED"/>
    <w:rsid w:val="0052157E"/>
    <w:rsid w:val="005217C4"/>
    <w:rsid w:val="00521AD9"/>
    <w:rsid w:val="00521CEB"/>
    <w:rsid w:val="00522706"/>
    <w:rsid w:val="005236B0"/>
    <w:rsid w:val="00523BC3"/>
    <w:rsid w:val="00525C6A"/>
    <w:rsid w:val="00525CAB"/>
    <w:rsid w:val="00526597"/>
    <w:rsid w:val="0052664D"/>
    <w:rsid w:val="005266C0"/>
    <w:rsid w:val="005268FC"/>
    <w:rsid w:val="00526B37"/>
    <w:rsid w:val="00527677"/>
    <w:rsid w:val="0053005A"/>
    <w:rsid w:val="00530D0B"/>
    <w:rsid w:val="0053128B"/>
    <w:rsid w:val="005317AE"/>
    <w:rsid w:val="005319AD"/>
    <w:rsid w:val="00531AAA"/>
    <w:rsid w:val="00531D04"/>
    <w:rsid w:val="00531FDE"/>
    <w:rsid w:val="005321C4"/>
    <w:rsid w:val="0053232A"/>
    <w:rsid w:val="00532A19"/>
    <w:rsid w:val="00532A71"/>
    <w:rsid w:val="00532D5C"/>
    <w:rsid w:val="005333A7"/>
    <w:rsid w:val="00533633"/>
    <w:rsid w:val="00533B05"/>
    <w:rsid w:val="0053460A"/>
    <w:rsid w:val="005351A2"/>
    <w:rsid w:val="00535306"/>
    <w:rsid w:val="005354BB"/>
    <w:rsid w:val="00535C51"/>
    <w:rsid w:val="005360B5"/>
    <w:rsid w:val="0053639C"/>
    <w:rsid w:val="005364AC"/>
    <w:rsid w:val="00536A5E"/>
    <w:rsid w:val="0053766D"/>
    <w:rsid w:val="0054040C"/>
    <w:rsid w:val="00540453"/>
    <w:rsid w:val="00540644"/>
    <w:rsid w:val="0054093C"/>
    <w:rsid w:val="00540A69"/>
    <w:rsid w:val="00540E20"/>
    <w:rsid w:val="00540F68"/>
    <w:rsid w:val="00541002"/>
    <w:rsid w:val="005411A5"/>
    <w:rsid w:val="005412F9"/>
    <w:rsid w:val="005414D8"/>
    <w:rsid w:val="00541572"/>
    <w:rsid w:val="00541985"/>
    <w:rsid w:val="00541AFE"/>
    <w:rsid w:val="00542C98"/>
    <w:rsid w:val="00542D2D"/>
    <w:rsid w:val="0054318F"/>
    <w:rsid w:val="005432E1"/>
    <w:rsid w:val="0054333E"/>
    <w:rsid w:val="0054372B"/>
    <w:rsid w:val="00543889"/>
    <w:rsid w:val="00543B28"/>
    <w:rsid w:val="00543B37"/>
    <w:rsid w:val="00545121"/>
    <w:rsid w:val="00545450"/>
    <w:rsid w:val="005458B7"/>
    <w:rsid w:val="005458EC"/>
    <w:rsid w:val="00545983"/>
    <w:rsid w:val="00545B1B"/>
    <w:rsid w:val="00545B8A"/>
    <w:rsid w:val="00545F30"/>
    <w:rsid w:val="00546A7D"/>
    <w:rsid w:val="00546DA3"/>
    <w:rsid w:val="00546EBD"/>
    <w:rsid w:val="005475B7"/>
    <w:rsid w:val="00547967"/>
    <w:rsid w:val="00547C26"/>
    <w:rsid w:val="00547FB1"/>
    <w:rsid w:val="0055075A"/>
    <w:rsid w:val="005508C6"/>
    <w:rsid w:val="005513EB"/>
    <w:rsid w:val="005517A4"/>
    <w:rsid w:val="0055193B"/>
    <w:rsid w:val="00551967"/>
    <w:rsid w:val="00551A31"/>
    <w:rsid w:val="00551F34"/>
    <w:rsid w:val="00552413"/>
    <w:rsid w:val="00552D4D"/>
    <w:rsid w:val="00552EBA"/>
    <w:rsid w:val="00552F0F"/>
    <w:rsid w:val="005536E4"/>
    <w:rsid w:val="00553C9B"/>
    <w:rsid w:val="00553CB2"/>
    <w:rsid w:val="00554879"/>
    <w:rsid w:val="00555055"/>
    <w:rsid w:val="00555616"/>
    <w:rsid w:val="00555C40"/>
    <w:rsid w:val="00555E4E"/>
    <w:rsid w:val="0055608C"/>
    <w:rsid w:val="00557364"/>
    <w:rsid w:val="00557593"/>
    <w:rsid w:val="00557977"/>
    <w:rsid w:val="00557DA9"/>
    <w:rsid w:val="00560BAB"/>
    <w:rsid w:val="00560D8C"/>
    <w:rsid w:val="00560DBB"/>
    <w:rsid w:val="0056137C"/>
    <w:rsid w:val="0056151E"/>
    <w:rsid w:val="00561FF4"/>
    <w:rsid w:val="005626BB"/>
    <w:rsid w:val="00562ABD"/>
    <w:rsid w:val="00563138"/>
    <w:rsid w:val="00563391"/>
    <w:rsid w:val="005639E4"/>
    <w:rsid w:val="00563E0E"/>
    <w:rsid w:val="00563EFB"/>
    <w:rsid w:val="00564129"/>
    <w:rsid w:val="005642BD"/>
    <w:rsid w:val="005646EA"/>
    <w:rsid w:val="00565091"/>
    <w:rsid w:val="005657F0"/>
    <w:rsid w:val="00566F1B"/>
    <w:rsid w:val="00567362"/>
    <w:rsid w:val="0056747A"/>
    <w:rsid w:val="0056749B"/>
    <w:rsid w:val="00570537"/>
    <w:rsid w:val="0057055F"/>
    <w:rsid w:val="00570FC2"/>
    <w:rsid w:val="00572059"/>
    <w:rsid w:val="00572775"/>
    <w:rsid w:val="00572792"/>
    <w:rsid w:val="005728D3"/>
    <w:rsid w:val="00572ACC"/>
    <w:rsid w:val="00572E9C"/>
    <w:rsid w:val="00573451"/>
    <w:rsid w:val="00573F51"/>
    <w:rsid w:val="00574289"/>
    <w:rsid w:val="00574414"/>
    <w:rsid w:val="00574EAD"/>
    <w:rsid w:val="0057544C"/>
    <w:rsid w:val="00575BB4"/>
    <w:rsid w:val="005763C0"/>
    <w:rsid w:val="0057643B"/>
    <w:rsid w:val="0057668C"/>
    <w:rsid w:val="00576728"/>
    <w:rsid w:val="00576B1B"/>
    <w:rsid w:val="00576B43"/>
    <w:rsid w:val="00576BFF"/>
    <w:rsid w:val="00576C20"/>
    <w:rsid w:val="00576E7A"/>
    <w:rsid w:val="005770BC"/>
    <w:rsid w:val="005773E1"/>
    <w:rsid w:val="005773E4"/>
    <w:rsid w:val="00577A7B"/>
    <w:rsid w:val="0058056B"/>
    <w:rsid w:val="0058103F"/>
    <w:rsid w:val="005810DE"/>
    <w:rsid w:val="0058136D"/>
    <w:rsid w:val="005819D6"/>
    <w:rsid w:val="00581F5A"/>
    <w:rsid w:val="00581FAC"/>
    <w:rsid w:val="00582519"/>
    <w:rsid w:val="00582737"/>
    <w:rsid w:val="00583247"/>
    <w:rsid w:val="00583F9C"/>
    <w:rsid w:val="00584059"/>
    <w:rsid w:val="00584CDC"/>
    <w:rsid w:val="00584FB6"/>
    <w:rsid w:val="00585485"/>
    <w:rsid w:val="00585B84"/>
    <w:rsid w:val="00585D7D"/>
    <w:rsid w:val="00586C51"/>
    <w:rsid w:val="00586FF4"/>
    <w:rsid w:val="005875A6"/>
    <w:rsid w:val="005876AD"/>
    <w:rsid w:val="0059004B"/>
    <w:rsid w:val="0059039B"/>
    <w:rsid w:val="00590AC1"/>
    <w:rsid w:val="00590BC9"/>
    <w:rsid w:val="00590D07"/>
    <w:rsid w:val="0059125D"/>
    <w:rsid w:val="00591281"/>
    <w:rsid w:val="00591BE6"/>
    <w:rsid w:val="00592256"/>
    <w:rsid w:val="00592461"/>
    <w:rsid w:val="00592D54"/>
    <w:rsid w:val="005931D8"/>
    <w:rsid w:val="00593259"/>
    <w:rsid w:val="005938D0"/>
    <w:rsid w:val="00593EDC"/>
    <w:rsid w:val="00594337"/>
    <w:rsid w:val="00594BED"/>
    <w:rsid w:val="00594C4F"/>
    <w:rsid w:val="00595AE3"/>
    <w:rsid w:val="00595B4C"/>
    <w:rsid w:val="00595E34"/>
    <w:rsid w:val="005966D4"/>
    <w:rsid w:val="0059681D"/>
    <w:rsid w:val="00596D07"/>
    <w:rsid w:val="00596E2F"/>
    <w:rsid w:val="00596EA7"/>
    <w:rsid w:val="0059771C"/>
    <w:rsid w:val="00597729"/>
    <w:rsid w:val="005979D1"/>
    <w:rsid w:val="00597D7B"/>
    <w:rsid w:val="005A06A3"/>
    <w:rsid w:val="005A0F93"/>
    <w:rsid w:val="005A1359"/>
    <w:rsid w:val="005A1486"/>
    <w:rsid w:val="005A17AC"/>
    <w:rsid w:val="005A17C2"/>
    <w:rsid w:val="005A1952"/>
    <w:rsid w:val="005A1CBF"/>
    <w:rsid w:val="005A30AA"/>
    <w:rsid w:val="005A329C"/>
    <w:rsid w:val="005A362A"/>
    <w:rsid w:val="005A439C"/>
    <w:rsid w:val="005A46AA"/>
    <w:rsid w:val="005A4E94"/>
    <w:rsid w:val="005A52F2"/>
    <w:rsid w:val="005A55DA"/>
    <w:rsid w:val="005A585F"/>
    <w:rsid w:val="005A6CCE"/>
    <w:rsid w:val="005A6FAF"/>
    <w:rsid w:val="005A6FD5"/>
    <w:rsid w:val="005A7737"/>
    <w:rsid w:val="005A78FA"/>
    <w:rsid w:val="005A7D22"/>
    <w:rsid w:val="005B0022"/>
    <w:rsid w:val="005B0BEA"/>
    <w:rsid w:val="005B15CF"/>
    <w:rsid w:val="005B1635"/>
    <w:rsid w:val="005B1C86"/>
    <w:rsid w:val="005B1E0E"/>
    <w:rsid w:val="005B290D"/>
    <w:rsid w:val="005B2AED"/>
    <w:rsid w:val="005B2D18"/>
    <w:rsid w:val="005B2EA2"/>
    <w:rsid w:val="005B319B"/>
    <w:rsid w:val="005B37EA"/>
    <w:rsid w:val="005B45BE"/>
    <w:rsid w:val="005B4626"/>
    <w:rsid w:val="005B4E4A"/>
    <w:rsid w:val="005B51AB"/>
    <w:rsid w:val="005B51EC"/>
    <w:rsid w:val="005B5859"/>
    <w:rsid w:val="005B5C06"/>
    <w:rsid w:val="005B5D11"/>
    <w:rsid w:val="005B5F33"/>
    <w:rsid w:val="005B60DD"/>
    <w:rsid w:val="005B6204"/>
    <w:rsid w:val="005B6607"/>
    <w:rsid w:val="005B664A"/>
    <w:rsid w:val="005B66B1"/>
    <w:rsid w:val="005B6C9C"/>
    <w:rsid w:val="005B7798"/>
    <w:rsid w:val="005B78CD"/>
    <w:rsid w:val="005B7CE2"/>
    <w:rsid w:val="005B7E5E"/>
    <w:rsid w:val="005C0835"/>
    <w:rsid w:val="005C08F2"/>
    <w:rsid w:val="005C0CAB"/>
    <w:rsid w:val="005C1101"/>
    <w:rsid w:val="005C12F2"/>
    <w:rsid w:val="005C1C81"/>
    <w:rsid w:val="005C1E31"/>
    <w:rsid w:val="005C2A1B"/>
    <w:rsid w:val="005C2B69"/>
    <w:rsid w:val="005C2F8B"/>
    <w:rsid w:val="005C3598"/>
    <w:rsid w:val="005C362D"/>
    <w:rsid w:val="005C4065"/>
    <w:rsid w:val="005C40F1"/>
    <w:rsid w:val="005C419A"/>
    <w:rsid w:val="005C44AA"/>
    <w:rsid w:val="005C46B1"/>
    <w:rsid w:val="005C4884"/>
    <w:rsid w:val="005C5517"/>
    <w:rsid w:val="005C57FB"/>
    <w:rsid w:val="005C5819"/>
    <w:rsid w:val="005C5AD3"/>
    <w:rsid w:val="005C5DB0"/>
    <w:rsid w:val="005C5F6A"/>
    <w:rsid w:val="005C6616"/>
    <w:rsid w:val="005C6800"/>
    <w:rsid w:val="005C6972"/>
    <w:rsid w:val="005C69BF"/>
    <w:rsid w:val="005C6BAD"/>
    <w:rsid w:val="005C7107"/>
    <w:rsid w:val="005C77A9"/>
    <w:rsid w:val="005C7B02"/>
    <w:rsid w:val="005C7B1D"/>
    <w:rsid w:val="005D0B73"/>
    <w:rsid w:val="005D0E49"/>
    <w:rsid w:val="005D11CA"/>
    <w:rsid w:val="005D156B"/>
    <w:rsid w:val="005D185C"/>
    <w:rsid w:val="005D1B4A"/>
    <w:rsid w:val="005D1E3F"/>
    <w:rsid w:val="005D1F7B"/>
    <w:rsid w:val="005D203F"/>
    <w:rsid w:val="005D2191"/>
    <w:rsid w:val="005D226B"/>
    <w:rsid w:val="005D2274"/>
    <w:rsid w:val="005D2345"/>
    <w:rsid w:val="005D237D"/>
    <w:rsid w:val="005D24A5"/>
    <w:rsid w:val="005D2988"/>
    <w:rsid w:val="005D3AFE"/>
    <w:rsid w:val="005D405A"/>
    <w:rsid w:val="005D40C4"/>
    <w:rsid w:val="005D4462"/>
    <w:rsid w:val="005D4674"/>
    <w:rsid w:val="005D4B84"/>
    <w:rsid w:val="005D5096"/>
    <w:rsid w:val="005D54E4"/>
    <w:rsid w:val="005D5882"/>
    <w:rsid w:val="005D589C"/>
    <w:rsid w:val="005D5B01"/>
    <w:rsid w:val="005D6145"/>
    <w:rsid w:val="005D6669"/>
    <w:rsid w:val="005D68A5"/>
    <w:rsid w:val="005D6B5C"/>
    <w:rsid w:val="005D6D5A"/>
    <w:rsid w:val="005D6FDE"/>
    <w:rsid w:val="005D70BF"/>
    <w:rsid w:val="005D71FF"/>
    <w:rsid w:val="005D74CE"/>
    <w:rsid w:val="005D7BB5"/>
    <w:rsid w:val="005E0915"/>
    <w:rsid w:val="005E0939"/>
    <w:rsid w:val="005E0FE6"/>
    <w:rsid w:val="005E0FED"/>
    <w:rsid w:val="005E131B"/>
    <w:rsid w:val="005E133F"/>
    <w:rsid w:val="005E1680"/>
    <w:rsid w:val="005E1B44"/>
    <w:rsid w:val="005E216E"/>
    <w:rsid w:val="005E216F"/>
    <w:rsid w:val="005E22CA"/>
    <w:rsid w:val="005E2AA3"/>
    <w:rsid w:val="005E2BB1"/>
    <w:rsid w:val="005E3404"/>
    <w:rsid w:val="005E42B9"/>
    <w:rsid w:val="005E4365"/>
    <w:rsid w:val="005E4451"/>
    <w:rsid w:val="005E455B"/>
    <w:rsid w:val="005E4A2F"/>
    <w:rsid w:val="005E4AF0"/>
    <w:rsid w:val="005E5585"/>
    <w:rsid w:val="005E5819"/>
    <w:rsid w:val="005E5897"/>
    <w:rsid w:val="005E5A05"/>
    <w:rsid w:val="005E6901"/>
    <w:rsid w:val="005E6CF8"/>
    <w:rsid w:val="005E6E01"/>
    <w:rsid w:val="005E6EA3"/>
    <w:rsid w:val="005E6F91"/>
    <w:rsid w:val="005E7031"/>
    <w:rsid w:val="005F0325"/>
    <w:rsid w:val="005F042C"/>
    <w:rsid w:val="005F0AAF"/>
    <w:rsid w:val="005F0F14"/>
    <w:rsid w:val="005F1C81"/>
    <w:rsid w:val="005F1CEB"/>
    <w:rsid w:val="005F1DAC"/>
    <w:rsid w:val="005F1DD5"/>
    <w:rsid w:val="005F202F"/>
    <w:rsid w:val="005F2034"/>
    <w:rsid w:val="005F21D2"/>
    <w:rsid w:val="005F22B0"/>
    <w:rsid w:val="005F231E"/>
    <w:rsid w:val="005F23B7"/>
    <w:rsid w:val="005F2FE6"/>
    <w:rsid w:val="005F388F"/>
    <w:rsid w:val="005F39F6"/>
    <w:rsid w:val="005F40C0"/>
    <w:rsid w:val="005F43CE"/>
    <w:rsid w:val="005F5597"/>
    <w:rsid w:val="005F57C0"/>
    <w:rsid w:val="005F59E4"/>
    <w:rsid w:val="005F5D0D"/>
    <w:rsid w:val="005F5FAB"/>
    <w:rsid w:val="005F700A"/>
    <w:rsid w:val="005F7419"/>
    <w:rsid w:val="005F7B6B"/>
    <w:rsid w:val="005F7F17"/>
    <w:rsid w:val="006004A9"/>
    <w:rsid w:val="006005C2"/>
    <w:rsid w:val="00600606"/>
    <w:rsid w:val="00600BE8"/>
    <w:rsid w:val="006017EC"/>
    <w:rsid w:val="006019A6"/>
    <w:rsid w:val="00601AE6"/>
    <w:rsid w:val="00601CB4"/>
    <w:rsid w:val="00601FA1"/>
    <w:rsid w:val="006021C2"/>
    <w:rsid w:val="00602432"/>
    <w:rsid w:val="006026DF"/>
    <w:rsid w:val="00602FB6"/>
    <w:rsid w:val="006033E1"/>
    <w:rsid w:val="006034D4"/>
    <w:rsid w:val="00603A4B"/>
    <w:rsid w:val="00603B44"/>
    <w:rsid w:val="006044D6"/>
    <w:rsid w:val="00604510"/>
    <w:rsid w:val="0060504A"/>
    <w:rsid w:val="0060548C"/>
    <w:rsid w:val="0060576D"/>
    <w:rsid w:val="00605887"/>
    <w:rsid w:val="00605D21"/>
    <w:rsid w:val="00605DA1"/>
    <w:rsid w:val="00605E38"/>
    <w:rsid w:val="00606488"/>
    <w:rsid w:val="00606869"/>
    <w:rsid w:val="00606A80"/>
    <w:rsid w:val="0060704D"/>
    <w:rsid w:val="00607C35"/>
    <w:rsid w:val="006101C8"/>
    <w:rsid w:val="0061056A"/>
    <w:rsid w:val="00610766"/>
    <w:rsid w:val="006108F1"/>
    <w:rsid w:val="00611440"/>
    <w:rsid w:val="00611B23"/>
    <w:rsid w:val="00611E50"/>
    <w:rsid w:val="00612C74"/>
    <w:rsid w:val="00612F76"/>
    <w:rsid w:val="00613060"/>
    <w:rsid w:val="006131BB"/>
    <w:rsid w:val="006135A1"/>
    <w:rsid w:val="006137D7"/>
    <w:rsid w:val="0061394E"/>
    <w:rsid w:val="00613CEF"/>
    <w:rsid w:val="00613CF0"/>
    <w:rsid w:val="00614172"/>
    <w:rsid w:val="006142DA"/>
    <w:rsid w:val="00614FF7"/>
    <w:rsid w:val="006154BF"/>
    <w:rsid w:val="006156B5"/>
    <w:rsid w:val="006158E4"/>
    <w:rsid w:val="00615C21"/>
    <w:rsid w:val="00615DD7"/>
    <w:rsid w:val="00615DE5"/>
    <w:rsid w:val="00615F80"/>
    <w:rsid w:val="00616063"/>
    <w:rsid w:val="00616C59"/>
    <w:rsid w:val="00617504"/>
    <w:rsid w:val="00617849"/>
    <w:rsid w:val="00617F57"/>
    <w:rsid w:val="00617F6F"/>
    <w:rsid w:val="006202E5"/>
    <w:rsid w:val="00621322"/>
    <w:rsid w:val="00621603"/>
    <w:rsid w:val="00621D42"/>
    <w:rsid w:val="00621DC0"/>
    <w:rsid w:val="00622446"/>
    <w:rsid w:val="00622625"/>
    <w:rsid w:val="006229B9"/>
    <w:rsid w:val="006231DE"/>
    <w:rsid w:val="00623485"/>
    <w:rsid w:val="00623637"/>
    <w:rsid w:val="00624107"/>
    <w:rsid w:val="006243DD"/>
    <w:rsid w:val="00624875"/>
    <w:rsid w:val="006248E8"/>
    <w:rsid w:val="00624B6E"/>
    <w:rsid w:val="006252C6"/>
    <w:rsid w:val="00625304"/>
    <w:rsid w:val="0062668B"/>
    <w:rsid w:val="00626969"/>
    <w:rsid w:val="00626E54"/>
    <w:rsid w:val="00627525"/>
    <w:rsid w:val="00627A16"/>
    <w:rsid w:val="00630169"/>
    <w:rsid w:val="00630213"/>
    <w:rsid w:val="0063032C"/>
    <w:rsid w:val="006303BE"/>
    <w:rsid w:val="006309EE"/>
    <w:rsid w:val="0063173D"/>
    <w:rsid w:val="00631ED4"/>
    <w:rsid w:val="00632428"/>
    <w:rsid w:val="00633A3E"/>
    <w:rsid w:val="00633E85"/>
    <w:rsid w:val="006345B2"/>
    <w:rsid w:val="00634693"/>
    <w:rsid w:val="00634E83"/>
    <w:rsid w:val="00634EAA"/>
    <w:rsid w:val="00634F87"/>
    <w:rsid w:val="00635004"/>
    <w:rsid w:val="006350CD"/>
    <w:rsid w:val="00635677"/>
    <w:rsid w:val="00635D97"/>
    <w:rsid w:val="00636557"/>
    <w:rsid w:val="0063656B"/>
    <w:rsid w:val="0063738B"/>
    <w:rsid w:val="00637462"/>
    <w:rsid w:val="006377F5"/>
    <w:rsid w:val="00637CDD"/>
    <w:rsid w:val="00640321"/>
    <w:rsid w:val="00640D9E"/>
    <w:rsid w:val="00640E26"/>
    <w:rsid w:val="00640E3D"/>
    <w:rsid w:val="006412BA"/>
    <w:rsid w:val="00641476"/>
    <w:rsid w:val="00641619"/>
    <w:rsid w:val="00641972"/>
    <w:rsid w:val="00641BB7"/>
    <w:rsid w:val="00642240"/>
    <w:rsid w:val="006423E4"/>
    <w:rsid w:val="0064256A"/>
    <w:rsid w:val="0064314E"/>
    <w:rsid w:val="00643381"/>
    <w:rsid w:val="00643F76"/>
    <w:rsid w:val="00644774"/>
    <w:rsid w:val="00645217"/>
    <w:rsid w:val="00645C22"/>
    <w:rsid w:val="00646ADC"/>
    <w:rsid w:val="00646BED"/>
    <w:rsid w:val="00646DCC"/>
    <w:rsid w:val="006476EE"/>
    <w:rsid w:val="0064789C"/>
    <w:rsid w:val="006478A5"/>
    <w:rsid w:val="006479D6"/>
    <w:rsid w:val="00647AA4"/>
    <w:rsid w:val="00647DF1"/>
    <w:rsid w:val="0065009C"/>
    <w:rsid w:val="006507A4"/>
    <w:rsid w:val="006508BD"/>
    <w:rsid w:val="006508F1"/>
    <w:rsid w:val="00650A35"/>
    <w:rsid w:val="00651374"/>
    <w:rsid w:val="0065155C"/>
    <w:rsid w:val="00651911"/>
    <w:rsid w:val="00651BE4"/>
    <w:rsid w:val="00651C1A"/>
    <w:rsid w:val="00651FA0"/>
    <w:rsid w:val="00652B76"/>
    <w:rsid w:val="00652D49"/>
    <w:rsid w:val="00652E6D"/>
    <w:rsid w:val="00653006"/>
    <w:rsid w:val="00653B43"/>
    <w:rsid w:val="00654388"/>
    <w:rsid w:val="00654BCB"/>
    <w:rsid w:val="0065503C"/>
    <w:rsid w:val="00655CD9"/>
    <w:rsid w:val="00656104"/>
    <w:rsid w:val="00656B78"/>
    <w:rsid w:val="00656DC8"/>
    <w:rsid w:val="006572BF"/>
    <w:rsid w:val="00657A01"/>
    <w:rsid w:val="00657A36"/>
    <w:rsid w:val="00657BEC"/>
    <w:rsid w:val="0066046A"/>
    <w:rsid w:val="00660A89"/>
    <w:rsid w:val="00660E1C"/>
    <w:rsid w:val="00660E46"/>
    <w:rsid w:val="0066121F"/>
    <w:rsid w:val="0066131C"/>
    <w:rsid w:val="006613F3"/>
    <w:rsid w:val="00661CEA"/>
    <w:rsid w:val="00661E1B"/>
    <w:rsid w:val="0066200D"/>
    <w:rsid w:val="006620CD"/>
    <w:rsid w:val="00662275"/>
    <w:rsid w:val="006623BD"/>
    <w:rsid w:val="006629A3"/>
    <w:rsid w:val="00662A63"/>
    <w:rsid w:val="00662C4B"/>
    <w:rsid w:val="00663150"/>
    <w:rsid w:val="00663714"/>
    <w:rsid w:val="00663750"/>
    <w:rsid w:val="00663B37"/>
    <w:rsid w:val="0066410C"/>
    <w:rsid w:val="00664190"/>
    <w:rsid w:val="006644FD"/>
    <w:rsid w:val="006648DB"/>
    <w:rsid w:val="00664B61"/>
    <w:rsid w:val="00664CF8"/>
    <w:rsid w:val="00664E20"/>
    <w:rsid w:val="00665444"/>
    <w:rsid w:val="00665673"/>
    <w:rsid w:val="00665C55"/>
    <w:rsid w:val="00665F7A"/>
    <w:rsid w:val="0066613A"/>
    <w:rsid w:val="00666153"/>
    <w:rsid w:val="00666390"/>
    <w:rsid w:val="006664C5"/>
    <w:rsid w:val="00666574"/>
    <w:rsid w:val="00666CA6"/>
    <w:rsid w:val="00666CA9"/>
    <w:rsid w:val="00666DB1"/>
    <w:rsid w:val="00667472"/>
    <w:rsid w:val="00667785"/>
    <w:rsid w:val="006677C4"/>
    <w:rsid w:val="00667B04"/>
    <w:rsid w:val="00667B1C"/>
    <w:rsid w:val="00670006"/>
    <w:rsid w:val="006706F8"/>
    <w:rsid w:val="00670A8F"/>
    <w:rsid w:val="00670B3E"/>
    <w:rsid w:val="00670B8B"/>
    <w:rsid w:val="00671964"/>
    <w:rsid w:val="00671C76"/>
    <w:rsid w:val="006725D8"/>
    <w:rsid w:val="006726AA"/>
    <w:rsid w:val="00672E73"/>
    <w:rsid w:val="00673002"/>
    <w:rsid w:val="006731D7"/>
    <w:rsid w:val="006732B9"/>
    <w:rsid w:val="006736A4"/>
    <w:rsid w:val="00673903"/>
    <w:rsid w:val="00673A5A"/>
    <w:rsid w:val="00674268"/>
    <w:rsid w:val="006744A4"/>
    <w:rsid w:val="006745CB"/>
    <w:rsid w:val="006748E6"/>
    <w:rsid w:val="006749B0"/>
    <w:rsid w:val="00674EF3"/>
    <w:rsid w:val="006752B3"/>
    <w:rsid w:val="00675400"/>
    <w:rsid w:val="00675428"/>
    <w:rsid w:val="006754E2"/>
    <w:rsid w:val="00675DFD"/>
    <w:rsid w:val="0067600A"/>
    <w:rsid w:val="0067608A"/>
    <w:rsid w:val="00676446"/>
    <w:rsid w:val="00676532"/>
    <w:rsid w:val="00676643"/>
    <w:rsid w:val="0067677B"/>
    <w:rsid w:val="0067770E"/>
    <w:rsid w:val="00677E2A"/>
    <w:rsid w:val="006800FB"/>
    <w:rsid w:val="006804B4"/>
    <w:rsid w:val="0068134D"/>
    <w:rsid w:val="00681B91"/>
    <w:rsid w:val="00681EFD"/>
    <w:rsid w:val="00681F6B"/>
    <w:rsid w:val="00681FC3"/>
    <w:rsid w:val="0068246B"/>
    <w:rsid w:val="006825C4"/>
    <w:rsid w:val="006828CD"/>
    <w:rsid w:val="00682AE1"/>
    <w:rsid w:val="006830EC"/>
    <w:rsid w:val="00683451"/>
    <w:rsid w:val="00683617"/>
    <w:rsid w:val="006838E5"/>
    <w:rsid w:val="006841AC"/>
    <w:rsid w:val="00684EA0"/>
    <w:rsid w:val="00684FBA"/>
    <w:rsid w:val="006854CC"/>
    <w:rsid w:val="00685BBD"/>
    <w:rsid w:val="00686268"/>
    <w:rsid w:val="006865D5"/>
    <w:rsid w:val="006865D9"/>
    <w:rsid w:val="00686C8B"/>
    <w:rsid w:val="00686EFC"/>
    <w:rsid w:val="00687866"/>
    <w:rsid w:val="00687E8A"/>
    <w:rsid w:val="00687F7C"/>
    <w:rsid w:val="0069012A"/>
    <w:rsid w:val="0069022C"/>
    <w:rsid w:val="00690610"/>
    <w:rsid w:val="006908F0"/>
    <w:rsid w:val="00690CFA"/>
    <w:rsid w:val="00691402"/>
    <w:rsid w:val="006915EF"/>
    <w:rsid w:val="00691926"/>
    <w:rsid w:val="00692099"/>
    <w:rsid w:val="006920B3"/>
    <w:rsid w:val="0069321F"/>
    <w:rsid w:val="006937C8"/>
    <w:rsid w:val="00693B4B"/>
    <w:rsid w:val="006940C4"/>
    <w:rsid w:val="006940F7"/>
    <w:rsid w:val="00694265"/>
    <w:rsid w:val="00694412"/>
    <w:rsid w:val="0069445A"/>
    <w:rsid w:val="00694531"/>
    <w:rsid w:val="0069469A"/>
    <w:rsid w:val="0069473A"/>
    <w:rsid w:val="00694A97"/>
    <w:rsid w:val="00694C73"/>
    <w:rsid w:val="0069538A"/>
    <w:rsid w:val="006954C3"/>
    <w:rsid w:val="006957CB"/>
    <w:rsid w:val="00695CE4"/>
    <w:rsid w:val="00695EFA"/>
    <w:rsid w:val="00696096"/>
    <w:rsid w:val="006963F8"/>
    <w:rsid w:val="0069648D"/>
    <w:rsid w:val="006964E3"/>
    <w:rsid w:val="00696726"/>
    <w:rsid w:val="006968F3"/>
    <w:rsid w:val="00696D00"/>
    <w:rsid w:val="00696FDC"/>
    <w:rsid w:val="00697006"/>
    <w:rsid w:val="006970A7"/>
    <w:rsid w:val="00697216"/>
    <w:rsid w:val="006973A4"/>
    <w:rsid w:val="00697F1F"/>
    <w:rsid w:val="00697FBB"/>
    <w:rsid w:val="006A041D"/>
    <w:rsid w:val="006A04DE"/>
    <w:rsid w:val="006A06F2"/>
    <w:rsid w:val="006A0732"/>
    <w:rsid w:val="006A079F"/>
    <w:rsid w:val="006A0B3C"/>
    <w:rsid w:val="006A127A"/>
    <w:rsid w:val="006A13B5"/>
    <w:rsid w:val="006A1DAC"/>
    <w:rsid w:val="006A1EAA"/>
    <w:rsid w:val="006A231B"/>
    <w:rsid w:val="006A2417"/>
    <w:rsid w:val="006A29B7"/>
    <w:rsid w:val="006A2F13"/>
    <w:rsid w:val="006A3092"/>
    <w:rsid w:val="006A3265"/>
    <w:rsid w:val="006A3671"/>
    <w:rsid w:val="006A3B14"/>
    <w:rsid w:val="006A3F3F"/>
    <w:rsid w:val="006A42CF"/>
    <w:rsid w:val="006A43E6"/>
    <w:rsid w:val="006A4641"/>
    <w:rsid w:val="006A47EE"/>
    <w:rsid w:val="006A4B18"/>
    <w:rsid w:val="006A4E36"/>
    <w:rsid w:val="006A4E79"/>
    <w:rsid w:val="006A4FE5"/>
    <w:rsid w:val="006A5223"/>
    <w:rsid w:val="006A5487"/>
    <w:rsid w:val="006A55B2"/>
    <w:rsid w:val="006A5943"/>
    <w:rsid w:val="006A5E72"/>
    <w:rsid w:val="006A5E85"/>
    <w:rsid w:val="006A6240"/>
    <w:rsid w:val="006A6246"/>
    <w:rsid w:val="006A661D"/>
    <w:rsid w:val="006A69A3"/>
    <w:rsid w:val="006A6B04"/>
    <w:rsid w:val="006A6B6B"/>
    <w:rsid w:val="006A6D61"/>
    <w:rsid w:val="006A7967"/>
    <w:rsid w:val="006B0661"/>
    <w:rsid w:val="006B0F58"/>
    <w:rsid w:val="006B1B8B"/>
    <w:rsid w:val="006B23B9"/>
    <w:rsid w:val="006B2965"/>
    <w:rsid w:val="006B2AAE"/>
    <w:rsid w:val="006B32DB"/>
    <w:rsid w:val="006B3703"/>
    <w:rsid w:val="006B385D"/>
    <w:rsid w:val="006B3A1A"/>
    <w:rsid w:val="006B3C61"/>
    <w:rsid w:val="006B42A5"/>
    <w:rsid w:val="006B466E"/>
    <w:rsid w:val="006B4B58"/>
    <w:rsid w:val="006B5056"/>
    <w:rsid w:val="006B52AD"/>
    <w:rsid w:val="006B5416"/>
    <w:rsid w:val="006B5FDB"/>
    <w:rsid w:val="006B60E7"/>
    <w:rsid w:val="006B66F9"/>
    <w:rsid w:val="006B6C6B"/>
    <w:rsid w:val="006B7150"/>
    <w:rsid w:val="006B744F"/>
    <w:rsid w:val="006B7F21"/>
    <w:rsid w:val="006C0643"/>
    <w:rsid w:val="006C10CC"/>
    <w:rsid w:val="006C181C"/>
    <w:rsid w:val="006C1C92"/>
    <w:rsid w:val="006C1E5B"/>
    <w:rsid w:val="006C223B"/>
    <w:rsid w:val="006C245E"/>
    <w:rsid w:val="006C2D48"/>
    <w:rsid w:val="006C3715"/>
    <w:rsid w:val="006C4253"/>
    <w:rsid w:val="006C4633"/>
    <w:rsid w:val="006C4D9F"/>
    <w:rsid w:val="006C5D70"/>
    <w:rsid w:val="006C64ED"/>
    <w:rsid w:val="006C778B"/>
    <w:rsid w:val="006C77A9"/>
    <w:rsid w:val="006C7AD9"/>
    <w:rsid w:val="006C7CD0"/>
    <w:rsid w:val="006D0106"/>
    <w:rsid w:val="006D17E9"/>
    <w:rsid w:val="006D19A4"/>
    <w:rsid w:val="006D1A52"/>
    <w:rsid w:val="006D24A0"/>
    <w:rsid w:val="006D2F75"/>
    <w:rsid w:val="006D30FD"/>
    <w:rsid w:val="006D3349"/>
    <w:rsid w:val="006D3BE8"/>
    <w:rsid w:val="006D3E55"/>
    <w:rsid w:val="006D44C7"/>
    <w:rsid w:val="006D4C91"/>
    <w:rsid w:val="006D58DD"/>
    <w:rsid w:val="006D5B29"/>
    <w:rsid w:val="006D638D"/>
    <w:rsid w:val="006D74CC"/>
    <w:rsid w:val="006D767F"/>
    <w:rsid w:val="006D76E2"/>
    <w:rsid w:val="006D79D9"/>
    <w:rsid w:val="006D7B15"/>
    <w:rsid w:val="006E00CC"/>
    <w:rsid w:val="006E0F05"/>
    <w:rsid w:val="006E1421"/>
    <w:rsid w:val="006E147F"/>
    <w:rsid w:val="006E19A9"/>
    <w:rsid w:val="006E1C59"/>
    <w:rsid w:val="006E1C86"/>
    <w:rsid w:val="006E218F"/>
    <w:rsid w:val="006E2515"/>
    <w:rsid w:val="006E29A2"/>
    <w:rsid w:val="006E2D1E"/>
    <w:rsid w:val="006E2F1C"/>
    <w:rsid w:val="006E3306"/>
    <w:rsid w:val="006E36F4"/>
    <w:rsid w:val="006E37E2"/>
    <w:rsid w:val="006E3817"/>
    <w:rsid w:val="006E3843"/>
    <w:rsid w:val="006E3C26"/>
    <w:rsid w:val="006E40B3"/>
    <w:rsid w:val="006E44DD"/>
    <w:rsid w:val="006E46A0"/>
    <w:rsid w:val="006E4808"/>
    <w:rsid w:val="006E49D2"/>
    <w:rsid w:val="006E4B34"/>
    <w:rsid w:val="006E4CF7"/>
    <w:rsid w:val="006E4F0F"/>
    <w:rsid w:val="006E5E7A"/>
    <w:rsid w:val="006E5F45"/>
    <w:rsid w:val="006E61B7"/>
    <w:rsid w:val="006E64E9"/>
    <w:rsid w:val="006E6500"/>
    <w:rsid w:val="006E65FF"/>
    <w:rsid w:val="006E660C"/>
    <w:rsid w:val="006E66FF"/>
    <w:rsid w:val="006E6886"/>
    <w:rsid w:val="006E697E"/>
    <w:rsid w:val="006E6DAA"/>
    <w:rsid w:val="006E70AB"/>
    <w:rsid w:val="006E7570"/>
    <w:rsid w:val="006F01AA"/>
    <w:rsid w:val="006F06F4"/>
    <w:rsid w:val="006F08D1"/>
    <w:rsid w:val="006F0C4D"/>
    <w:rsid w:val="006F1487"/>
    <w:rsid w:val="006F151F"/>
    <w:rsid w:val="006F1643"/>
    <w:rsid w:val="006F1A01"/>
    <w:rsid w:val="006F1CAB"/>
    <w:rsid w:val="006F21E9"/>
    <w:rsid w:val="006F2763"/>
    <w:rsid w:val="006F2A10"/>
    <w:rsid w:val="006F3181"/>
    <w:rsid w:val="006F409C"/>
    <w:rsid w:val="006F4D5D"/>
    <w:rsid w:val="006F4F83"/>
    <w:rsid w:val="006F4FDD"/>
    <w:rsid w:val="006F5018"/>
    <w:rsid w:val="006F508B"/>
    <w:rsid w:val="006F52AE"/>
    <w:rsid w:val="006F557F"/>
    <w:rsid w:val="006F5A87"/>
    <w:rsid w:val="006F5D5C"/>
    <w:rsid w:val="006F5DB8"/>
    <w:rsid w:val="006F621D"/>
    <w:rsid w:val="006F6352"/>
    <w:rsid w:val="006F6AD5"/>
    <w:rsid w:val="006F6DD5"/>
    <w:rsid w:val="006F6E05"/>
    <w:rsid w:val="006F70A7"/>
    <w:rsid w:val="006F70CD"/>
    <w:rsid w:val="006F73BE"/>
    <w:rsid w:val="006F758F"/>
    <w:rsid w:val="006F76CB"/>
    <w:rsid w:val="006F76E2"/>
    <w:rsid w:val="006F7883"/>
    <w:rsid w:val="006F7903"/>
    <w:rsid w:val="006F7A94"/>
    <w:rsid w:val="006F7A9F"/>
    <w:rsid w:val="006F7B57"/>
    <w:rsid w:val="006F7CE1"/>
    <w:rsid w:val="006F7D58"/>
    <w:rsid w:val="006F7DD5"/>
    <w:rsid w:val="006F7DE9"/>
    <w:rsid w:val="006F7F66"/>
    <w:rsid w:val="00700F83"/>
    <w:rsid w:val="007012FA"/>
    <w:rsid w:val="00701892"/>
    <w:rsid w:val="0070289E"/>
    <w:rsid w:val="00702A17"/>
    <w:rsid w:val="00702B36"/>
    <w:rsid w:val="00702EC6"/>
    <w:rsid w:val="007031A7"/>
    <w:rsid w:val="00703357"/>
    <w:rsid w:val="0070342E"/>
    <w:rsid w:val="007035F7"/>
    <w:rsid w:val="007037BA"/>
    <w:rsid w:val="00703C7E"/>
    <w:rsid w:val="0070418E"/>
    <w:rsid w:val="0070468C"/>
    <w:rsid w:val="007054F5"/>
    <w:rsid w:val="00705BD0"/>
    <w:rsid w:val="00705C1D"/>
    <w:rsid w:val="00705E65"/>
    <w:rsid w:val="00706481"/>
    <w:rsid w:val="00706500"/>
    <w:rsid w:val="0070687C"/>
    <w:rsid w:val="00706EE9"/>
    <w:rsid w:val="00707310"/>
    <w:rsid w:val="00707541"/>
    <w:rsid w:val="00710293"/>
    <w:rsid w:val="00710558"/>
    <w:rsid w:val="00710B18"/>
    <w:rsid w:val="00710DC6"/>
    <w:rsid w:val="00710F8C"/>
    <w:rsid w:val="00711CBC"/>
    <w:rsid w:val="00711F65"/>
    <w:rsid w:val="00711F70"/>
    <w:rsid w:val="007121B4"/>
    <w:rsid w:val="00712922"/>
    <w:rsid w:val="00712F75"/>
    <w:rsid w:val="007132B0"/>
    <w:rsid w:val="007137FA"/>
    <w:rsid w:val="007139E2"/>
    <w:rsid w:val="00713CBE"/>
    <w:rsid w:val="00714196"/>
    <w:rsid w:val="00714320"/>
    <w:rsid w:val="007144A0"/>
    <w:rsid w:val="00714AE2"/>
    <w:rsid w:val="007153D1"/>
    <w:rsid w:val="00715826"/>
    <w:rsid w:val="00715E72"/>
    <w:rsid w:val="00716CAD"/>
    <w:rsid w:val="00716D02"/>
    <w:rsid w:val="007172F3"/>
    <w:rsid w:val="0071775C"/>
    <w:rsid w:val="007179A3"/>
    <w:rsid w:val="00717EAB"/>
    <w:rsid w:val="00717F4F"/>
    <w:rsid w:val="00720062"/>
    <w:rsid w:val="0072018C"/>
    <w:rsid w:val="00720970"/>
    <w:rsid w:val="00720B73"/>
    <w:rsid w:val="007214DC"/>
    <w:rsid w:val="00721933"/>
    <w:rsid w:val="00721DB6"/>
    <w:rsid w:val="007227F2"/>
    <w:rsid w:val="00722DE5"/>
    <w:rsid w:val="00722FA2"/>
    <w:rsid w:val="0072310C"/>
    <w:rsid w:val="00723856"/>
    <w:rsid w:val="00723A93"/>
    <w:rsid w:val="00723C5C"/>
    <w:rsid w:val="0072410D"/>
    <w:rsid w:val="00724305"/>
    <w:rsid w:val="00724DF1"/>
    <w:rsid w:val="007254B8"/>
    <w:rsid w:val="00725C12"/>
    <w:rsid w:val="0072618E"/>
    <w:rsid w:val="00726311"/>
    <w:rsid w:val="00726862"/>
    <w:rsid w:val="00726A7D"/>
    <w:rsid w:val="007272F0"/>
    <w:rsid w:val="0072745E"/>
    <w:rsid w:val="007274FB"/>
    <w:rsid w:val="007301E8"/>
    <w:rsid w:val="0073071B"/>
    <w:rsid w:val="00730B81"/>
    <w:rsid w:val="00730B87"/>
    <w:rsid w:val="00731148"/>
    <w:rsid w:val="007312B4"/>
    <w:rsid w:val="00731B47"/>
    <w:rsid w:val="00731C17"/>
    <w:rsid w:val="00731D78"/>
    <w:rsid w:val="00731EEA"/>
    <w:rsid w:val="007321DD"/>
    <w:rsid w:val="0073294B"/>
    <w:rsid w:val="00732F6F"/>
    <w:rsid w:val="00732FE9"/>
    <w:rsid w:val="007330C6"/>
    <w:rsid w:val="0073324F"/>
    <w:rsid w:val="00734752"/>
    <w:rsid w:val="00734B1F"/>
    <w:rsid w:val="00735442"/>
    <w:rsid w:val="007358B3"/>
    <w:rsid w:val="00735C4D"/>
    <w:rsid w:val="00736279"/>
    <w:rsid w:val="0073627E"/>
    <w:rsid w:val="00736293"/>
    <w:rsid w:val="00736719"/>
    <w:rsid w:val="00736872"/>
    <w:rsid w:val="00736955"/>
    <w:rsid w:val="007370C9"/>
    <w:rsid w:val="00737A0F"/>
    <w:rsid w:val="00737A63"/>
    <w:rsid w:val="00740632"/>
    <w:rsid w:val="007407B2"/>
    <w:rsid w:val="00740B80"/>
    <w:rsid w:val="00740C1F"/>
    <w:rsid w:val="00740CED"/>
    <w:rsid w:val="0074103C"/>
    <w:rsid w:val="007416B5"/>
    <w:rsid w:val="00741AE0"/>
    <w:rsid w:val="00741B89"/>
    <w:rsid w:val="00741D16"/>
    <w:rsid w:val="007423A7"/>
    <w:rsid w:val="00742518"/>
    <w:rsid w:val="0074263B"/>
    <w:rsid w:val="00743181"/>
    <w:rsid w:val="00743305"/>
    <w:rsid w:val="00743945"/>
    <w:rsid w:val="00743B02"/>
    <w:rsid w:val="00743D35"/>
    <w:rsid w:val="00743DE7"/>
    <w:rsid w:val="007441C4"/>
    <w:rsid w:val="00746278"/>
    <w:rsid w:val="007466F6"/>
    <w:rsid w:val="00746718"/>
    <w:rsid w:val="00746938"/>
    <w:rsid w:val="007470E3"/>
    <w:rsid w:val="007473E1"/>
    <w:rsid w:val="00747C8D"/>
    <w:rsid w:val="00750577"/>
    <w:rsid w:val="00750C82"/>
    <w:rsid w:val="00750FC7"/>
    <w:rsid w:val="0075102E"/>
    <w:rsid w:val="00751092"/>
    <w:rsid w:val="00751237"/>
    <w:rsid w:val="00751F52"/>
    <w:rsid w:val="00752D13"/>
    <w:rsid w:val="00752E7A"/>
    <w:rsid w:val="00752F1F"/>
    <w:rsid w:val="0075347A"/>
    <w:rsid w:val="00753AD2"/>
    <w:rsid w:val="00753B9C"/>
    <w:rsid w:val="00753F05"/>
    <w:rsid w:val="007541C8"/>
    <w:rsid w:val="007541F3"/>
    <w:rsid w:val="007544F8"/>
    <w:rsid w:val="00754DF4"/>
    <w:rsid w:val="0075540D"/>
    <w:rsid w:val="00755A1F"/>
    <w:rsid w:val="00755AD0"/>
    <w:rsid w:val="00755B40"/>
    <w:rsid w:val="007565F7"/>
    <w:rsid w:val="0075668E"/>
    <w:rsid w:val="00756812"/>
    <w:rsid w:val="00757CC5"/>
    <w:rsid w:val="00760414"/>
    <w:rsid w:val="0076041C"/>
    <w:rsid w:val="007608F7"/>
    <w:rsid w:val="00760EC4"/>
    <w:rsid w:val="007610C7"/>
    <w:rsid w:val="00761B1E"/>
    <w:rsid w:val="00761D32"/>
    <w:rsid w:val="00762148"/>
    <w:rsid w:val="00762479"/>
    <w:rsid w:val="00762572"/>
    <w:rsid w:val="00762932"/>
    <w:rsid w:val="00762C4B"/>
    <w:rsid w:val="00762D04"/>
    <w:rsid w:val="007630D4"/>
    <w:rsid w:val="00763604"/>
    <w:rsid w:val="007636F5"/>
    <w:rsid w:val="00763D01"/>
    <w:rsid w:val="00763F1A"/>
    <w:rsid w:val="007644C5"/>
    <w:rsid w:val="007644FE"/>
    <w:rsid w:val="007649E6"/>
    <w:rsid w:val="00764AC7"/>
    <w:rsid w:val="007652BD"/>
    <w:rsid w:val="007655F3"/>
    <w:rsid w:val="00765E60"/>
    <w:rsid w:val="00766190"/>
    <w:rsid w:val="00766817"/>
    <w:rsid w:val="0076681E"/>
    <w:rsid w:val="007676CB"/>
    <w:rsid w:val="00767B4E"/>
    <w:rsid w:val="00770015"/>
    <w:rsid w:val="007700E1"/>
    <w:rsid w:val="00770156"/>
    <w:rsid w:val="00770800"/>
    <w:rsid w:val="0077097F"/>
    <w:rsid w:val="00770AA1"/>
    <w:rsid w:val="00770BC5"/>
    <w:rsid w:val="0077128A"/>
    <w:rsid w:val="00771293"/>
    <w:rsid w:val="007723DE"/>
    <w:rsid w:val="00772C8F"/>
    <w:rsid w:val="00772FE9"/>
    <w:rsid w:val="00773307"/>
    <w:rsid w:val="007738C5"/>
    <w:rsid w:val="00773E4E"/>
    <w:rsid w:val="0077417F"/>
    <w:rsid w:val="007746C6"/>
    <w:rsid w:val="00774C7F"/>
    <w:rsid w:val="00775D8F"/>
    <w:rsid w:val="00776488"/>
    <w:rsid w:val="007765EF"/>
    <w:rsid w:val="0077676B"/>
    <w:rsid w:val="0077682B"/>
    <w:rsid w:val="00776913"/>
    <w:rsid w:val="00776B6B"/>
    <w:rsid w:val="007771C2"/>
    <w:rsid w:val="007771EA"/>
    <w:rsid w:val="00777272"/>
    <w:rsid w:val="0077758B"/>
    <w:rsid w:val="007802BD"/>
    <w:rsid w:val="007804F8"/>
    <w:rsid w:val="0078083A"/>
    <w:rsid w:val="00781462"/>
    <w:rsid w:val="007814CA"/>
    <w:rsid w:val="007815FF"/>
    <w:rsid w:val="0078188F"/>
    <w:rsid w:val="00781F75"/>
    <w:rsid w:val="00781FB0"/>
    <w:rsid w:val="00782F4C"/>
    <w:rsid w:val="00782FBA"/>
    <w:rsid w:val="00783488"/>
    <w:rsid w:val="0078483B"/>
    <w:rsid w:val="00784CC7"/>
    <w:rsid w:val="007851C5"/>
    <w:rsid w:val="007852F6"/>
    <w:rsid w:val="0078546F"/>
    <w:rsid w:val="00785B9D"/>
    <w:rsid w:val="00785FC7"/>
    <w:rsid w:val="007860CE"/>
    <w:rsid w:val="00786B47"/>
    <w:rsid w:val="00786CDD"/>
    <w:rsid w:val="0078707E"/>
    <w:rsid w:val="007874BB"/>
    <w:rsid w:val="0078754D"/>
    <w:rsid w:val="00787EA1"/>
    <w:rsid w:val="0079067C"/>
    <w:rsid w:val="00790D63"/>
    <w:rsid w:val="0079143B"/>
    <w:rsid w:val="00791A28"/>
    <w:rsid w:val="00792106"/>
    <w:rsid w:val="007928D8"/>
    <w:rsid w:val="00792C24"/>
    <w:rsid w:val="0079318B"/>
    <w:rsid w:val="007936A0"/>
    <w:rsid w:val="00794080"/>
    <w:rsid w:val="00794453"/>
    <w:rsid w:val="0079580D"/>
    <w:rsid w:val="00795826"/>
    <w:rsid w:val="00795D3F"/>
    <w:rsid w:val="00796192"/>
    <w:rsid w:val="007966D9"/>
    <w:rsid w:val="0079697C"/>
    <w:rsid w:val="00797965"/>
    <w:rsid w:val="00797A90"/>
    <w:rsid w:val="007A04AF"/>
    <w:rsid w:val="007A04E2"/>
    <w:rsid w:val="007A0F2F"/>
    <w:rsid w:val="007A0FCC"/>
    <w:rsid w:val="007A108E"/>
    <w:rsid w:val="007A12CF"/>
    <w:rsid w:val="007A1DC3"/>
    <w:rsid w:val="007A1F1E"/>
    <w:rsid w:val="007A26F1"/>
    <w:rsid w:val="007A3112"/>
    <w:rsid w:val="007A33F4"/>
    <w:rsid w:val="007A3AD8"/>
    <w:rsid w:val="007A422D"/>
    <w:rsid w:val="007A47B1"/>
    <w:rsid w:val="007A4820"/>
    <w:rsid w:val="007A49B7"/>
    <w:rsid w:val="007A4E36"/>
    <w:rsid w:val="007A4E4C"/>
    <w:rsid w:val="007A4F74"/>
    <w:rsid w:val="007A5741"/>
    <w:rsid w:val="007A58E9"/>
    <w:rsid w:val="007A5B17"/>
    <w:rsid w:val="007A5D22"/>
    <w:rsid w:val="007A5FB4"/>
    <w:rsid w:val="007A60A1"/>
    <w:rsid w:val="007A6607"/>
    <w:rsid w:val="007A6617"/>
    <w:rsid w:val="007A6698"/>
    <w:rsid w:val="007A66EE"/>
    <w:rsid w:val="007A7395"/>
    <w:rsid w:val="007A7921"/>
    <w:rsid w:val="007A7B57"/>
    <w:rsid w:val="007A7BD4"/>
    <w:rsid w:val="007A7FAD"/>
    <w:rsid w:val="007B015E"/>
    <w:rsid w:val="007B02EF"/>
    <w:rsid w:val="007B039F"/>
    <w:rsid w:val="007B043B"/>
    <w:rsid w:val="007B0B06"/>
    <w:rsid w:val="007B0D71"/>
    <w:rsid w:val="007B0E15"/>
    <w:rsid w:val="007B1206"/>
    <w:rsid w:val="007B1530"/>
    <w:rsid w:val="007B155E"/>
    <w:rsid w:val="007B2501"/>
    <w:rsid w:val="007B2A73"/>
    <w:rsid w:val="007B3466"/>
    <w:rsid w:val="007B39EF"/>
    <w:rsid w:val="007B3AF2"/>
    <w:rsid w:val="007B451B"/>
    <w:rsid w:val="007B4857"/>
    <w:rsid w:val="007B4A1B"/>
    <w:rsid w:val="007B4E9A"/>
    <w:rsid w:val="007B4FBA"/>
    <w:rsid w:val="007B5ECC"/>
    <w:rsid w:val="007B657C"/>
    <w:rsid w:val="007B6A3A"/>
    <w:rsid w:val="007B7CF5"/>
    <w:rsid w:val="007B7F67"/>
    <w:rsid w:val="007C0388"/>
    <w:rsid w:val="007C0C4A"/>
    <w:rsid w:val="007C0E55"/>
    <w:rsid w:val="007C10B5"/>
    <w:rsid w:val="007C1125"/>
    <w:rsid w:val="007C1D2C"/>
    <w:rsid w:val="007C2362"/>
    <w:rsid w:val="007C2424"/>
    <w:rsid w:val="007C2512"/>
    <w:rsid w:val="007C2ADA"/>
    <w:rsid w:val="007C4057"/>
    <w:rsid w:val="007C4364"/>
    <w:rsid w:val="007C450A"/>
    <w:rsid w:val="007C47ED"/>
    <w:rsid w:val="007C4B0A"/>
    <w:rsid w:val="007C4CD8"/>
    <w:rsid w:val="007C52B3"/>
    <w:rsid w:val="007C5955"/>
    <w:rsid w:val="007C5C78"/>
    <w:rsid w:val="007C5D5E"/>
    <w:rsid w:val="007C630B"/>
    <w:rsid w:val="007C65A5"/>
    <w:rsid w:val="007C6811"/>
    <w:rsid w:val="007C6A4D"/>
    <w:rsid w:val="007C6AA3"/>
    <w:rsid w:val="007C6C4E"/>
    <w:rsid w:val="007C736A"/>
    <w:rsid w:val="007C7A94"/>
    <w:rsid w:val="007D05E3"/>
    <w:rsid w:val="007D09BE"/>
    <w:rsid w:val="007D0BF8"/>
    <w:rsid w:val="007D113D"/>
    <w:rsid w:val="007D19A4"/>
    <w:rsid w:val="007D1C86"/>
    <w:rsid w:val="007D1F01"/>
    <w:rsid w:val="007D21D8"/>
    <w:rsid w:val="007D2441"/>
    <w:rsid w:val="007D2667"/>
    <w:rsid w:val="007D2ADF"/>
    <w:rsid w:val="007D2B45"/>
    <w:rsid w:val="007D2F53"/>
    <w:rsid w:val="007D348D"/>
    <w:rsid w:val="007D4203"/>
    <w:rsid w:val="007D444B"/>
    <w:rsid w:val="007D4757"/>
    <w:rsid w:val="007D4EB7"/>
    <w:rsid w:val="007D5055"/>
    <w:rsid w:val="007D6168"/>
    <w:rsid w:val="007D70A1"/>
    <w:rsid w:val="007D76F4"/>
    <w:rsid w:val="007D7860"/>
    <w:rsid w:val="007E04C0"/>
    <w:rsid w:val="007E0CF8"/>
    <w:rsid w:val="007E0EAF"/>
    <w:rsid w:val="007E1112"/>
    <w:rsid w:val="007E1719"/>
    <w:rsid w:val="007E2818"/>
    <w:rsid w:val="007E2FC6"/>
    <w:rsid w:val="007E33C0"/>
    <w:rsid w:val="007E36FE"/>
    <w:rsid w:val="007E47AA"/>
    <w:rsid w:val="007E47DA"/>
    <w:rsid w:val="007E4977"/>
    <w:rsid w:val="007E5035"/>
    <w:rsid w:val="007E50A4"/>
    <w:rsid w:val="007E53C5"/>
    <w:rsid w:val="007E5407"/>
    <w:rsid w:val="007E54DC"/>
    <w:rsid w:val="007E5B93"/>
    <w:rsid w:val="007E6138"/>
    <w:rsid w:val="007E61E6"/>
    <w:rsid w:val="007E6A73"/>
    <w:rsid w:val="007E74F8"/>
    <w:rsid w:val="007E7FF0"/>
    <w:rsid w:val="007F0354"/>
    <w:rsid w:val="007F03FC"/>
    <w:rsid w:val="007F061E"/>
    <w:rsid w:val="007F06B6"/>
    <w:rsid w:val="007F0A30"/>
    <w:rsid w:val="007F0AF5"/>
    <w:rsid w:val="007F1DA3"/>
    <w:rsid w:val="007F22BB"/>
    <w:rsid w:val="007F22E7"/>
    <w:rsid w:val="007F2DC8"/>
    <w:rsid w:val="007F2E6C"/>
    <w:rsid w:val="007F322B"/>
    <w:rsid w:val="007F380F"/>
    <w:rsid w:val="007F385C"/>
    <w:rsid w:val="007F44B7"/>
    <w:rsid w:val="007F4508"/>
    <w:rsid w:val="007F45FE"/>
    <w:rsid w:val="007F47A6"/>
    <w:rsid w:val="007F510D"/>
    <w:rsid w:val="007F5912"/>
    <w:rsid w:val="007F5C26"/>
    <w:rsid w:val="007F61B6"/>
    <w:rsid w:val="007F66B9"/>
    <w:rsid w:val="007F6E5A"/>
    <w:rsid w:val="007F6F01"/>
    <w:rsid w:val="007F6F14"/>
    <w:rsid w:val="007F7045"/>
    <w:rsid w:val="007F7D33"/>
    <w:rsid w:val="0080005B"/>
    <w:rsid w:val="008005B7"/>
    <w:rsid w:val="008005F6"/>
    <w:rsid w:val="00800BF7"/>
    <w:rsid w:val="00800D13"/>
    <w:rsid w:val="00800D2A"/>
    <w:rsid w:val="00800E3B"/>
    <w:rsid w:val="00800F9B"/>
    <w:rsid w:val="0080101C"/>
    <w:rsid w:val="008011DD"/>
    <w:rsid w:val="00801FC9"/>
    <w:rsid w:val="0080244B"/>
    <w:rsid w:val="008024BC"/>
    <w:rsid w:val="008025E6"/>
    <w:rsid w:val="0080345F"/>
    <w:rsid w:val="00803466"/>
    <w:rsid w:val="008035B0"/>
    <w:rsid w:val="008039F8"/>
    <w:rsid w:val="00804260"/>
    <w:rsid w:val="00804B3E"/>
    <w:rsid w:val="00804D50"/>
    <w:rsid w:val="00805739"/>
    <w:rsid w:val="00805920"/>
    <w:rsid w:val="0080603F"/>
    <w:rsid w:val="008060DD"/>
    <w:rsid w:val="008076D9"/>
    <w:rsid w:val="00807B6E"/>
    <w:rsid w:val="00810037"/>
    <w:rsid w:val="008102D9"/>
    <w:rsid w:val="0081055D"/>
    <w:rsid w:val="00810762"/>
    <w:rsid w:val="00810ADC"/>
    <w:rsid w:val="00810B36"/>
    <w:rsid w:val="00810F90"/>
    <w:rsid w:val="00812808"/>
    <w:rsid w:val="00812CB2"/>
    <w:rsid w:val="00812D06"/>
    <w:rsid w:val="00813110"/>
    <w:rsid w:val="00813500"/>
    <w:rsid w:val="00813656"/>
    <w:rsid w:val="00813694"/>
    <w:rsid w:val="008147B4"/>
    <w:rsid w:val="008151E9"/>
    <w:rsid w:val="008152A9"/>
    <w:rsid w:val="00815CBD"/>
    <w:rsid w:val="008160B8"/>
    <w:rsid w:val="008160C3"/>
    <w:rsid w:val="0081634F"/>
    <w:rsid w:val="00817390"/>
    <w:rsid w:val="00817FC1"/>
    <w:rsid w:val="008203E6"/>
    <w:rsid w:val="00820794"/>
    <w:rsid w:val="00820A19"/>
    <w:rsid w:val="00820A48"/>
    <w:rsid w:val="00821106"/>
    <w:rsid w:val="00821518"/>
    <w:rsid w:val="008218D3"/>
    <w:rsid w:val="00821A86"/>
    <w:rsid w:val="00821C39"/>
    <w:rsid w:val="00821FD6"/>
    <w:rsid w:val="008221EA"/>
    <w:rsid w:val="008223CC"/>
    <w:rsid w:val="008228E0"/>
    <w:rsid w:val="00823022"/>
    <w:rsid w:val="00823310"/>
    <w:rsid w:val="0082335E"/>
    <w:rsid w:val="008235AD"/>
    <w:rsid w:val="008235CF"/>
    <w:rsid w:val="00823B01"/>
    <w:rsid w:val="00823EC8"/>
    <w:rsid w:val="00823F37"/>
    <w:rsid w:val="008242B9"/>
    <w:rsid w:val="00824735"/>
    <w:rsid w:val="0082490A"/>
    <w:rsid w:val="00824B0F"/>
    <w:rsid w:val="00824E5B"/>
    <w:rsid w:val="00824FC8"/>
    <w:rsid w:val="00825D92"/>
    <w:rsid w:val="0082612B"/>
    <w:rsid w:val="008262E0"/>
    <w:rsid w:val="008262F7"/>
    <w:rsid w:val="0082653A"/>
    <w:rsid w:val="00826DD1"/>
    <w:rsid w:val="00827B41"/>
    <w:rsid w:val="00827D05"/>
    <w:rsid w:val="00830353"/>
    <w:rsid w:val="00830835"/>
    <w:rsid w:val="008309EC"/>
    <w:rsid w:val="00831923"/>
    <w:rsid w:val="00831A26"/>
    <w:rsid w:val="00831CD3"/>
    <w:rsid w:val="0083234D"/>
    <w:rsid w:val="008327D7"/>
    <w:rsid w:val="008328ED"/>
    <w:rsid w:val="00832D74"/>
    <w:rsid w:val="00832E55"/>
    <w:rsid w:val="00832EFA"/>
    <w:rsid w:val="008339AD"/>
    <w:rsid w:val="00833D10"/>
    <w:rsid w:val="00834385"/>
    <w:rsid w:val="008343BC"/>
    <w:rsid w:val="0083453B"/>
    <w:rsid w:val="00834F03"/>
    <w:rsid w:val="00834FCF"/>
    <w:rsid w:val="00835057"/>
    <w:rsid w:val="008351E9"/>
    <w:rsid w:val="008359DE"/>
    <w:rsid w:val="008366C7"/>
    <w:rsid w:val="00836A58"/>
    <w:rsid w:val="00836A5B"/>
    <w:rsid w:val="00836C1D"/>
    <w:rsid w:val="00836D39"/>
    <w:rsid w:val="00837567"/>
    <w:rsid w:val="00837759"/>
    <w:rsid w:val="0083790F"/>
    <w:rsid w:val="00837E59"/>
    <w:rsid w:val="00837F25"/>
    <w:rsid w:val="00840097"/>
    <w:rsid w:val="00840454"/>
    <w:rsid w:val="00841475"/>
    <w:rsid w:val="00841957"/>
    <w:rsid w:val="00841A51"/>
    <w:rsid w:val="008420E2"/>
    <w:rsid w:val="00842428"/>
    <w:rsid w:val="00842629"/>
    <w:rsid w:val="0084278D"/>
    <w:rsid w:val="00842792"/>
    <w:rsid w:val="008427A7"/>
    <w:rsid w:val="00842B9A"/>
    <w:rsid w:val="00843050"/>
    <w:rsid w:val="008433A3"/>
    <w:rsid w:val="00843878"/>
    <w:rsid w:val="00843BBD"/>
    <w:rsid w:val="00843F90"/>
    <w:rsid w:val="0084416B"/>
    <w:rsid w:val="008443B5"/>
    <w:rsid w:val="00844876"/>
    <w:rsid w:val="00844AFB"/>
    <w:rsid w:val="00844B43"/>
    <w:rsid w:val="00844DDA"/>
    <w:rsid w:val="008452BA"/>
    <w:rsid w:val="008453A6"/>
    <w:rsid w:val="008455D5"/>
    <w:rsid w:val="00845819"/>
    <w:rsid w:val="008458DC"/>
    <w:rsid w:val="00845B18"/>
    <w:rsid w:val="00845CB8"/>
    <w:rsid w:val="00846E1E"/>
    <w:rsid w:val="00846E78"/>
    <w:rsid w:val="00846F3B"/>
    <w:rsid w:val="00846FEF"/>
    <w:rsid w:val="008473F0"/>
    <w:rsid w:val="008474BB"/>
    <w:rsid w:val="008474BE"/>
    <w:rsid w:val="008507E5"/>
    <w:rsid w:val="00850A44"/>
    <w:rsid w:val="00851290"/>
    <w:rsid w:val="00851907"/>
    <w:rsid w:val="00852164"/>
    <w:rsid w:val="00852571"/>
    <w:rsid w:val="008529A6"/>
    <w:rsid w:val="00852AB0"/>
    <w:rsid w:val="00852D73"/>
    <w:rsid w:val="008531FE"/>
    <w:rsid w:val="00853332"/>
    <w:rsid w:val="008533ED"/>
    <w:rsid w:val="008537A1"/>
    <w:rsid w:val="008538E0"/>
    <w:rsid w:val="00853921"/>
    <w:rsid w:val="0085506C"/>
    <w:rsid w:val="00855BBE"/>
    <w:rsid w:val="0085601F"/>
    <w:rsid w:val="0085733D"/>
    <w:rsid w:val="00857CF8"/>
    <w:rsid w:val="00857E4B"/>
    <w:rsid w:val="0086039A"/>
    <w:rsid w:val="00860495"/>
    <w:rsid w:val="00860FEB"/>
    <w:rsid w:val="0086177A"/>
    <w:rsid w:val="00861C25"/>
    <w:rsid w:val="00861FEE"/>
    <w:rsid w:val="008623B0"/>
    <w:rsid w:val="00862AEC"/>
    <w:rsid w:val="00862EEE"/>
    <w:rsid w:val="00863373"/>
    <w:rsid w:val="008635D1"/>
    <w:rsid w:val="008644B3"/>
    <w:rsid w:val="00864737"/>
    <w:rsid w:val="00864958"/>
    <w:rsid w:val="00864A50"/>
    <w:rsid w:val="00865434"/>
    <w:rsid w:val="008656AD"/>
    <w:rsid w:val="0086613F"/>
    <w:rsid w:val="00866C4F"/>
    <w:rsid w:val="008700A6"/>
    <w:rsid w:val="00871314"/>
    <w:rsid w:val="00871A61"/>
    <w:rsid w:val="00871D90"/>
    <w:rsid w:val="008721F9"/>
    <w:rsid w:val="00872212"/>
    <w:rsid w:val="0087241D"/>
    <w:rsid w:val="008727D3"/>
    <w:rsid w:val="008729CE"/>
    <w:rsid w:val="00873B3E"/>
    <w:rsid w:val="00874DE2"/>
    <w:rsid w:val="008752AB"/>
    <w:rsid w:val="0087540F"/>
    <w:rsid w:val="00875B67"/>
    <w:rsid w:val="00876003"/>
    <w:rsid w:val="00876649"/>
    <w:rsid w:val="0087694C"/>
    <w:rsid w:val="00876CA8"/>
    <w:rsid w:val="0087783A"/>
    <w:rsid w:val="00877AD2"/>
    <w:rsid w:val="00877E59"/>
    <w:rsid w:val="008804E4"/>
    <w:rsid w:val="00880CB6"/>
    <w:rsid w:val="00881016"/>
    <w:rsid w:val="00881122"/>
    <w:rsid w:val="00881283"/>
    <w:rsid w:val="0088130E"/>
    <w:rsid w:val="00881481"/>
    <w:rsid w:val="00881604"/>
    <w:rsid w:val="008817C5"/>
    <w:rsid w:val="008818A8"/>
    <w:rsid w:val="00881CC7"/>
    <w:rsid w:val="008824AA"/>
    <w:rsid w:val="008824B6"/>
    <w:rsid w:val="008824BB"/>
    <w:rsid w:val="0088283E"/>
    <w:rsid w:val="00882CA0"/>
    <w:rsid w:val="00882F93"/>
    <w:rsid w:val="0088304E"/>
    <w:rsid w:val="00883351"/>
    <w:rsid w:val="008837ED"/>
    <w:rsid w:val="008839D9"/>
    <w:rsid w:val="00883D42"/>
    <w:rsid w:val="00883FA4"/>
    <w:rsid w:val="00884172"/>
    <w:rsid w:val="008841E5"/>
    <w:rsid w:val="0088433A"/>
    <w:rsid w:val="008845CD"/>
    <w:rsid w:val="0088466E"/>
    <w:rsid w:val="00885227"/>
    <w:rsid w:val="00885C64"/>
    <w:rsid w:val="008860A7"/>
    <w:rsid w:val="00886288"/>
    <w:rsid w:val="008868A1"/>
    <w:rsid w:val="00886925"/>
    <w:rsid w:val="008869D4"/>
    <w:rsid w:val="00887D0A"/>
    <w:rsid w:val="00890A0B"/>
    <w:rsid w:val="0089177B"/>
    <w:rsid w:val="00891BB2"/>
    <w:rsid w:val="00891CA9"/>
    <w:rsid w:val="00891CDC"/>
    <w:rsid w:val="00891D09"/>
    <w:rsid w:val="00891D18"/>
    <w:rsid w:val="00891DA0"/>
    <w:rsid w:val="00891E20"/>
    <w:rsid w:val="00892248"/>
    <w:rsid w:val="00894F06"/>
    <w:rsid w:val="0089515F"/>
    <w:rsid w:val="00895433"/>
    <w:rsid w:val="008954CA"/>
    <w:rsid w:val="00895697"/>
    <w:rsid w:val="008957A2"/>
    <w:rsid w:val="008957EC"/>
    <w:rsid w:val="00895BC4"/>
    <w:rsid w:val="00895D5D"/>
    <w:rsid w:val="00895FA3"/>
    <w:rsid w:val="00895FA5"/>
    <w:rsid w:val="0089618D"/>
    <w:rsid w:val="0089637F"/>
    <w:rsid w:val="008966DC"/>
    <w:rsid w:val="00896F84"/>
    <w:rsid w:val="008971F8"/>
    <w:rsid w:val="0089724F"/>
    <w:rsid w:val="0089790D"/>
    <w:rsid w:val="00897BC8"/>
    <w:rsid w:val="00897D4E"/>
    <w:rsid w:val="008A000C"/>
    <w:rsid w:val="008A0223"/>
    <w:rsid w:val="008A063B"/>
    <w:rsid w:val="008A09D7"/>
    <w:rsid w:val="008A1AD8"/>
    <w:rsid w:val="008A1AE0"/>
    <w:rsid w:val="008A2888"/>
    <w:rsid w:val="008A2902"/>
    <w:rsid w:val="008A32B0"/>
    <w:rsid w:val="008A3324"/>
    <w:rsid w:val="008A3ACE"/>
    <w:rsid w:val="008A3CD8"/>
    <w:rsid w:val="008A405A"/>
    <w:rsid w:val="008A4091"/>
    <w:rsid w:val="008A4262"/>
    <w:rsid w:val="008A447B"/>
    <w:rsid w:val="008A45BE"/>
    <w:rsid w:val="008A513F"/>
    <w:rsid w:val="008A5341"/>
    <w:rsid w:val="008A5DDE"/>
    <w:rsid w:val="008A5E59"/>
    <w:rsid w:val="008A6E75"/>
    <w:rsid w:val="008A7274"/>
    <w:rsid w:val="008A72C4"/>
    <w:rsid w:val="008A74BC"/>
    <w:rsid w:val="008A7517"/>
    <w:rsid w:val="008A7822"/>
    <w:rsid w:val="008A7CBF"/>
    <w:rsid w:val="008A7F97"/>
    <w:rsid w:val="008B01A8"/>
    <w:rsid w:val="008B0338"/>
    <w:rsid w:val="008B04F6"/>
    <w:rsid w:val="008B0AF0"/>
    <w:rsid w:val="008B1037"/>
    <w:rsid w:val="008B12A3"/>
    <w:rsid w:val="008B12B5"/>
    <w:rsid w:val="008B27E1"/>
    <w:rsid w:val="008B2AA5"/>
    <w:rsid w:val="008B2DA1"/>
    <w:rsid w:val="008B2F8F"/>
    <w:rsid w:val="008B2FEB"/>
    <w:rsid w:val="008B3612"/>
    <w:rsid w:val="008B372E"/>
    <w:rsid w:val="008B399C"/>
    <w:rsid w:val="008B3EE2"/>
    <w:rsid w:val="008B48FD"/>
    <w:rsid w:val="008B4906"/>
    <w:rsid w:val="008B4FAC"/>
    <w:rsid w:val="008B520D"/>
    <w:rsid w:val="008B5972"/>
    <w:rsid w:val="008B5E02"/>
    <w:rsid w:val="008B5F4F"/>
    <w:rsid w:val="008B62ED"/>
    <w:rsid w:val="008B647D"/>
    <w:rsid w:val="008B65A8"/>
    <w:rsid w:val="008B669A"/>
    <w:rsid w:val="008B779F"/>
    <w:rsid w:val="008B7BCE"/>
    <w:rsid w:val="008B7D13"/>
    <w:rsid w:val="008C0278"/>
    <w:rsid w:val="008C046A"/>
    <w:rsid w:val="008C0488"/>
    <w:rsid w:val="008C0551"/>
    <w:rsid w:val="008C078B"/>
    <w:rsid w:val="008C081F"/>
    <w:rsid w:val="008C0B74"/>
    <w:rsid w:val="008C0BF1"/>
    <w:rsid w:val="008C0CFA"/>
    <w:rsid w:val="008C0EAD"/>
    <w:rsid w:val="008C152F"/>
    <w:rsid w:val="008C1564"/>
    <w:rsid w:val="008C16D5"/>
    <w:rsid w:val="008C1744"/>
    <w:rsid w:val="008C1765"/>
    <w:rsid w:val="008C1BAD"/>
    <w:rsid w:val="008C1CE6"/>
    <w:rsid w:val="008C1DBF"/>
    <w:rsid w:val="008C1DFD"/>
    <w:rsid w:val="008C233E"/>
    <w:rsid w:val="008C24D6"/>
    <w:rsid w:val="008C2656"/>
    <w:rsid w:val="008C2766"/>
    <w:rsid w:val="008C2AAA"/>
    <w:rsid w:val="008C2D45"/>
    <w:rsid w:val="008C32FB"/>
    <w:rsid w:val="008C3976"/>
    <w:rsid w:val="008C3C60"/>
    <w:rsid w:val="008C3D99"/>
    <w:rsid w:val="008C3F54"/>
    <w:rsid w:val="008C4404"/>
    <w:rsid w:val="008C4703"/>
    <w:rsid w:val="008C490F"/>
    <w:rsid w:val="008C502B"/>
    <w:rsid w:val="008C574A"/>
    <w:rsid w:val="008C57AF"/>
    <w:rsid w:val="008C59E7"/>
    <w:rsid w:val="008C5A6C"/>
    <w:rsid w:val="008C62B6"/>
    <w:rsid w:val="008C63EA"/>
    <w:rsid w:val="008C6AB9"/>
    <w:rsid w:val="008C711C"/>
    <w:rsid w:val="008C72FE"/>
    <w:rsid w:val="008D05C0"/>
    <w:rsid w:val="008D1358"/>
    <w:rsid w:val="008D154E"/>
    <w:rsid w:val="008D176C"/>
    <w:rsid w:val="008D198C"/>
    <w:rsid w:val="008D19DE"/>
    <w:rsid w:val="008D2471"/>
    <w:rsid w:val="008D25C0"/>
    <w:rsid w:val="008D282F"/>
    <w:rsid w:val="008D2CA2"/>
    <w:rsid w:val="008D2D0C"/>
    <w:rsid w:val="008D2D46"/>
    <w:rsid w:val="008D3604"/>
    <w:rsid w:val="008D38BF"/>
    <w:rsid w:val="008D391B"/>
    <w:rsid w:val="008D3CAD"/>
    <w:rsid w:val="008D42C8"/>
    <w:rsid w:val="008D450F"/>
    <w:rsid w:val="008D455B"/>
    <w:rsid w:val="008D4FFB"/>
    <w:rsid w:val="008D50F0"/>
    <w:rsid w:val="008D555B"/>
    <w:rsid w:val="008D55D4"/>
    <w:rsid w:val="008D58A5"/>
    <w:rsid w:val="008D5FAA"/>
    <w:rsid w:val="008D6FF9"/>
    <w:rsid w:val="008D78A4"/>
    <w:rsid w:val="008D7BC4"/>
    <w:rsid w:val="008D7F3C"/>
    <w:rsid w:val="008E0068"/>
    <w:rsid w:val="008E09B0"/>
    <w:rsid w:val="008E0C3D"/>
    <w:rsid w:val="008E0E64"/>
    <w:rsid w:val="008E1017"/>
    <w:rsid w:val="008E1684"/>
    <w:rsid w:val="008E1B87"/>
    <w:rsid w:val="008E1DD5"/>
    <w:rsid w:val="008E1E8F"/>
    <w:rsid w:val="008E2625"/>
    <w:rsid w:val="008E2A4B"/>
    <w:rsid w:val="008E2D4D"/>
    <w:rsid w:val="008E35FD"/>
    <w:rsid w:val="008E48DF"/>
    <w:rsid w:val="008E4AB0"/>
    <w:rsid w:val="008E50BA"/>
    <w:rsid w:val="008E51B2"/>
    <w:rsid w:val="008E5530"/>
    <w:rsid w:val="008E571C"/>
    <w:rsid w:val="008E5796"/>
    <w:rsid w:val="008E5E57"/>
    <w:rsid w:val="008E62A6"/>
    <w:rsid w:val="008E65D0"/>
    <w:rsid w:val="008E6E1C"/>
    <w:rsid w:val="008E7116"/>
    <w:rsid w:val="008E71DE"/>
    <w:rsid w:val="008E73F6"/>
    <w:rsid w:val="008E7559"/>
    <w:rsid w:val="008E79C1"/>
    <w:rsid w:val="008F01B4"/>
    <w:rsid w:val="008F02AE"/>
    <w:rsid w:val="008F0659"/>
    <w:rsid w:val="008F0684"/>
    <w:rsid w:val="008F06E1"/>
    <w:rsid w:val="008F0C1F"/>
    <w:rsid w:val="008F14B0"/>
    <w:rsid w:val="008F1B94"/>
    <w:rsid w:val="008F1E41"/>
    <w:rsid w:val="008F1E64"/>
    <w:rsid w:val="008F1F11"/>
    <w:rsid w:val="008F2546"/>
    <w:rsid w:val="008F3237"/>
    <w:rsid w:val="008F3255"/>
    <w:rsid w:val="008F33BD"/>
    <w:rsid w:val="008F37C8"/>
    <w:rsid w:val="008F3D42"/>
    <w:rsid w:val="008F3DAF"/>
    <w:rsid w:val="008F4232"/>
    <w:rsid w:val="008F4413"/>
    <w:rsid w:val="008F451A"/>
    <w:rsid w:val="008F46BC"/>
    <w:rsid w:val="008F48EE"/>
    <w:rsid w:val="008F4F6C"/>
    <w:rsid w:val="008F55FE"/>
    <w:rsid w:val="008F58BC"/>
    <w:rsid w:val="008F5D02"/>
    <w:rsid w:val="008F7208"/>
    <w:rsid w:val="008F7D41"/>
    <w:rsid w:val="00900011"/>
    <w:rsid w:val="00900131"/>
    <w:rsid w:val="009002C0"/>
    <w:rsid w:val="009003F4"/>
    <w:rsid w:val="00900781"/>
    <w:rsid w:val="00900AB9"/>
    <w:rsid w:val="009011C9"/>
    <w:rsid w:val="009012CB"/>
    <w:rsid w:val="00901BC5"/>
    <w:rsid w:val="00902304"/>
    <w:rsid w:val="00902E7C"/>
    <w:rsid w:val="00903504"/>
    <w:rsid w:val="009039D9"/>
    <w:rsid w:val="00903B3E"/>
    <w:rsid w:val="00903C8F"/>
    <w:rsid w:val="009040DB"/>
    <w:rsid w:val="00904258"/>
    <w:rsid w:val="0090466D"/>
    <w:rsid w:val="0090487D"/>
    <w:rsid w:val="0090493B"/>
    <w:rsid w:val="00905210"/>
    <w:rsid w:val="00905482"/>
    <w:rsid w:val="009055B6"/>
    <w:rsid w:val="00905CAE"/>
    <w:rsid w:val="00905F0F"/>
    <w:rsid w:val="00905FC1"/>
    <w:rsid w:val="0090620A"/>
    <w:rsid w:val="00906730"/>
    <w:rsid w:val="00906EF2"/>
    <w:rsid w:val="00906F85"/>
    <w:rsid w:val="009075D3"/>
    <w:rsid w:val="009078D5"/>
    <w:rsid w:val="00907D66"/>
    <w:rsid w:val="00907EE8"/>
    <w:rsid w:val="00910241"/>
    <w:rsid w:val="0091081B"/>
    <w:rsid w:val="00910910"/>
    <w:rsid w:val="00910BBF"/>
    <w:rsid w:val="00910BD1"/>
    <w:rsid w:val="00910D4D"/>
    <w:rsid w:val="00910E1A"/>
    <w:rsid w:val="00911231"/>
    <w:rsid w:val="00911688"/>
    <w:rsid w:val="00911AD2"/>
    <w:rsid w:val="009128C3"/>
    <w:rsid w:val="00912A5C"/>
    <w:rsid w:val="00913889"/>
    <w:rsid w:val="00913F16"/>
    <w:rsid w:val="00913FA4"/>
    <w:rsid w:val="00914937"/>
    <w:rsid w:val="00914DC1"/>
    <w:rsid w:val="00914EDA"/>
    <w:rsid w:val="00915203"/>
    <w:rsid w:val="00915562"/>
    <w:rsid w:val="009156AF"/>
    <w:rsid w:val="00915ECA"/>
    <w:rsid w:val="0091676E"/>
    <w:rsid w:val="00916C89"/>
    <w:rsid w:val="00916CED"/>
    <w:rsid w:val="00916FAB"/>
    <w:rsid w:val="00917EAE"/>
    <w:rsid w:val="00920000"/>
    <w:rsid w:val="00920466"/>
    <w:rsid w:val="009204D9"/>
    <w:rsid w:val="009214CF"/>
    <w:rsid w:val="0092159A"/>
    <w:rsid w:val="00921625"/>
    <w:rsid w:val="00921B56"/>
    <w:rsid w:val="00921DA0"/>
    <w:rsid w:val="00922E1B"/>
    <w:rsid w:val="009232F1"/>
    <w:rsid w:val="009233DC"/>
    <w:rsid w:val="00923BAD"/>
    <w:rsid w:val="00923E34"/>
    <w:rsid w:val="0092429F"/>
    <w:rsid w:val="00924334"/>
    <w:rsid w:val="00924369"/>
    <w:rsid w:val="00924464"/>
    <w:rsid w:val="0092461A"/>
    <w:rsid w:val="00924C23"/>
    <w:rsid w:val="00924E4C"/>
    <w:rsid w:val="00925425"/>
    <w:rsid w:val="009257A5"/>
    <w:rsid w:val="00925C00"/>
    <w:rsid w:val="009260F3"/>
    <w:rsid w:val="0092734C"/>
    <w:rsid w:val="00927413"/>
    <w:rsid w:val="00927567"/>
    <w:rsid w:val="009278E6"/>
    <w:rsid w:val="00930053"/>
    <w:rsid w:val="00930746"/>
    <w:rsid w:val="00930B79"/>
    <w:rsid w:val="00930B9B"/>
    <w:rsid w:val="00930DE5"/>
    <w:rsid w:val="00930EA5"/>
    <w:rsid w:val="00931B21"/>
    <w:rsid w:val="00931CE8"/>
    <w:rsid w:val="0093286C"/>
    <w:rsid w:val="009333CE"/>
    <w:rsid w:val="00933A93"/>
    <w:rsid w:val="00933D8E"/>
    <w:rsid w:val="00933F87"/>
    <w:rsid w:val="00933FFB"/>
    <w:rsid w:val="009340E1"/>
    <w:rsid w:val="0093426A"/>
    <w:rsid w:val="00934BCC"/>
    <w:rsid w:val="00934BED"/>
    <w:rsid w:val="00934D0D"/>
    <w:rsid w:val="009358B6"/>
    <w:rsid w:val="00935957"/>
    <w:rsid w:val="00935A69"/>
    <w:rsid w:val="00935AA7"/>
    <w:rsid w:val="00935C70"/>
    <w:rsid w:val="00935CD9"/>
    <w:rsid w:val="0093629D"/>
    <w:rsid w:val="0093698A"/>
    <w:rsid w:val="00936B27"/>
    <w:rsid w:val="00936EAA"/>
    <w:rsid w:val="009376E5"/>
    <w:rsid w:val="009378B7"/>
    <w:rsid w:val="00940622"/>
    <w:rsid w:val="00940E3D"/>
    <w:rsid w:val="00940EA1"/>
    <w:rsid w:val="00940F64"/>
    <w:rsid w:val="00940F7D"/>
    <w:rsid w:val="00941088"/>
    <w:rsid w:val="00941095"/>
    <w:rsid w:val="009416B8"/>
    <w:rsid w:val="00942D46"/>
    <w:rsid w:val="00943E15"/>
    <w:rsid w:val="00944091"/>
    <w:rsid w:val="00944412"/>
    <w:rsid w:val="0094505B"/>
    <w:rsid w:val="00945152"/>
    <w:rsid w:val="009462CA"/>
    <w:rsid w:val="009464B0"/>
    <w:rsid w:val="00946651"/>
    <w:rsid w:val="0094681F"/>
    <w:rsid w:val="00946871"/>
    <w:rsid w:val="00946A0F"/>
    <w:rsid w:val="00946E72"/>
    <w:rsid w:val="009471F8"/>
    <w:rsid w:val="00947CEB"/>
    <w:rsid w:val="009507C0"/>
    <w:rsid w:val="009508FE"/>
    <w:rsid w:val="009509DE"/>
    <w:rsid w:val="00950E74"/>
    <w:rsid w:val="00950F13"/>
    <w:rsid w:val="00951863"/>
    <w:rsid w:val="0095186B"/>
    <w:rsid w:val="0095188B"/>
    <w:rsid w:val="009519E8"/>
    <w:rsid w:val="00951B72"/>
    <w:rsid w:val="00952B48"/>
    <w:rsid w:val="00952B92"/>
    <w:rsid w:val="00952C6C"/>
    <w:rsid w:val="00952ED8"/>
    <w:rsid w:val="009531E5"/>
    <w:rsid w:val="0095359B"/>
    <w:rsid w:val="0095359E"/>
    <w:rsid w:val="0095365E"/>
    <w:rsid w:val="00953913"/>
    <w:rsid w:val="00953D45"/>
    <w:rsid w:val="009549F1"/>
    <w:rsid w:val="00954D87"/>
    <w:rsid w:val="00954F4B"/>
    <w:rsid w:val="00955329"/>
    <w:rsid w:val="009557FB"/>
    <w:rsid w:val="009559DE"/>
    <w:rsid w:val="009560BA"/>
    <w:rsid w:val="00956856"/>
    <w:rsid w:val="0095733B"/>
    <w:rsid w:val="0095777C"/>
    <w:rsid w:val="00957CF0"/>
    <w:rsid w:val="00957FBE"/>
    <w:rsid w:val="00960217"/>
    <w:rsid w:val="00960229"/>
    <w:rsid w:val="009603DC"/>
    <w:rsid w:val="0096057F"/>
    <w:rsid w:val="00960899"/>
    <w:rsid w:val="00960AC4"/>
    <w:rsid w:val="00960AF6"/>
    <w:rsid w:val="00960FE8"/>
    <w:rsid w:val="00961D81"/>
    <w:rsid w:val="009623D2"/>
    <w:rsid w:val="009633BB"/>
    <w:rsid w:val="009635B0"/>
    <w:rsid w:val="00963AA7"/>
    <w:rsid w:val="00963B98"/>
    <w:rsid w:val="00963D07"/>
    <w:rsid w:val="00963FB8"/>
    <w:rsid w:val="009641F6"/>
    <w:rsid w:val="00964367"/>
    <w:rsid w:val="0096437C"/>
    <w:rsid w:val="009643C3"/>
    <w:rsid w:val="009649CD"/>
    <w:rsid w:val="00964EA3"/>
    <w:rsid w:val="009652D1"/>
    <w:rsid w:val="00965E62"/>
    <w:rsid w:val="009660A5"/>
    <w:rsid w:val="009665F8"/>
    <w:rsid w:val="00966666"/>
    <w:rsid w:val="0096698F"/>
    <w:rsid w:val="009669CF"/>
    <w:rsid w:val="009669D1"/>
    <w:rsid w:val="00966ABB"/>
    <w:rsid w:val="00966DC0"/>
    <w:rsid w:val="00966F0D"/>
    <w:rsid w:val="00966F6C"/>
    <w:rsid w:val="00966FE5"/>
    <w:rsid w:val="009670F1"/>
    <w:rsid w:val="00967A19"/>
    <w:rsid w:val="00967ABA"/>
    <w:rsid w:val="00967AEA"/>
    <w:rsid w:val="00967CC8"/>
    <w:rsid w:val="00967DFE"/>
    <w:rsid w:val="009705F4"/>
    <w:rsid w:val="00970942"/>
    <w:rsid w:val="00970BF9"/>
    <w:rsid w:val="00970EA7"/>
    <w:rsid w:val="00971153"/>
    <w:rsid w:val="009716C2"/>
    <w:rsid w:val="00971D61"/>
    <w:rsid w:val="00972488"/>
    <w:rsid w:val="00972618"/>
    <w:rsid w:val="00972F0B"/>
    <w:rsid w:val="009736B4"/>
    <w:rsid w:val="00973935"/>
    <w:rsid w:val="0097461B"/>
    <w:rsid w:val="009747EE"/>
    <w:rsid w:val="00974B6C"/>
    <w:rsid w:val="00975F88"/>
    <w:rsid w:val="009762DF"/>
    <w:rsid w:val="009774E8"/>
    <w:rsid w:val="0097792E"/>
    <w:rsid w:val="009779E9"/>
    <w:rsid w:val="00977B2C"/>
    <w:rsid w:val="00977E01"/>
    <w:rsid w:val="0098021A"/>
    <w:rsid w:val="0098070B"/>
    <w:rsid w:val="009809D0"/>
    <w:rsid w:val="00980E6B"/>
    <w:rsid w:val="00981236"/>
    <w:rsid w:val="009819B0"/>
    <w:rsid w:val="00981BDD"/>
    <w:rsid w:val="00981C68"/>
    <w:rsid w:val="00982237"/>
    <w:rsid w:val="00982B09"/>
    <w:rsid w:val="0098353D"/>
    <w:rsid w:val="00983885"/>
    <w:rsid w:val="009841C6"/>
    <w:rsid w:val="0098516E"/>
    <w:rsid w:val="00985652"/>
    <w:rsid w:val="00985778"/>
    <w:rsid w:val="00985D8F"/>
    <w:rsid w:val="009860D5"/>
    <w:rsid w:val="00986359"/>
    <w:rsid w:val="009865D1"/>
    <w:rsid w:val="0098661C"/>
    <w:rsid w:val="00986B8F"/>
    <w:rsid w:val="00986F2B"/>
    <w:rsid w:val="00986F3B"/>
    <w:rsid w:val="00987372"/>
    <w:rsid w:val="00987CEE"/>
    <w:rsid w:val="00990027"/>
    <w:rsid w:val="00990062"/>
    <w:rsid w:val="009901CA"/>
    <w:rsid w:val="009904D2"/>
    <w:rsid w:val="00990565"/>
    <w:rsid w:val="00990BF0"/>
    <w:rsid w:val="00991163"/>
    <w:rsid w:val="009918DA"/>
    <w:rsid w:val="00991BDE"/>
    <w:rsid w:val="00991D83"/>
    <w:rsid w:val="009922FD"/>
    <w:rsid w:val="0099233E"/>
    <w:rsid w:val="00992340"/>
    <w:rsid w:val="00992A72"/>
    <w:rsid w:val="00992D1B"/>
    <w:rsid w:val="0099328B"/>
    <w:rsid w:val="00993845"/>
    <w:rsid w:val="00993EFB"/>
    <w:rsid w:val="00994288"/>
    <w:rsid w:val="00994463"/>
    <w:rsid w:val="009948AC"/>
    <w:rsid w:val="0099498A"/>
    <w:rsid w:val="00994AA5"/>
    <w:rsid w:val="00994DFA"/>
    <w:rsid w:val="00994DFC"/>
    <w:rsid w:val="00995F43"/>
    <w:rsid w:val="00995F9E"/>
    <w:rsid w:val="00996235"/>
    <w:rsid w:val="00996F48"/>
    <w:rsid w:val="009971F0"/>
    <w:rsid w:val="009975FA"/>
    <w:rsid w:val="0099781C"/>
    <w:rsid w:val="00997E69"/>
    <w:rsid w:val="009A0270"/>
    <w:rsid w:val="009A07FF"/>
    <w:rsid w:val="009A0ABD"/>
    <w:rsid w:val="009A1011"/>
    <w:rsid w:val="009A1757"/>
    <w:rsid w:val="009A2AB2"/>
    <w:rsid w:val="009A39A3"/>
    <w:rsid w:val="009A3CCF"/>
    <w:rsid w:val="009A3D96"/>
    <w:rsid w:val="009A40B5"/>
    <w:rsid w:val="009A4500"/>
    <w:rsid w:val="009A49C6"/>
    <w:rsid w:val="009A51E8"/>
    <w:rsid w:val="009A55A6"/>
    <w:rsid w:val="009A5A4C"/>
    <w:rsid w:val="009A5AB4"/>
    <w:rsid w:val="009A5BCE"/>
    <w:rsid w:val="009A5C6B"/>
    <w:rsid w:val="009A5D91"/>
    <w:rsid w:val="009A6202"/>
    <w:rsid w:val="009A66B9"/>
    <w:rsid w:val="009A69C0"/>
    <w:rsid w:val="009A6A5E"/>
    <w:rsid w:val="009A6A7F"/>
    <w:rsid w:val="009A6D54"/>
    <w:rsid w:val="009A6D83"/>
    <w:rsid w:val="009A6E6F"/>
    <w:rsid w:val="009A708C"/>
    <w:rsid w:val="009A777A"/>
    <w:rsid w:val="009A7E47"/>
    <w:rsid w:val="009A7F24"/>
    <w:rsid w:val="009A7F51"/>
    <w:rsid w:val="009B00F9"/>
    <w:rsid w:val="009B0D22"/>
    <w:rsid w:val="009B0D7D"/>
    <w:rsid w:val="009B18DA"/>
    <w:rsid w:val="009B1A02"/>
    <w:rsid w:val="009B1EA2"/>
    <w:rsid w:val="009B1F25"/>
    <w:rsid w:val="009B23A3"/>
    <w:rsid w:val="009B2F63"/>
    <w:rsid w:val="009B306B"/>
    <w:rsid w:val="009B36A9"/>
    <w:rsid w:val="009B4732"/>
    <w:rsid w:val="009B47C2"/>
    <w:rsid w:val="009B4935"/>
    <w:rsid w:val="009B4BE9"/>
    <w:rsid w:val="009B4D41"/>
    <w:rsid w:val="009B4FAD"/>
    <w:rsid w:val="009B56E2"/>
    <w:rsid w:val="009B5E8D"/>
    <w:rsid w:val="009B623C"/>
    <w:rsid w:val="009B6483"/>
    <w:rsid w:val="009B681D"/>
    <w:rsid w:val="009B6CC8"/>
    <w:rsid w:val="009B70DC"/>
    <w:rsid w:val="009B7230"/>
    <w:rsid w:val="009B734D"/>
    <w:rsid w:val="009B7502"/>
    <w:rsid w:val="009B76B1"/>
    <w:rsid w:val="009B7917"/>
    <w:rsid w:val="009B794F"/>
    <w:rsid w:val="009C03CD"/>
    <w:rsid w:val="009C0553"/>
    <w:rsid w:val="009C05FA"/>
    <w:rsid w:val="009C0761"/>
    <w:rsid w:val="009C1834"/>
    <w:rsid w:val="009C25A3"/>
    <w:rsid w:val="009C2732"/>
    <w:rsid w:val="009C27C7"/>
    <w:rsid w:val="009C346A"/>
    <w:rsid w:val="009C4BB8"/>
    <w:rsid w:val="009C5080"/>
    <w:rsid w:val="009C5525"/>
    <w:rsid w:val="009C5B78"/>
    <w:rsid w:val="009C5BC3"/>
    <w:rsid w:val="009C6385"/>
    <w:rsid w:val="009C64AB"/>
    <w:rsid w:val="009C6915"/>
    <w:rsid w:val="009C6D63"/>
    <w:rsid w:val="009C6E78"/>
    <w:rsid w:val="009C6F05"/>
    <w:rsid w:val="009C6F18"/>
    <w:rsid w:val="009C6FF1"/>
    <w:rsid w:val="009C7199"/>
    <w:rsid w:val="009C72F2"/>
    <w:rsid w:val="009C7A44"/>
    <w:rsid w:val="009C7CC1"/>
    <w:rsid w:val="009D0241"/>
    <w:rsid w:val="009D08B7"/>
    <w:rsid w:val="009D1112"/>
    <w:rsid w:val="009D129B"/>
    <w:rsid w:val="009D16A7"/>
    <w:rsid w:val="009D1756"/>
    <w:rsid w:val="009D1DAC"/>
    <w:rsid w:val="009D2B70"/>
    <w:rsid w:val="009D2C54"/>
    <w:rsid w:val="009D316E"/>
    <w:rsid w:val="009D3210"/>
    <w:rsid w:val="009D3288"/>
    <w:rsid w:val="009D33C1"/>
    <w:rsid w:val="009D34E5"/>
    <w:rsid w:val="009D368F"/>
    <w:rsid w:val="009D3958"/>
    <w:rsid w:val="009D4484"/>
    <w:rsid w:val="009D49C1"/>
    <w:rsid w:val="009D501C"/>
    <w:rsid w:val="009D51E2"/>
    <w:rsid w:val="009D558C"/>
    <w:rsid w:val="009D5D7C"/>
    <w:rsid w:val="009D5DA1"/>
    <w:rsid w:val="009D5E4E"/>
    <w:rsid w:val="009D6AC6"/>
    <w:rsid w:val="009D750E"/>
    <w:rsid w:val="009D7513"/>
    <w:rsid w:val="009D7FBC"/>
    <w:rsid w:val="009E00D3"/>
    <w:rsid w:val="009E0499"/>
    <w:rsid w:val="009E049C"/>
    <w:rsid w:val="009E0732"/>
    <w:rsid w:val="009E111B"/>
    <w:rsid w:val="009E1DB8"/>
    <w:rsid w:val="009E26E1"/>
    <w:rsid w:val="009E296B"/>
    <w:rsid w:val="009E303C"/>
    <w:rsid w:val="009E41C6"/>
    <w:rsid w:val="009E4815"/>
    <w:rsid w:val="009E4F04"/>
    <w:rsid w:val="009E5067"/>
    <w:rsid w:val="009E5604"/>
    <w:rsid w:val="009E572C"/>
    <w:rsid w:val="009E5767"/>
    <w:rsid w:val="009E5DC9"/>
    <w:rsid w:val="009E5F27"/>
    <w:rsid w:val="009E638D"/>
    <w:rsid w:val="009E63EE"/>
    <w:rsid w:val="009E641E"/>
    <w:rsid w:val="009E64DB"/>
    <w:rsid w:val="009E7123"/>
    <w:rsid w:val="009E7165"/>
    <w:rsid w:val="009E79AB"/>
    <w:rsid w:val="009E7F9F"/>
    <w:rsid w:val="009F034D"/>
    <w:rsid w:val="009F2277"/>
    <w:rsid w:val="009F22C2"/>
    <w:rsid w:val="009F2312"/>
    <w:rsid w:val="009F2B9F"/>
    <w:rsid w:val="009F2E70"/>
    <w:rsid w:val="009F34A5"/>
    <w:rsid w:val="009F3993"/>
    <w:rsid w:val="009F43E5"/>
    <w:rsid w:val="009F45E1"/>
    <w:rsid w:val="009F4B7D"/>
    <w:rsid w:val="009F5116"/>
    <w:rsid w:val="009F52FA"/>
    <w:rsid w:val="009F53C1"/>
    <w:rsid w:val="009F583A"/>
    <w:rsid w:val="009F5986"/>
    <w:rsid w:val="009F5CF2"/>
    <w:rsid w:val="009F5FA8"/>
    <w:rsid w:val="009F6D22"/>
    <w:rsid w:val="009F7079"/>
    <w:rsid w:val="009F7190"/>
    <w:rsid w:val="009F7E8A"/>
    <w:rsid w:val="00A0092A"/>
    <w:rsid w:val="00A00E97"/>
    <w:rsid w:val="00A01893"/>
    <w:rsid w:val="00A01A5F"/>
    <w:rsid w:val="00A01C83"/>
    <w:rsid w:val="00A01E09"/>
    <w:rsid w:val="00A020C1"/>
    <w:rsid w:val="00A022EE"/>
    <w:rsid w:val="00A0281A"/>
    <w:rsid w:val="00A02BB0"/>
    <w:rsid w:val="00A02C7E"/>
    <w:rsid w:val="00A02F99"/>
    <w:rsid w:val="00A030BF"/>
    <w:rsid w:val="00A03D4D"/>
    <w:rsid w:val="00A04581"/>
    <w:rsid w:val="00A04768"/>
    <w:rsid w:val="00A05F78"/>
    <w:rsid w:val="00A0662B"/>
    <w:rsid w:val="00A06768"/>
    <w:rsid w:val="00A067CC"/>
    <w:rsid w:val="00A068E9"/>
    <w:rsid w:val="00A069F5"/>
    <w:rsid w:val="00A06B9F"/>
    <w:rsid w:val="00A06C72"/>
    <w:rsid w:val="00A06C96"/>
    <w:rsid w:val="00A07159"/>
    <w:rsid w:val="00A07375"/>
    <w:rsid w:val="00A074F8"/>
    <w:rsid w:val="00A07F6A"/>
    <w:rsid w:val="00A1014E"/>
    <w:rsid w:val="00A10161"/>
    <w:rsid w:val="00A10454"/>
    <w:rsid w:val="00A1057D"/>
    <w:rsid w:val="00A10ABE"/>
    <w:rsid w:val="00A10E45"/>
    <w:rsid w:val="00A12819"/>
    <w:rsid w:val="00A13052"/>
    <w:rsid w:val="00A13090"/>
    <w:rsid w:val="00A130E0"/>
    <w:rsid w:val="00A139F0"/>
    <w:rsid w:val="00A13AA6"/>
    <w:rsid w:val="00A13FF6"/>
    <w:rsid w:val="00A147CB"/>
    <w:rsid w:val="00A148A3"/>
    <w:rsid w:val="00A14BD5"/>
    <w:rsid w:val="00A14E2B"/>
    <w:rsid w:val="00A15135"/>
    <w:rsid w:val="00A15AA0"/>
    <w:rsid w:val="00A15ADA"/>
    <w:rsid w:val="00A16C2D"/>
    <w:rsid w:val="00A16D28"/>
    <w:rsid w:val="00A178D0"/>
    <w:rsid w:val="00A17939"/>
    <w:rsid w:val="00A17A3F"/>
    <w:rsid w:val="00A17C4C"/>
    <w:rsid w:val="00A17D1F"/>
    <w:rsid w:val="00A204FA"/>
    <w:rsid w:val="00A2067A"/>
    <w:rsid w:val="00A206F6"/>
    <w:rsid w:val="00A20D75"/>
    <w:rsid w:val="00A20EA5"/>
    <w:rsid w:val="00A2183B"/>
    <w:rsid w:val="00A21853"/>
    <w:rsid w:val="00A221D3"/>
    <w:rsid w:val="00A22454"/>
    <w:rsid w:val="00A228F1"/>
    <w:rsid w:val="00A22ABA"/>
    <w:rsid w:val="00A22B55"/>
    <w:rsid w:val="00A22F96"/>
    <w:rsid w:val="00A230E2"/>
    <w:rsid w:val="00A2361D"/>
    <w:rsid w:val="00A2397F"/>
    <w:rsid w:val="00A23AA5"/>
    <w:rsid w:val="00A23E59"/>
    <w:rsid w:val="00A243A8"/>
    <w:rsid w:val="00A24A3C"/>
    <w:rsid w:val="00A250F4"/>
    <w:rsid w:val="00A257DB"/>
    <w:rsid w:val="00A25879"/>
    <w:rsid w:val="00A25AD0"/>
    <w:rsid w:val="00A26058"/>
    <w:rsid w:val="00A2647E"/>
    <w:rsid w:val="00A266E1"/>
    <w:rsid w:val="00A2674A"/>
    <w:rsid w:val="00A2692E"/>
    <w:rsid w:val="00A26AA9"/>
    <w:rsid w:val="00A26B9D"/>
    <w:rsid w:val="00A26BB8"/>
    <w:rsid w:val="00A2722F"/>
    <w:rsid w:val="00A30093"/>
    <w:rsid w:val="00A3105C"/>
    <w:rsid w:val="00A31101"/>
    <w:rsid w:val="00A327FD"/>
    <w:rsid w:val="00A33135"/>
    <w:rsid w:val="00A33415"/>
    <w:rsid w:val="00A336A5"/>
    <w:rsid w:val="00A33704"/>
    <w:rsid w:val="00A33986"/>
    <w:rsid w:val="00A33C06"/>
    <w:rsid w:val="00A34044"/>
    <w:rsid w:val="00A340A7"/>
    <w:rsid w:val="00A342E2"/>
    <w:rsid w:val="00A3449C"/>
    <w:rsid w:val="00A34A4D"/>
    <w:rsid w:val="00A35A7D"/>
    <w:rsid w:val="00A361E7"/>
    <w:rsid w:val="00A36224"/>
    <w:rsid w:val="00A363A4"/>
    <w:rsid w:val="00A367C9"/>
    <w:rsid w:val="00A372EB"/>
    <w:rsid w:val="00A373E1"/>
    <w:rsid w:val="00A37404"/>
    <w:rsid w:val="00A40330"/>
    <w:rsid w:val="00A4038F"/>
    <w:rsid w:val="00A40D7D"/>
    <w:rsid w:val="00A40E13"/>
    <w:rsid w:val="00A40E3D"/>
    <w:rsid w:val="00A4108A"/>
    <w:rsid w:val="00A41325"/>
    <w:rsid w:val="00A418BD"/>
    <w:rsid w:val="00A4202F"/>
    <w:rsid w:val="00A425D0"/>
    <w:rsid w:val="00A430BA"/>
    <w:rsid w:val="00A43443"/>
    <w:rsid w:val="00A43602"/>
    <w:rsid w:val="00A438EC"/>
    <w:rsid w:val="00A4406C"/>
    <w:rsid w:val="00A443BB"/>
    <w:rsid w:val="00A4446D"/>
    <w:rsid w:val="00A44775"/>
    <w:rsid w:val="00A44792"/>
    <w:rsid w:val="00A44B21"/>
    <w:rsid w:val="00A44C0C"/>
    <w:rsid w:val="00A44E85"/>
    <w:rsid w:val="00A44FC4"/>
    <w:rsid w:val="00A45125"/>
    <w:rsid w:val="00A4527F"/>
    <w:rsid w:val="00A454B0"/>
    <w:rsid w:val="00A46B8A"/>
    <w:rsid w:val="00A471EA"/>
    <w:rsid w:val="00A47ED0"/>
    <w:rsid w:val="00A47F81"/>
    <w:rsid w:val="00A50E23"/>
    <w:rsid w:val="00A512BC"/>
    <w:rsid w:val="00A5153C"/>
    <w:rsid w:val="00A520A4"/>
    <w:rsid w:val="00A52220"/>
    <w:rsid w:val="00A52623"/>
    <w:rsid w:val="00A52CEB"/>
    <w:rsid w:val="00A52D4B"/>
    <w:rsid w:val="00A52E49"/>
    <w:rsid w:val="00A5338A"/>
    <w:rsid w:val="00A533F5"/>
    <w:rsid w:val="00A53753"/>
    <w:rsid w:val="00A5386B"/>
    <w:rsid w:val="00A5393E"/>
    <w:rsid w:val="00A53A7F"/>
    <w:rsid w:val="00A546B8"/>
    <w:rsid w:val="00A54DF4"/>
    <w:rsid w:val="00A55841"/>
    <w:rsid w:val="00A55B50"/>
    <w:rsid w:val="00A55C4D"/>
    <w:rsid w:val="00A56514"/>
    <w:rsid w:val="00A565E7"/>
    <w:rsid w:val="00A56BD8"/>
    <w:rsid w:val="00A5731C"/>
    <w:rsid w:val="00A57564"/>
    <w:rsid w:val="00A577CF"/>
    <w:rsid w:val="00A5785E"/>
    <w:rsid w:val="00A57B5F"/>
    <w:rsid w:val="00A57E04"/>
    <w:rsid w:val="00A60AA6"/>
    <w:rsid w:val="00A6130D"/>
    <w:rsid w:val="00A61C24"/>
    <w:rsid w:val="00A62A03"/>
    <w:rsid w:val="00A63ED0"/>
    <w:rsid w:val="00A64492"/>
    <w:rsid w:val="00A64BC1"/>
    <w:rsid w:val="00A64F76"/>
    <w:rsid w:val="00A64F9F"/>
    <w:rsid w:val="00A64FB4"/>
    <w:rsid w:val="00A661F1"/>
    <w:rsid w:val="00A6731B"/>
    <w:rsid w:val="00A673B8"/>
    <w:rsid w:val="00A67642"/>
    <w:rsid w:val="00A67758"/>
    <w:rsid w:val="00A67802"/>
    <w:rsid w:val="00A67823"/>
    <w:rsid w:val="00A6793E"/>
    <w:rsid w:val="00A70545"/>
    <w:rsid w:val="00A707CE"/>
    <w:rsid w:val="00A71FC3"/>
    <w:rsid w:val="00A7214E"/>
    <w:rsid w:val="00A72171"/>
    <w:rsid w:val="00A72204"/>
    <w:rsid w:val="00A7225A"/>
    <w:rsid w:val="00A72472"/>
    <w:rsid w:val="00A728A1"/>
    <w:rsid w:val="00A72C8D"/>
    <w:rsid w:val="00A72C96"/>
    <w:rsid w:val="00A72D65"/>
    <w:rsid w:val="00A7337D"/>
    <w:rsid w:val="00A73E77"/>
    <w:rsid w:val="00A741D5"/>
    <w:rsid w:val="00A7435C"/>
    <w:rsid w:val="00A74415"/>
    <w:rsid w:val="00A74AC3"/>
    <w:rsid w:val="00A74B19"/>
    <w:rsid w:val="00A75153"/>
    <w:rsid w:val="00A7538A"/>
    <w:rsid w:val="00A758C9"/>
    <w:rsid w:val="00A75C74"/>
    <w:rsid w:val="00A75FC5"/>
    <w:rsid w:val="00A762EA"/>
    <w:rsid w:val="00A76873"/>
    <w:rsid w:val="00A768CB"/>
    <w:rsid w:val="00A769C8"/>
    <w:rsid w:val="00A76D20"/>
    <w:rsid w:val="00A77095"/>
    <w:rsid w:val="00A77406"/>
    <w:rsid w:val="00A77B2F"/>
    <w:rsid w:val="00A77B46"/>
    <w:rsid w:val="00A77EDF"/>
    <w:rsid w:val="00A80634"/>
    <w:rsid w:val="00A807A6"/>
    <w:rsid w:val="00A80BE7"/>
    <w:rsid w:val="00A80E19"/>
    <w:rsid w:val="00A80E7A"/>
    <w:rsid w:val="00A81E8B"/>
    <w:rsid w:val="00A81FD9"/>
    <w:rsid w:val="00A82078"/>
    <w:rsid w:val="00A829FD"/>
    <w:rsid w:val="00A831D3"/>
    <w:rsid w:val="00A83BFE"/>
    <w:rsid w:val="00A83C3A"/>
    <w:rsid w:val="00A84585"/>
    <w:rsid w:val="00A84701"/>
    <w:rsid w:val="00A858EF"/>
    <w:rsid w:val="00A8619D"/>
    <w:rsid w:val="00A86703"/>
    <w:rsid w:val="00A86807"/>
    <w:rsid w:val="00A86B83"/>
    <w:rsid w:val="00A86DA2"/>
    <w:rsid w:val="00A87127"/>
    <w:rsid w:val="00A90066"/>
    <w:rsid w:val="00A901A7"/>
    <w:rsid w:val="00A90BF1"/>
    <w:rsid w:val="00A91560"/>
    <w:rsid w:val="00A9172F"/>
    <w:rsid w:val="00A917CD"/>
    <w:rsid w:val="00A91E49"/>
    <w:rsid w:val="00A9203A"/>
    <w:rsid w:val="00A920E6"/>
    <w:rsid w:val="00A92171"/>
    <w:rsid w:val="00A92289"/>
    <w:rsid w:val="00A92D47"/>
    <w:rsid w:val="00A930E9"/>
    <w:rsid w:val="00A93786"/>
    <w:rsid w:val="00A939D8"/>
    <w:rsid w:val="00A93DBB"/>
    <w:rsid w:val="00A93FCF"/>
    <w:rsid w:val="00A9444A"/>
    <w:rsid w:val="00A954D2"/>
    <w:rsid w:val="00A9555D"/>
    <w:rsid w:val="00A956A4"/>
    <w:rsid w:val="00A95701"/>
    <w:rsid w:val="00A95AEC"/>
    <w:rsid w:val="00A960FD"/>
    <w:rsid w:val="00A9656C"/>
    <w:rsid w:val="00A968FC"/>
    <w:rsid w:val="00A96950"/>
    <w:rsid w:val="00A96C96"/>
    <w:rsid w:val="00A96D8C"/>
    <w:rsid w:val="00A970A1"/>
    <w:rsid w:val="00A97345"/>
    <w:rsid w:val="00A97812"/>
    <w:rsid w:val="00A97985"/>
    <w:rsid w:val="00AA00AA"/>
    <w:rsid w:val="00AA02EE"/>
    <w:rsid w:val="00AA0B87"/>
    <w:rsid w:val="00AA0D39"/>
    <w:rsid w:val="00AA1013"/>
    <w:rsid w:val="00AA12DF"/>
    <w:rsid w:val="00AA12E0"/>
    <w:rsid w:val="00AA1D0F"/>
    <w:rsid w:val="00AA1D9D"/>
    <w:rsid w:val="00AA2347"/>
    <w:rsid w:val="00AA23B2"/>
    <w:rsid w:val="00AA23C4"/>
    <w:rsid w:val="00AA2663"/>
    <w:rsid w:val="00AA2C82"/>
    <w:rsid w:val="00AA3E13"/>
    <w:rsid w:val="00AA4B94"/>
    <w:rsid w:val="00AA518C"/>
    <w:rsid w:val="00AA5567"/>
    <w:rsid w:val="00AA587B"/>
    <w:rsid w:val="00AA59F6"/>
    <w:rsid w:val="00AA5AAE"/>
    <w:rsid w:val="00AA5DA7"/>
    <w:rsid w:val="00AA67B9"/>
    <w:rsid w:val="00AA6A66"/>
    <w:rsid w:val="00AA708B"/>
    <w:rsid w:val="00AA766E"/>
    <w:rsid w:val="00AB007B"/>
    <w:rsid w:val="00AB034B"/>
    <w:rsid w:val="00AB0FBB"/>
    <w:rsid w:val="00AB0FC5"/>
    <w:rsid w:val="00AB10D5"/>
    <w:rsid w:val="00AB11D0"/>
    <w:rsid w:val="00AB12E6"/>
    <w:rsid w:val="00AB1A0D"/>
    <w:rsid w:val="00AB21C9"/>
    <w:rsid w:val="00AB2464"/>
    <w:rsid w:val="00AB2787"/>
    <w:rsid w:val="00AB299C"/>
    <w:rsid w:val="00AB2DB0"/>
    <w:rsid w:val="00AB2E2F"/>
    <w:rsid w:val="00AB2EB2"/>
    <w:rsid w:val="00AB32F2"/>
    <w:rsid w:val="00AB3309"/>
    <w:rsid w:val="00AB3401"/>
    <w:rsid w:val="00AB3442"/>
    <w:rsid w:val="00AB363E"/>
    <w:rsid w:val="00AB3DB4"/>
    <w:rsid w:val="00AB418F"/>
    <w:rsid w:val="00AB43AB"/>
    <w:rsid w:val="00AB44B2"/>
    <w:rsid w:val="00AB4755"/>
    <w:rsid w:val="00AB49EC"/>
    <w:rsid w:val="00AB4C9F"/>
    <w:rsid w:val="00AB4CB9"/>
    <w:rsid w:val="00AB4FB8"/>
    <w:rsid w:val="00AB50DE"/>
    <w:rsid w:val="00AB5313"/>
    <w:rsid w:val="00AB567B"/>
    <w:rsid w:val="00AB5A31"/>
    <w:rsid w:val="00AB5FDC"/>
    <w:rsid w:val="00AB68EA"/>
    <w:rsid w:val="00AB6994"/>
    <w:rsid w:val="00AB6B54"/>
    <w:rsid w:val="00AB6FEB"/>
    <w:rsid w:val="00AB79E3"/>
    <w:rsid w:val="00AB7B66"/>
    <w:rsid w:val="00AB7F5D"/>
    <w:rsid w:val="00AC0214"/>
    <w:rsid w:val="00AC0309"/>
    <w:rsid w:val="00AC0692"/>
    <w:rsid w:val="00AC07FD"/>
    <w:rsid w:val="00AC0C1A"/>
    <w:rsid w:val="00AC0F54"/>
    <w:rsid w:val="00AC148C"/>
    <w:rsid w:val="00AC1B98"/>
    <w:rsid w:val="00AC1DFE"/>
    <w:rsid w:val="00AC1F7B"/>
    <w:rsid w:val="00AC2182"/>
    <w:rsid w:val="00AC2EB1"/>
    <w:rsid w:val="00AC36AD"/>
    <w:rsid w:val="00AC3745"/>
    <w:rsid w:val="00AC3B27"/>
    <w:rsid w:val="00AC3BF1"/>
    <w:rsid w:val="00AC3E96"/>
    <w:rsid w:val="00AC3F58"/>
    <w:rsid w:val="00AC3FC3"/>
    <w:rsid w:val="00AC48CE"/>
    <w:rsid w:val="00AC5580"/>
    <w:rsid w:val="00AC55D9"/>
    <w:rsid w:val="00AC56C0"/>
    <w:rsid w:val="00AC5821"/>
    <w:rsid w:val="00AC59AC"/>
    <w:rsid w:val="00AC5BDC"/>
    <w:rsid w:val="00AC6224"/>
    <w:rsid w:val="00AC6686"/>
    <w:rsid w:val="00AC6E4B"/>
    <w:rsid w:val="00AC6E4D"/>
    <w:rsid w:val="00AC6FF7"/>
    <w:rsid w:val="00AC7DB2"/>
    <w:rsid w:val="00AD002A"/>
    <w:rsid w:val="00AD0083"/>
    <w:rsid w:val="00AD1702"/>
    <w:rsid w:val="00AD19D2"/>
    <w:rsid w:val="00AD1ECA"/>
    <w:rsid w:val="00AD2375"/>
    <w:rsid w:val="00AD2C1A"/>
    <w:rsid w:val="00AD2C68"/>
    <w:rsid w:val="00AD2FF4"/>
    <w:rsid w:val="00AD3660"/>
    <w:rsid w:val="00AD3AB6"/>
    <w:rsid w:val="00AD3B53"/>
    <w:rsid w:val="00AD43E4"/>
    <w:rsid w:val="00AD45EB"/>
    <w:rsid w:val="00AD50C4"/>
    <w:rsid w:val="00AD55D4"/>
    <w:rsid w:val="00AD60DA"/>
    <w:rsid w:val="00AD6683"/>
    <w:rsid w:val="00AD7355"/>
    <w:rsid w:val="00AD7433"/>
    <w:rsid w:val="00AD7931"/>
    <w:rsid w:val="00AD7C7A"/>
    <w:rsid w:val="00AD7D30"/>
    <w:rsid w:val="00AE078E"/>
    <w:rsid w:val="00AE08BD"/>
    <w:rsid w:val="00AE0AD6"/>
    <w:rsid w:val="00AE0ECA"/>
    <w:rsid w:val="00AE0ED1"/>
    <w:rsid w:val="00AE1335"/>
    <w:rsid w:val="00AE13D9"/>
    <w:rsid w:val="00AE14A5"/>
    <w:rsid w:val="00AE1A43"/>
    <w:rsid w:val="00AE24DF"/>
    <w:rsid w:val="00AE2631"/>
    <w:rsid w:val="00AE2E60"/>
    <w:rsid w:val="00AE3020"/>
    <w:rsid w:val="00AE31F4"/>
    <w:rsid w:val="00AE4AF3"/>
    <w:rsid w:val="00AE51E4"/>
    <w:rsid w:val="00AE533B"/>
    <w:rsid w:val="00AE57A8"/>
    <w:rsid w:val="00AE5AC9"/>
    <w:rsid w:val="00AE5ACD"/>
    <w:rsid w:val="00AE604D"/>
    <w:rsid w:val="00AE671B"/>
    <w:rsid w:val="00AE69F9"/>
    <w:rsid w:val="00AE6A5B"/>
    <w:rsid w:val="00AE6A81"/>
    <w:rsid w:val="00AE6E92"/>
    <w:rsid w:val="00AE776D"/>
    <w:rsid w:val="00AF0CAD"/>
    <w:rsid w:val="00AF114C"/>
    <w:rsid w:val="00AF12D4"/>
    <w:rsid w:val="00AF160B"/>
    <w:rsid w:val="00AF16AB"/>
    <w:rsid w:val="00AF1B40"/>
    <w:rsid w:val="00AF2B78"/>
    <w:rsid w:val="00AF314C"/>
    <w:rsid w:val="00AF3830"/>
    <w:rsid w:val="00AF39C5"/>
    <w:rsid w:val="00AF3D6E"/>
    <w:rsid w:val="00AF4346"/>
    <w:rsid w:val="00AF4870"/>
    <w:rsid w:val="00AF4B4C"/>
    <w:rsid w:val="00AF4BC9"/>
    <w:rsid w:val="00AF51DB"/>
    <w:rsid w:val="00AF5693"/>
    <w:rsid w:val="00AF589E"/>
    <w:rsid w:val="00AF5D91"/>
    <w:rsid w:val="00AF5E98"/>
    <w:rsid w:val="00AF6A7E"/>
    <w:rsid w:val="00AF6B3A"/>
    <w:rsid w:val="00AF7089"/>
    <w:rsid w:val="00AF7C4E"/>
    <w:rsid w:val="00AF7D3D"/>
    <w:rsid w:val="00B0020D"/>
    <w:rsid w:val="00B00538"/>
    <w:rsid w:val="00B007C8"/>
    <w:rsid w:val="00B00AAE"/>
    <w:rsid w:val="00B00AF7"/>
    <w:rsid w:val="00B00EC1"/>
    <w:rsid w:val="00B010C1"/>
    <w:rsid w:val="00B01350"/>
    <w:rsid w:val="00B015D1"/>
    <w:rsid w:val="00B018EC"/>
    <w:rsid w:val="00B01E54"/>
    <w:rsid w:val="00B01FF6"/>
    <w:rsid w:val="00B0230F"/>
    <w:rsid w:val="00B02723"/>
    <w:rsid w:val="00B02DEE"/>
    <w:rsid w:val="00B03A7E"/>
    <w:rsid w:val="00B03AFE"/>
    <w:rsid w:val="00B03B73"/>
    <w:rsid w:val="00B03E59"/>
    <w:rsid w:val="00B04BB0"/>
    <w:rsid w:val="00B05543"/>
    <w:rsid w:val="00B0576A"/>
    <w:rsid w:val="00B05BE9"/>
    <w:rsid w:val="00B0602A"/>
    <w:rsid w:val="00B06083"/>
    <w:rsid w:val="00B061FF"/>
    <w:rsid w:val="00B062C1"/>
    <w:rsid w:val="00B067E9"/>
    <w:rsid w:val="00B069CC"/>
    <w:rsid w:val="00B06D0E"/>
    <w:rsid w:val="00B074C2"/>
    <w:rsid w:val="00B07747"/>
    <w:rsid w:val="00B07A0F"/>
    <w:rsid w:val="00B07B75"/>
    <w:rsid w:val="00B07CB3"/>
    <w:rsid w:val="00B10AE2"/>
    <w:rsid w:val="00B10E92"/>
    <w:rsid w:val="00B11095"/>
    <w:rsid w:val="00B1126B"/>
    <w:rsid w:val="00B11492"/>
    <w:rsid w:val="00B118AF"/>
    <w:rsid w:val="00B11AF0"/>
    <w:rsid w:val="00B1230B"/>
    <w:rsid w:val="00B1233E"/>
    <w:rsid w:val="00B1237C"/>
    <w:rsid w:val="00B124E9"/>
    <w:rsid w:val="00B1255C"/>
    <w:rsid w:val="00B1345D"/>
    <w:rsid w:val="00B13B35"/>
    <w:rsid w:val="00B1471E"/>
    <w:rsid w:val="00B147A8"/>
    <w:rsid w:val="00B148BA"/>
    <w:rsid w:val="00B14A9F"/>
    <w:rsid w:val="00B1516E"/>
    <w:rsid w:val="00B1578D"/>
    <w:rsid w:val="00B160EB"/>
    <w:rsid w:val="00B161FE"/>
    <w:rsid w:val="00B16BEE"/>
    <w:rsid w:val="00B16F41"/>
    <w:rsid w:val="00B17659"/>
    <w:rsid w:val="00B20157"/>
    <w:rsid w:val="00B20319"/>
    <w:rsid w:val="00B20A2F"/>
    <w:rsid w:val="00B20C7E"/>
    <w:rsid w:val="00B20E24"/>
    <w:rsid w:val="00B21AAF"/>
    <w:rsid w:val="00B21BC2"/>
    <w:rsid w:val="00B2208E"/>
    <w:rsid w:val="00B2327C"/>
    <w:rsid w:val="00B233BB"/>
    <w:rsid w:val="00B2341E"/>
    <w:rsid w:val="00B23B0A"/>
    <w:rsid w:val="00B23C62"/>
    <w:rsid w:val="00B23C81"/>
    <w:rsid w:val="00B25148"/>
    <w:rsid w:val="00B25DED"/>
    <w:rsid w:val="00B263C1"/>
    <w:rsid w:val="00B26659"/>
    <w:rsid w:val="00B26688"/>
    <w:rsid w:val="00B266DF"/>
    <w:rsid w:val="00B26B0D"/>
    <w:rsid w:val="00B27D07"/>
    <w:rsid w:val="00B301F4"/>
    <w:rsid w:val="00B30323"/>
    <w:rsid w:val="00B30644"/>
    <w:rsid w:val="00B30786"/>
    <w:rsid w:val="00B30EF3"/>
    <w:rsid w:val="00B31487"/>
    <w:rsid w:val="00B315DA"/>
    <w:rsid w:val="00B320E2"/>
    <w:rsid w:val="00B3284E"/>
    <w:rsid w:val="00B32982"/>
    <w:rsid w:val="00B32A77"/>
    <w:rsid w:val="00B32AE6"/>
    <w:rsid w:val="00B32F56"/>
    <w:rsid w:val="00B330F7"/>
    <w:rsid w:val="00B336EF"/>
    <w:rsid w:val="00B33847"/>
    <w:rsid w:val="00B339ED"/>
    <w:rsid w:val="00B33B22"/>
    <w:rsid w:val="00B351D8"/>
    <w:rsid w:val="00B35729"/>
    <w:rsid w:val="00B35940"/>
    <w:rsid w:val="00B40A4D"/>
    <w:rsid w:val="00B40DF1"/>
    <w:rsid w:val="00B416B0"/>
    <w:rsid w:val="00B416CA"/>
    <w:rsid w:val="00B41A88"/>
    <w:rsid w:val="00B41D2B"/>
    <w:rsid w:val="00B41EB5"/>
    <w:rsid w:val="00B41ED6"/>
    <w:rsid w:val="00B41EFD"/>
    <w:rsid w:val="00B41F42"/>
    <w:rsid w:val="00B422AA"/>
    <w:rsid w:val="00B42A6E"/>
    <w:rsid w:val="00B42E62"/>
    <w:rsid w:val="00B42EC4"/>
    <w:rsid w:val="00B43DF1"/>
    <w:rsid w:val="00B440F3"/>
    <w:rsid w:val="00B44385"/>
    <w:rsid w:val="00B444F7"/>
    <w:rsid w:val="00B448C7"/>
    <w:rsid w:val="00B449F4"/>
    <w:rsid w:val="00B45045"/>
    <w:rsid w:val="00B45289"/>
    <w:rsid w:val="00B4537B"/>
    <w:rsid w:val="00B4548D"/>
    <w:rsid w:val="00B45C1B"/>
    <w:rsid w:val="00B45C6A"/>
    <w:rsid w:val="00B45CA1"/>
    <w:rsid w:val="00B46E54"/>
    <w:rsid w:val="00B47442"/>
    <w:rsid w:val="00B47581"/>
    <w:rsid w:val="00B4758C"/>
    <w:rsid w:val="00B47640"/>
    <w:rsid w:val="00B476F2"/>
    <w:rsid w:val="00B47921"/>
    <w:rsid w:val="00B47A7E"/>
    <w:rsid w:val="00B502A9"/>
    <w:rsid w:val="00B50767"/>
    <w:rsid w:val="00B50BC7"/>
    <w:rsid w:val="00B51082"/>
    <w:rsid w:val="00B51155"/>
    <w:rsid w:val="00B51296"/>
    <w:rsid w:val="00B512E7"/>
    <w:rsid w:val="00B51B29"/>
    <w:rsid w:val="00B51D7F"/>
    <w:rsid w:val="00B51F2B"/>
    <w:rsid w:val="00B530C7"/>
    <w:rsid w:val="00B53306"/>
    <w:rsid w:val="00B5350F"/>
    <w:rsid w:val="00B53A39"/>
    <w:rsid w:val="00B54263"/>
    <w:rsid w:val="00B54614"/>
    <w:rsid w:val="00B54CEA"/>
    <w:rsid w:val="00B54F40"/>
    <w:rsid w:val="00B55919"/>
    <w:rsid w:val="00B55A6F"/>
    <w:rsid w:val="00B55AE0"/>
    <w:rsid w:val="00B55C3D"/>
    <w:rsid w:val="00B565D5"/>
    <w:rsid w:val="00B56862"/>
    <w:rsid w:val="00B57575"/>
    <w:rsid w:val="00B57D8F"/>
    <w:rsid w:val="00B57FEA"/>
    <w:rsid w:val="00B60703"/>
    <w:rsid w:val="00B61593"/>
    <w:rsid w:val="00B6181E"/>
    <w:rsid w:val="00B620C8"/>
    <w:rsid w:val="00B62818"/>
    <w:rsid w:val="00B62A46"/>
    <w:rsid w:val="00B62C9E"/>
    <w:rsid w:val="00B62F04"/>
    <w:rsid w:val="00B633F4"/>
    <w:rsid w:val="00B63A91"/>
    <w:rsid w:val="00B63B27"/>
    <w:rsid w:val="00B645BB"/>
    <w:rsid w:val="00B64700"/>
    <w:rsid w:val="00B648DF"/>
    <w:rsid w:val="00B64F2C"/>
    <w:rsid w:val="00B65141"/>
    <w:rsid w:val="00B65528"/>
    <w:rsid w:val="00B6567E"/>
    <w:rsid w:val="00B6597E"/>
    <w:rsid w:val="00B65B6A"/>
    <w:rsid w:val="00B65C4E"/>
    <w:rsid w:val="00B65E39"/>
    <w:rsid w:val="00B66371"/>
    <w:rsid w:val="00B66AFF"/>
    <w:rsid w:val="00B66F83"/>
    <w:rsid w:val="00B66FCE"/>
    <w:rsid w:val="00B673F3"/>
    <w:rsid w:val="00B674CA"/>
    <w:rsid w:val="00B675AE"/>
    <w:rsid w:val="00B6777C"/>
    <w:rsid w:val="00B6781E"/>
    <w:rsid w:val="00B7005C"/>
    <w:rsid w:val="00B70D6D"/>
    <w:rsid w:val="00B711C2"/>
    <w:rsid w:val="00B7123C"/>
    <w:rsid w:val="00B71314"/>
    <w:rsid w:val="00B71405"/>
    <w:rsid w:val="00B715DF"/>
    <w:rsid w:val="00B7174F"/>
    <w:rsid w:val="00B71B69"/>
    <w:rsid w:val="00B71D3A"/>
    <w:rsid w:val="00B721AB"/>
    <w:rsid w:val="00B72C08"/>
    <w:rsid w:val="00B72E22"/>
    <w:rsid w:val="00B72EC6"/>
    <w:rsid w:val="00B72FFF"/>
    <w:rsid w:val="00B7433F"/>
    <w:rsid w:val="00B74C87"/>
    <w:rsid w:val="00B75AD2"/>
    <w:rsid w:val="00B763EB"/>
    <w:rsid w:val="00B767C3"/>
    <w:rsid w:val="00B767FA"/>
    <w:rsid w:val="00B76A8B"/>
    <w:rsid w:val="00B76CF0"/>
    <w:rsid w:val="00B774AB"/>
    <w:rsid w:val="00B77711"/>
    <w:rsid w:val="00B77827"/>
    <w:rsid w:val="00B7786E"/>
    <w:rsid w:val="00B77CF1"/>
    <w:rsid w:val="00B77E86"/>
    <w:rsid w:val="00B77FD1"/>
    <w:rsid w:val="00B80045"/>
    <w:rsid w:val="00B800ED"/>
    <w:rsid w:val="00B809D4"/>
    <w:rsid w:val="00B81145"/>
    <w:rsid w:val="00B817C2"/>
    <w:rsid w:val="00B8189D"/>
    <w:rsid w:val="00B81B5A"/>
    <w:rsid w:val="00B81C0B"/>
    <w:rsid w:val="00B81DF9"/>
    <w:rsid w:val="00B81EF1"/>
    <w:rsid w:val="00B82B32"/>
    <w:rsid w:val="00B82E85"/>
    <w:rsid w:val="00B83207"/>
    <w:rsid w:val="00B832B6"/>
    <w:rsid w:val="00B83B79"/>
    <w:rsid w:val="00B83C10"/>
    <w:rsid w:val="00B843BA"/>
    <w:rsid w:val="00B84954"/>
    <w:rsid w:val="00B84C6F"/>
    <w:rsid w:val="00B85502"/>
    <w:rsid w:val="00B85628"/>
    <w:rsid w:val="00B85829"/>
    <w:rsid w:val="00B85C28"/>
    <w:rsid w:val="00B85D88"/>
    <w:rsid w:val="00B86298"/>
    <w:rsid w:val="00B86C01"/>
    <w:rsid w:val="00B86CF1"/>
    <w:rsid w:val="00B87020"/>
    <w:rsid w:val="00B87533"/>
    <w:rsid w:val="00B875E8"/>
    <w:rsid w:val="00B90571"/>
    <w:rsid w:val="00B90C9F"/>
    <w:rsid w:val="00B92048"/>
    <w:rsid w:val="00B923B1"/>
    <w:rsid w:val="00B92EF3"/>
    <w:rsid w:val="00B933E8"/>
    <w:rsid w:val="00B93626"/>
    <w:rsid w:val="00B93A4B"/>
    <w:rsid w:val="00B941A0"/>
    <w:rsid w:val="00B94FB7"/>
    <w:rsid w:val="00B9526C"/>
    <w:rsid w:val="00B95297"/>
    <w:rsid w:val="00B9532B"/>
    <w:rsid w:val="00B961DD"/>
    <w:rsid w:val="00B967C2"/>
    <w:rsid w:val="00B96A29"/>
    <w:rsid w:val="00B96EF0"/>
    <w:rsid w:val="00B97385"/>
    <w:rsid w:val="00B97F45"/>
    <w:rsid w:val="00BA0559"/>
    <w:rsid w:val="00BA08FD"/>
    <w:rsid w:val="00BA1333"/>
    <w:rsid w:val="00BA1486"/>
    <w:rsid w:val="00BA1E21"/>
    <w:rsid w:val="00BA25C7"/>
    <w:rsid w:val="00BA2BE0"/>
    <w:rsid w:val="00BA308E"/>
    <w:rsid w:val="00BA3733"/>
    <w:rsid w:val="00BA3787"/>
    <w:rsid w:val="00BA37C0"/>
    <w:rsid w:val="00BA3C93"/>
    <w:rsid w:val="00BA3F97"/>
    <w:rsid w:val="00BA4350"/>
    <w:rsid w:val="00BA4B44"/>
    <w:rsid w:val="00BA4BF8"/>
    <w:rsid w:val="00BA51A4"/>
    <w:rsid w:val="00BA527B"/>
    <w:rsid w:val="00BA58A9"/>
    <w:rsid w:val="00BA58ED"/>
    <w:rsid w:val="00BA5BCB"/>
    <w:rsid w:val="00BA5EA1"/>
    <w:rsid w:val="00BA5F80"/>
    <w:rsid w:val="00BA6063"/>
    <w:rsid w:val="00BA6BDE"/>
    <w:rsid w:val="00BA76A4"/>
    <w:rsid w:val="00BA76BE"/>
    <w:rsid w:val="00BA7CAA"/>
    <w:rsid w:val="00BB0003"/>
    <w:rsid w:val="00BB018D"/>
    <w:rsid w:val="00BB01C3"/>
    <w:rsid w:val="00BB0538"/>
    <w:rsid w:val="00BB057C"/>
    <w:rsid w:val="00BB0810"/>
    <w:rsid w:val="00BB095F"/>
    <w:rsid w:val="00BB0CFC"/>
    <w:rsid w:val="00BB1298"/>
    <w:rsid w:val="00BB1ABF"/>
    <w:rsid w:val="00BB1B94"/>
    <w:rsid w:val="00BB1BD3"/>
    <w:rsid w:val="00BB1CA0"/>
    <w:rsid w:val="00BB271C"/>
    <w:rsid w:val="00BB289E"/>
    <w:rsid w:val="00BB31BC"/>
    <w:rsid w:val="00BB3616"/>
    <w:rsid w:val="00BB48CD"/>
    <w:rsid w:val="00BB4961"/>
    <w:rsid w:val="00BB4BB3"/>
    <w:rsid w:val="00BB4FBC"/>
    <w:rsid w:val="00BB58C3"/>
    <w:rsid w:val="00BB596A"/>
    <w:rsid w:val="00BB5E8B"/>
    <w:rsid w:val="00BB6B70"/>
    <w:rsid w:val="00BB6B7E"/>
    <w:rsid w:val="00BB6DC6"/>
    <w:rsid w:val="00BB6EB8"/>
    <w:rsid w:val="00BB7374"/>
    <w:rsid w:val="00BB7D26"/>
    <w:rsid w:val="00BB7EF5"/>
    <w:rsid w:val="00BC0651"/>
    <w:rsid w:val="00BC0A13"/>
    <w:rsid w:val="00BC0D44"/>
    <w:rsid w:val="00BC118A"/>
    <w:rsid w:val="00BC1370"/>
    <w:rsid w:val="00BC16D6"/>
    <w:rsid w:val="00BC1E9E"/>
    <w:rsid w:val="00BC2187"/>
    <w:rsid w:val="00BC2CB2"/>
    <w:rsid w:val="00BC2D50"/>
    <w:rsid w:val="00BC309A"/>
    <w:rsid w:val="00BC313C"/>
    <w:rsid w:val="00BC3AE6"/>
    <w:rsid w:val="00BC3E5C"/>
    <w:rsid w:val="00BC4926"/>
    <w:rsid w:val="00BC4C13"/>
    <w:rsid w:val="00BC4C42"/>
    <w:rsid w:val="00BC5046"/>
    <w:rsid w:val="00BC524C"/>
    <w:rsid w:val="00BC5815"/>
    <w:rsid w:val="00BC5EC0"/>
    <w:rsid w:val="00BC61DE"/>
    <w:rsid w:val="00BC6287"/>
    <w:rsid w:val="00BC6327"/>
    <w:rsid w:val="00BC6528"/>
    <w:rsid w:val="00BC6723"/>
    <w:rsid w:val="00BC6C2B"/>
    <w:rsid w:val="00BC6C55"/>
    <w:rsid w:val="00BC6F65"/>
    <w:rsid w:val="00BC77EC"/>
    <w:rsid w:val="00BC7DE8"/>
    <w:rsid w:val="00BD0401"/>
    <w:rsid w:val="00BD072C"/>
    <w:rsid w:val="00BD0CFF"/>
    <w:rsid w:val="00BD0FAC"/>
    <w:rsid w:val="00BD151E"/>
    <w:rsid w:val="00BD2507"/>
    <w:rsid w:val="00BD3033"/>
    <w:rsid w:val="00BD3322"/>
    <w:rsid w:val="00BD38F2"/>
    <w:rsid w:val="00BD4451"/>
    <w:rsid w:val="00BD4BCF"/>
    <w:rsid w:val="00BD4F79"/>
    <w:rsid w:val="00BD59A9"/>
    <w:rsid w:val="00BD5A8E"/>
    <w:rsid w:val="00BD5E24"/>
    <w:rsid w:val="00BD5E43"/>
    <w:rsid w:val="00BD6238"/>
    <w:rsid w:val="00BD6551"/>
    <w:rsid w:val="00BD6660"/>
    <w:rsid w:val="00BD67C9"/>
    <w:rsid w:val="00BD6B1F"/>
    <w:rsid w:val="00BD6C8B"/>
    <w:rsid w:val="00BD70AB"/>
    <w:rsid w:val="00BD7376"/>
    <w:rsid w:val="00BD7E06"/>
    <w:rsid w:val="00BE08FF"/>
    <w:rsid w:val="00BE0ED1"/>
    <w:rsid w:val="00BE14F4"/>
    <w:rsid w:val="00BE16F7"/>
    <w:rsid w:val="00BE18A6"/>
    <w:rsid w:val="00BE2270"/>
    <w:rsid w:val="00BE2957"/>
    <w:rsid w:val="00BE2AB0"/>
    <w:rsid w:val="00BE3124"/>
    <w:rsid w:val="00BE3B63"/>
    <w:rsid w:val="00BE3F28"/>
    <w:rsid w:val="00BE4026"/>
    <w:rsid w:val="00BE4C3D"/>
    <w:rsid w:val="00BE5258"/>
    <w:rsid w:val="00BE5610"/>
    <w:rsid w:val="00BE5913"/>
    <w:rsid w:val="00BE5F62"/>
    <w:rsid w:val="00BE6869"/>
    <w:rsid w:val="00BE6BE5"/>
    <w:rsid w:val="00BE7569"/>
    <w:rsid w:val="00BE7AC0"/>
    <w:rsid w:val="00BE7C7A"/>
    <w:rsid w:val="00BF0D68"/>
    <w:rsid w:val="00BF0DBD"/>
    <w:rsid w:val="00BF0DFB"/>
    <w:rsid w:val="00BF0E10"/>
    <w:rsid w:val="00BF1596"/>
    <w:rsid w:val="00BF175F"/>
    <w:rsid w:val="00BF1C90"/>
    <w:rsid w:val="00BF25B0"/>
    <w:rsid w:val="00BF2733"/>
    <w:rsid w:val="00BF279C"/>
    <w:rsid w:val="00BF28CC"/>
    <w:rsid w:val="00BF36D4"/>
    <w:rsid w:val="00BF39E0"/>
    <w:rsid w:val="00BF40D5"/>
    <w:rsid w:val="00BF4359"/>
    <w:rsid w:val="00BF4C8C"/>
    <w:rsid w:val="00BF606E"/>
    <w:rsid w:val="00BF689F"/>
    <w:rsid w:val="00BF6964"/>
    <w:rsid w:val="00BF6E38"/>
    <w:rsid w:val="00BF7526"/>
    <w:rsid w:val="00BF7577"/>
    <w:rsid w:val="00BF7616"/>
    <w:rsid w:val="00BF79B2"/>
    <w:rsid w:val="00BF79E5"/>
    <w:rsid w:val="00BF7A8E"/>
    <w:rsid w:val="00C003A1"/>
    <w:rsid w:val="00C009EC"/>
    <w:rsid w:val="00C00A4B"/>
    <w:rsid w:val="00C00BE8"/>
    <w:rsid w:val="00C00C3C"/>
    <w:rsid w:val="00C019A8"/>
    <w:rsid w:val="00C01D7E"/>
    <w:rsid w:val="00C01F03"/>
    <w:rsid w:val="00C028E9"/>
    <w:rsid w:val="00C035C1"/>
    <w:rsid w:val="00C0374B"/>
    <w:rsid w:val="00C048D0"/>
    <w:rsid w:val="00C04FAB"/>
    <w:rsid w:val="00C0508C"/>
    <w:rsid w:val="00C050FD"/>
    <w:rsid w:val="00C0516E"/>
    <w:rsid w:val="00C0522C"/>
    <w:rsid w:val="00C05475"/>
    <w:rsid w:val="00C05694"/>
    <w:rsid w:val="00C05752"/>
    <w:rsid w:val="00C05D84"/>
    <w:rsid w:val="00C064F4"/>
    <w:rsid w:val="00C06B76"/>
    <w:rsid w:val="00C06C9C"/>
    <w:rsid w:val="00C06F81"/>
    <w:rsid w:val="00C073AB"/>
    <w:rsid w:val="00C073F2"/>
    <w:rsid w:val="00C074F2"/>
    <w:rsid w:val="00C07633"/>
    <w:rsid w:val="00C076EB"/>
    <w:rsid w:val="00C07A87"/>
    <w:rsid w:val="00C10071"/>
    <w:rsid w:val="00C101A6"/>
    <w:rsid w:val="00C101DB"/>
    <w:rsid w:val="00C1075E"/>
    <w:rsid w:val="00C10B99"/>
    <w:rsid w:val="00C11257"/>
    <w:rsid w:val="00C118BB"/>
    <w:rsid w:val="00C119D7"/>
    <w:rsid w:val="00C11A2F"/>
    <w:rsid w:val="00C11B58"/>
    <w:rsid w:val="00C11F39"/>
    <w:rsid w:val="00C11F55"/>
    <w:rsid w:val="00C121FF"/>
    <w:rsid w:val="00C123AC"/>
    <w:rsid w:val="00C123C0"/>
    <w:rsid w:val="00C12450"/>
    <w:rsid w:val="00C12531"/>
    <w:rsid w:val="00C12796"/>
    <w:rsid w:val="00C1284D"/>
    <w:rsid w:val="00C12A5D"/>
    <w:rsid w:val="00C12AFF"/>
    <w:rsid w:val="00C1311F"/>
    <w:rsid w:val="00C13D99"/>
    <w:rsid w:val="00C14593"/>
    <w:rsid w:val="00C14ED0"/>
    <w:rsid w:val="00C14FC5"/>
    <w:rsid w:val="00C15188"/>
    <w:rsid w:val="00C15545"/>
    <w:rsid w:val="00C15992"/>
    <w:rsid w:val="00C16074"/>
    <w:rsid w:val="00C16445"/>
    <w:rsid w:val="00C16596"/>
    <w:rsid w:val="00C1671D"/>
    <w:rsid w:val="00C168CC"/>
    <w:rsid w:val="00C16981"/>
    <w:rsid w:val="00C170E0"/>
    <w:rsid w:val="00C17129"/>
    <w:rsid w:val="00C17A27"/>
    <w:rsid w:val="00C17DF2"/>
    <w:rsid w:val="00C17E65"/>
    <w:rsid w:val="00C17F0F"/>
    <w:rsid w:val="00C205C6"/>
    <w:rsid w:val="00C20BB1"/>
    <w:rsid w:val="00C20BE7"/>
    <w:rsid w:val="00C20C5F"/>
    <w:rsid w:val="00C21180"/>
    <w:rsid w:val="00C21929"/>
    <w:rsid w:val="00C21AE7"/>
    <w:rsid w:val="00C21BC9"/>
    <w:rsid w:val="00C22795"/>
    <w:rsid w:val="00C22EB7"/>
    <w:rsid w:val="00C22FB9"/>
    <w:rsid w:val="00C239C1"/>
    <w:rsid w:val="00C23A21"/>
    <w:rsid w:val="00C23D1E"/>
    <w:rsid w:val="00C24613"/>
    <w:rsid w:val="00C24B10"/>
    <w:rsid w:val="00C252C3"/>
    <w:rsid w:val="00C25582"/>
    <w:rsid w:val="00C258B4"/>
    <w:rsid w:val="00C26184"/>
    <w:rsid w:val="00C26681"/>
    <w:rsid w:val="00C27296"/>
    <w:rsid w:val="00C27A00"/>
    <w:rsid w:val="00C27F03"/>
    <w:rsid w:val="00C3009E"/>
    <w:rsid w:val="00C30354"/>
    <w:rsid w:val="00C30661"/>
    <w:rsid w:val="00C30717"/>
    <w:rsid w:val="00C30723"/>
    <w:rsid w:val="00C30846"/>
    <w:rsid w:val="00C31CE5"/>
    <w:rsid w:val="00C3283A"/>
    <w:rsid w:val="00C32A5C"/>
    <w:rsid w:val="00C32DAB"/>
    <w:rsid w:val="00C332DB"/>
    <w:rsid w:val="00C3394E"/>
    <w:rsid w:val="00C33BD8"/>
    <w:rsid w:val="00C33CFF"/>
    <w:rsid w:val="00C33D1C"/>
    <w:rsid w:val="00C34440"/>
    <w:rsid w:val="00C347AB"/>
    <w:rsid w:val="00C347F9"/>
    <w:rsid w:val="00C34E1C"/>
    <w:rsid w:val="00C34FEE"/>
    <w:rsid w:val="00C35A39"/>
    <w:rsid w:val="00C35E4C"/>
    <w:rsid w:val="00C36427"/>
    <w:rsid w:val="00C36A08"/>
    <w:rsid w:val="00C37F51"/>
    <w:rsid w:val="00C406C9"/>
    <w:rsid w:val="00C407BB"/>
    <w:rsid w:val="00C40CD3"/>
    <w:rsid w:val="00C41048"/>
    <w:rsid w:val="00C411CE"/>
    <w:rsid w:val="00C4146A"/>
    <w:rsid w:val="00C4305A"/>
    <w:rsid w:val="00C43582"/>
    <w:rsid w:val="00C43678"/>
    <w:rsid w:val="00C43967"/>
    <w:rsid w:val="00C44EF5"/>
    <w:rsid w:val="00C44FE0"/>
    <w:rsid w:val="00C45468"/>
    <w:rsid w:val="00C45535"/>
    <w:rsid w:val="00C456AD"/>
    <w:rsid w:val="00C45BA7"/>
    <w:rsid w:val="00C46200"/>
    <w:rsid w:val="00C46408"/>
    <w:rsid w:val="00C46421"/>
    <w:rsid w:val="00C469CA"/>
    <w:rsid w:val="00C46FA3"/>
    <w:rsid w:val="00C4712D"/>
    <w:rsid w:val="00C471EB"/>
    <w:rsid w:val="00C4738E"/>
    <w:rsid w:val="00C476D4"/>
    <w:rsid w:val="00C47899"/>
    <w:rsid w:val="00C47A03"/>
    <w:rsid w:val="00C50117"/>
    <w:rsid w:val="00C50A26"/>
    <w:rsid w:val="00C50B04"/>
    <w:rsid w:val="00C50F68"/>
    <w:rsid w:val="00C5174D"/>
    <w:rsid w:val="00C52707"/>
    <w:rsid w:val="00C527F2"/>
    <w:rsid w:val="00C53478"/>
    <w:rsid w:val="00C5372B"/>
    <w:rsid w:val="00C54221"/>
    <w:rsid w:val="00C54286"/>
    <w:rsid w:val="00C543A0"/>
    <w:rsid w:val="00C54571"/>
    <w:rsid w:val="00C547B5"/>
    <w:rsid w:val="00C54B13"/>
    <w:rsid w:val="00C54E17"/>
    <w:rsid w:val="00C55A27"/>
    <w:rsid w:val="00C56969"/>
    <w:rsid w:val="00C574ED"/>
    <w:rsid w:val="00C606BA"/>
    <w:rsid w:val="00C60779"/>
    <w:rsid w:val="00C61305"/>
    <w:rsid w:val="00C61820"/>
    <w:rsid w:val="00C61EF6"/>
    <w:rsid w:val="00C620A7"/>
    <w:rsid w:val="00C624E1"/>
    <w:rsid w:val="00C625A7"/>
    <w:rsid w:val="00C639AB"/>
    <w:rsid w:val="00C63B62"/>
    <w:rsid w:val="00C63E90"/>
    <w:rsid w:val="00C6461F"/>
    <w:rsid w:val="00C648F1"/>
    <w:rsid w:val="00C64A4F"/>
    <w:rsid w:val="00C65040"/>
    <w:rsid w:val="00C652BA"/>
    <w:rsid w:val="00C659F8"/>
    <w:rsid w:val="00C65A99"/>
    <w:rsid w:val="00C65ABA"/>
    <w:rsid w:val="00C66D31"/>
    <w:rsid w:val="00C67153"/>
    <w:rsid w:val="00C67455"/>
    <w:rsid w:val="00C675D6"/>
    <w:rsid w:val="00C676BC"/>
    <w:rsid w:val="00C67D30"/>
    <w:rsid w:val="00C67F62"/>
    <w:rsid w:val="00C701DA"/>
    <w:rsid w:val="00C709FD"/>
    <w:rsid w:val="00C7176F"/>
    <w:rsid w:val="00C71DA1"/>
    <w:rsid w:val="00C71E0F"/>
    <w:rsid w:val="00C7274C"/>
    <w:rsid w:val="00C72E79"/>
    <w:rsid w:val="00C7323C"/>
    <w:rsid w:val="00C73858"/>
    <w:rsid w:val="00C738FA"/>
    <w:rsid w:val="00C73A20"/>
    <w:rsid w:val="00C74AD2"/>
    <w:rsid w:val="00C74D73"/>
    <w:rsid w:val="00C74D8A"/>
    <w:rsid w:val="00C750E4"/>
    <w:rsid w:val="00C75201"/>
    <w:rsid w:val="00C752B7"/>
    <w:rsid w:val="00C75806"/>
    <w:rsid w:val="00C7584B"/>
    <w:rsid w:val="00C75880"/>
    <w:rsid w:val="00C75AED"/>
    <w:rsid w:val="00C7689B"/>
    <w:rsid w:val="00C76CD0"/>
    <w:rsid w:val="00C77297"/>
    <w:rsid w:val="00C775E2"/>
    <w:rsid w:val="00C777A5"/>
    <w:rsid w:val="00C77863"/>
    <w:rsid w:val="00C77C1E"/>
    <w:rsid w:val="00C77C30"/>
    <w:rsid w:val="00C80142"/>
    <w:rsid w:val="00C80239"/>
    <w:rsid w:val="00C806BC"/>
    <w:rsid w:val="00C80924"/>
    <w:rsid w:val="00C80DFF"/>
    <w:rsid w:val="00C81982"/>
    <w:rsid w:val="00C81E4F"/>
    <w:rsid w:val="00C81FA5"/>
    <w:rsid w:val="00C82334"/>
    <w:rsid w:val="00C8254B"/>
    <w:rsid w:val="00C82677"/>
    <w:rsid w:val="00C82726"/>
    <w:rsid w:val="00C82B17"/>
    <w:rsid w:val="00C82F71"/>
    <w:rsid w:val="00C837B5"/>
    <w:rsid w:val="00C84B9A"/>
    <w:rsid w:val="00C85227"/>
    <w:rsid w:val="00C85583"/>
    <w:rsid w:val="00C85ACB"/>
    <w:rsid w:val="00C8610A"/>
    <w:rsid w:val="00C86719"/>
    <w:rsid w:val="00C86750"/>
    <w:rsid w:val="00C86A35"/>
    <w:rsid w:val="00C8703D"/>
    <w:rsid w:val="00C873BA"/>
    <w:rsid w:val="00C87AF2"/>
    <w:rsid w:val="00C87F3F"/>
    <w:rsid w:val="00C904E8"/>
    <w:rsid w:val="00C9061B"/>
    <w:rsid w:val="00C90C5A"/>
    <w:rsid w:val="00C90D95"/>
    <w:rsid w:val="00C90FA1"/>
    <w:rsid w:val="00C91205"/>
    <w:rsid w:val="00C91417"/>
    <w:rsid w:val="00C9196A"/>
    <w:rsid w:val="00C919EB"/>
    <w:rsid w:val="00C91BF6"/>
    <w:rsid w:val="00C92328"/>
    <w:rsid w:val="00C92E52"/>
    <w:rsid w:val="00C92F84"/>
    <w:rsid w:val="00C9367B"/>
    <w:rsid w:val="00C93D79"/>
    <w:rsid w:val="00C93FC8"/>
    <w:rsid w:val="00C93FE7"/>
    <w:rsid w:val="00C95205"/>
    <w:rsid w:val="00C958BA"/>
    <w:rsid w:val="00C95C4E"/>
    <w:rsid w:val="00C95F9E"/>
    <w:rsid w:val="00C9668D"/>
    <w:rsid w:val="00C96B4C"/>
    <w:rsid w:val="00C96EF8"/>
    <w:rsid w:val="00C97047"/>
    <w:rsid w:val="00C97092"/>
    <w:rsid w:val="00C970EC"/>
    <w:rsid w:val="00CA0307"/>
    <w:rsid w:val="00CA07FC"/>
    <w:rsid w:val="00CA0CD1"/>
    <w:rsid w:val="00CA0D3A"/>
    <w:rsid w:val="00CA0E7D"/>
    <w:rsid w:val="00CA0F67"/>
    <w:rsid w:val="00CA19D6"/>
    <w:rsid w:val="00CA2367"/>
    <w:rsid w:val="00CA23FC"/>
    <w:rsid w:val="00CA242D"/>
    <w:rsid w:val="00CA24F2"/>
    <w:rsid w:val="00CA2806"/>
    <w:rsid w:val="00CA3570"/>
    <w:rsid w:val="00CA3C20"/>
    <w:rsid w:val="00CA3F4F"/>
    <w:rsid w:val="00CA409C"/>
    <w:rsid w:val="00CA4647"/>
    <w:rsid w:val="00CA5384"/>
    <w:rsid w:val="00CA5932"/>
    <w:rsid w:val="00CA5E23"/>
    <w:rsid w:val="00CA5EED"/>
    <w:rsid w:val="00CA602D"/>
    <w:rsid w:val="00CA6408"/>
    <w:rsid w:val="00CA64BF"/>
    <w:rsid w:val="00CA6F28"/>
    <w:rsid w:val="00CA7364"/>
    <w:rsid w:val="00CA747F"/>
    <w:rsid w:val="00CA7BCE"/>
    <w:rsid w:val="00CB001D"/>
    <w:rsid w:val="00CB0C3D"/>
    <w:rsid w:val="00CB16A9"/>
    <w:rsid w:val="00CB1975"/>
    <w:rsid w:val="00CB21B9"/>
    <w:rsid w:val="00CB233F"/>
    <w:rsid w:val="00CB2DB4"/>
    <w:rsid w:val="00CB3086"/>
    <w:rsid w:val="00CB34FA"/>
    <w:rsid w:val="00CB365A"/>
    <w:rsid w:val="00CB37A1"/>
    <w:rsid w:val="00CB3F02"/>
    <w:rsid w:val="00CB3F37"/>
    <w:rsid w:val="00CB47A7"/>
    <w:rsid w:val="00CB4B22"/>
    <w:rsid w:val="00CB4DC3"/>
    <w:rsid w:val="00CB5138"/>
    <w:rsid w:val="00CB545F"/>
    <w:rsid w:val="00CB54A3"/>
    <w:rsid w:val="00CB616F"/>
    <w:rsid w:val="00CB6176"/>
    <w:rsid w:val="00CB6466"/>
    <w:rsid w:val="00CB77CB"/>
    <w:rsid w:val="00CB7A3F"/>
    <w:rsid w:val="00CC001C"/>
    <w:rsid w:val="00CC0203"/>
    <w:rsid w:val="00CC022D"/>
    <w:rsid w:val="00CC0692"/>
    <w:rsid w:val="00CC078A"/>
    <w:rsid w:val="00CC10A3"/>
    <w:rsid w:val="00CC1110"/>
    <w:rsid w:val="00CC132D"/>
    <w:rsid w:val="00CC1924"/>
    <w:rsid w:val="00CC1BD4"/>
    <w:rsid w:val="00CC2139"/>
    <w:rsid w:val="00CC242E"/>
    <w:rsid w:val="00CC2CD6"/>
    <w:rsid w:val="00CC2E71"/>
    <w:rsid w:val="00CC340C"/>
    <w:rsid w:val="00CC3551"/>
    <w:rsid w:val="00CC3C59"/>
    <w:rsid w:val="00CC3CDC"/>
    <w:rsid w:val="00CC3F86"/>
    <w:rsid w:val="00CC41C1"/>
    <w:rsid w:val="00CC45DB"/>
    <w:rsid w:val="00CC4BB6"/>
    <w:rsid w:val="00CC5403"/>
    <w:rsid w:val="00CC540C"/>
    <w:rsid w:val="00CC5CAD"/>
    <w:rsid w:val="00CC5FCA"/>
    <w:rsid w:val="00CC6173"/>
    <w:rsid w:val="00CC67AC"/>
    <w:rsid w:val="00CC680A"/>
    <w:rsid w:val="00CC6C54"/>
    <w:rsid w:val="00CC6D64"/>
    <w:rsid w:val="00CC70CE"/>
    <w:rsid w:val="00CC7533"/>
    <w:rsid w:val="00CC7D1C"/>
    <w:rsid w:val="00CC7E17"/>
    <w:rsid w:val="00CC7EF2"/>
    <w:rsid w:val="00CD0296"/>
    <w:rsid w:val="00CD0CEA"/>
    <w:rsid w:val="00CD11B6"/>
    <w:rsid w:val="00CD299F"/>
    <w:rsid w:val="00CD2F8A"/>
    <w:rsid w:val="00CD3441"/>
    <w:rsid w:val="00CD3953"/>
    <w:rsid w:val="00CD3B1A"/>
    <w:rsid w:val="00CD40A7"/>
    <w:rsid w:val="00CD42E8"/>
    <w:rsid w:val="00CD4B31"/>
    <w:rsid w:val="00CD4D71"/>
    <w:rsid w:val="00CD58F8"/>
    <w:rsid w:val="00CD5A25"/>
    <w:rsid w:val="00CD636E"/>
    <w:rsid w:val="00CD6AD9"/>
    <w:rsid w:val="00CD7300"/>
    <w:rsid w:val="00CD7516"/>
    <w:rsid w:val="00CD7E13"/>
    <w:rsid w:val="00CD7F81"/>
    <w:rsid w:val="00CE0744"/>
    <w:rsid w:val="00CE0E93"/>
    <w:rsid w:val="00CE0FA2"/>
    <w:rsid w:val="00CE149E"/>
    <w:rsid w:val="00CE19D1"/>
    <w:rsid w:val="00CE1F77"/>
    <w:rsid w:val="00CE2284"/>
    <w:rsid w:val="00CE23F4"/>
    <w:rsid w:val="00CE2658"/>
    <w:rsid w:val="00CE2DB2"/>
    <w:rsid w:val="00CE33A2"/>
    <w:rsid w:val="00CE3583"/>
    <w:rsid w:val="00CE47E6"/>
    <w:rsid w:val="00CE53AC"/>
    <w:rsid w:val="00CE57ED"/>
    <w:rsid w:val="00CE585E"/>
    <w:rsid w:val="00CE594E"/>
    <w:rsid w:val="00CE5994"/>
    <w:rsid w:val="00CE6AF9"/>
    <w:rsid w:val="00CE6E1D"/>
    <w:rsid w:val="00CE6EC9"/>
    <w:rsid w:val="00CE730D"/>
    <w:rsid w:val="00CE7596"/>
    <w:rsid w:val="00CE76F8"/>
    <w:rsid w:val="00CE7747"/>
    <w:rsid w:val="00CE79FD"/>
    <w:rsid w:val="00CE7C06"/>
    <w:rsid w:val="00CE7D8C"/>
    <w:rsid w:val="00CE7E17"/>
    <w:rsid w:val="00CE7E2F"/>
    <w:rsid w:val="00CF023A"/>
    <w:rsid w:val="00CF02B8"/>
    <w:rsid w:val="00CF0D6A"/>
    <w:rsid w:val="00CF1224"/>
    <w:rsid w:val="00CF1274"/>
    <w:rsid w:val="00CF17B8"/>
    <w:rsid w:val="00CF1EFF"/>
    <w:rsid w:val="00CF1F46"/>
    <w:rsid w:val="00CF1FDB"/>
    <w:rsid w:val="00CF2414"/>
    <w:rsid w:val="00CF248B"/>
    <w:rsid w:val="00CF2CB8"/>
    <w:rsid w:val="00CF3340"/>
    <w:rsid w:val="00CF3399"/>
    <w:rsid w:val="00CF3CD1"/>
    <w:rsid w:val="00CF4D15"/>
    <w:rsid w:val="00CF53DA"/>
    <w:rsid w:val="00CF549B"/>
    <w:rsid w:val="00CF5788"/>
    <w:rsid w:val="00CF5FFB"/>
    <w:rsid w:val="00CF64FD"/>
    <w:rsid w:val="00CF686F"/>
    <w:rsid w:val="00CF7238"/>
    <w:rsid w:val="00CF779C"/>
    <w:rsid w:val="00CF77D3"/>
    <w:rsid w:val="00D00195"/>
    <w:rsid w:val="00D00423"/>
    <w:rsid w:val="00D00A16"/>
    <w:rsid w:val="00D00AEF"/>
    <w:rsid w:val="00D00B7F"/>
    <w:rsid w:val="00D00BB3"/>
    <w:rsid w:val="00D011BE"/>
    <w:rsid w:val="00D0197B"/>
    <w:rsid w:val="00D01DCA"/>
    <w:rsid w:val="00D024D4"/>
    <w:rsid w:val="00D025E5"/>
    <w:rsid w:val="00D02C7F"/>
    <w:rsid w:val="00D02DD5"/>
    <w:rsid w:val="00D02FE6"/>
    <w:rsid w:val="00D037A1"/>
    <w:rsid w:val="00D03B0B"/>
    <w:rsid w:val="00D03C4F"/>
    <w:rsid w:val="00D045CE"/>
    <w:rsid w:val="00D04655"/>
    <w:rsid w:val="00D046DB"/>
    <w:rsid w:val="00D051B2"/>
    <w:rsid w:val="00D0636B"/>
    <w:rsid w:val="00D0658C"/>
    <w:rsid w:val="00D065D5"/>
    <w:rsid w:val="00D06600"/>
    <w:rsid w:val="00D0663E"/>
    <w:rsid w:val="00D06A5A"/>
    <w:rsid w:val="00D06E89"/>
    <w:rsid w:val="00D07B92"/>
    <w:rsid w:val="00D10613"/>
    <w:rsid w:val="00D10CE3"/>
    <w:rsid w:val="00D11300"/>
    <w:rsid w:val="00D11B33"/>
    <w:rsid w:val="00D11CDA"/>
    <w:rsid w:val="00D12F83"/>
    <w:rsid w:val="00D130F8"/>
    <w:rsid w:val="00D1377A"/>
    <w:rsid w:val="00D146A0"/>
    <w:rsid w:val="00D1477D"/>
    <w:rsid w:val="00D14895"/>
    <w:rsid w:val="00D15376"/>
    <w:rsid w:val="00D1581C"/>
    <w:rsid w:val="00D15C75"/>
    <w:rsid w:val="00D15CBD"/>
    <w:rsid w:val="00D16097"/>
    <w:rsid w:val="00D16523"/>
    <w:rsid w:val="00D17097"/>
    <w:rsid w:val="00D17199"/>
    <w:rsid w:val="00D1719E"/>
    <w:rsid w:val="00D17923"/>
    <w:rsid w:val="00D17C5C"/>
    <w:rsid w:val="00D20EE0"/>
    <w:rsid w:val="00D21034"/>
    <w:rsid w:val="00D21364"/>
    <w:rsid w:val="00D21966"/>
    <w:rsid w:val="00D21AAA"/>
    <w:rsid w:val="00D21DD5"/>
    <w:rsid w:val="00D22259"/>
    <w:rsid w:val="00D22381"/>
    <w:rsid w:val="00D224C7"/>
    <w:rsid w:val="00D2267B"/>
    <w:rsid w:val="00D22697"/>
    <w:rsid w:val="00D23227"/>
    <w:rsid w:val="00D233D3"/>
    <w:rsid w:val="00D23A84"/>
    <w:rsid w:val="00D23F07"/>
    <w:rsid w:val="00D241E5"/>
    <w:rsid w:val="00D243E5"/>
    <w:rsid w:val="00D246E5"/>
    <w:rsid w:val="00D247AE"/>
    <w:rsid w:val="00D248FF"/>
    <w:rsid w:val="00D24CB2"/>
    <w:rsid w:val="00D25098"/>
    <w:rsid w:val="00D25644"/>
    <w:rsid w:val="00D257D0"/>
    <w:rsid w:val="00D26275"/>
    <w:rsid w:val="00D27145"/>
    <w:rsid w:val="00D27849"/>
    <w:rsid w:val="00D27F44"/>
    <w:rsid w:val="00D30429"/>
    <w:rsid w:val="00D307CC"/>
    <w:rsid w:val="00D30EA2"/>
    <w:rsid w:val="00D30FA2"/>
    <w:rsid w:val="00D31010"/>
    <w:rsid w:val="00D31646"/>
    <w:rsid w:val="00D3169F"/>
    <w:rsid w:val="00D31E49"/>
    <w:rsid w:val="00D3226B"/>
    <w:rsid w:val="00D322CC"/>
    <w:rsid w:val="00D324AE"/>
    <w:rsid w:val="00D325A5"/>
    <w:rsid w:val="00D32649"/>
    <w:rsid w:val="00D32687"/>
    <w:rsid w:val="00D32A83"/>
    <w:rsid w:val="00D32D98"/>
    <w:rsid w:val="00D333B1"/>
    <w:rsid w:val="00D33747"/>
    <w:rsid w:val="00D33B43"/>
    <w:rsid w:val="00D33B5C"/>
    <w:rsid w:val="00D3422A"/>
    <w:rsid w:val="00D346FE"/>
    <w:rsid w:val="00D34AAF"/>
    <w:rsid w:val="00D350EC"/>
    <w:rsid w:val="00D35146"/>
    <w:rsid w:val="00D35926"/>
    <w:rsid w:val="00D35C34"/>
    <w:rsid w:val="00D35D58"/>
    <w:rsid w:val="00D360BA"/>
    <w:rsid w:val="00D36904"/>
    <w:rsid w:val="00D3773B"/>
    <w:rsid w:val="00D37A0E"/>
    <w:rsid w:val="00D37D03"/>
    <w:rsid w:val="00D40850"/>
    <w:rsid w:val="00D408F6"/>
    <w:rsid w:val="00D40ACD"/>
    <w:rsid w:val="00D40E5A"/>
    <w:rsid w:val="00D41444"/>
    <w:rsid w:val="00D41A3C"/>
    <w:rsid w:val="00D41A4E"/>
    <w:rsid w:val="00D41C9A"/>
    <w:rsid w:val="00D41C9F"/>
    <w:rsid w:val="00D42146"/>
    <w:rsid w:val="00D42150"/>
    <w:rsid w:val="00D4250E"/>
    <w:rsid w:val="00D42577"/>
    <w:rsid w:val="00D42666"/>
    <w:rsid w:val="00D42695"/>
    <w:rsid w:val="00D43151"/>
    <w:rsid w:val="00D4403A"/>
    <w:rsid w:val="00D443F0"/>
    <w:rsid w:val="00D444B4"/>
    <w:rsid w:val="00D44B57"/>
    <w:rsid w:val="00D44CB7"/>
    <w:rsid w:val="00D44FCF"/>
    <w:rsid w:val="00D455DA"/>
    <w:rsid w:val="00D4565A"/>
    <w:rsid w:val="00D45860"/>
    <w:rsid w:val="00D46BAE"/>
    <w:rsid w:val="00D46BBB"/>
    <w:rsid w:val="00D46ECC"/>
    <w:rsid w:val="00D47211"/>
    <w:rsid w:val="00D472A1"/>
    <w:rsid w:val="00D47482"/>
    <w:rsid w:val="00D47909"/>
    <w:rsid w:val="00D47D15"/>
    <w:rsid w:val="00D50E59"/>
    <w:rsid w:val="00D511C3"/>
    <w:rsid w:val="00D51267"/>
    <w:rsid w:val="00D513D6"/>
    <w:rsid w:val="00D51480"/>
    <w:rsid w:val="00D51A87"/>
    <w:rsid w:val="00D51AF5"/>
    <w:rsid w:val="00D51E61"/>
    <w:rsid w:val="00D51F6B"/>
    <w:rsid w:val="00D52004"/>
    <w:rsid w:val="00D5245A"/>
    <w:rsid w:val="00D52611"/>
    <w:rsid w:val="00D5330D"/>
    <w:rsid w:val="00D538BB"/>
    <w:rsid w:val="00D538C7"/>
    <w:rsid w:val="00D53B6D"/>
    <w:rsid w:val="00D5405D"/>
    <w:rsid w:val="00D54656"/>
    <w:rsid w:val="00D54CC2"/>
    <w:rsid w:val="00D55636"/>
    <w:rsid w:val="00D56045"/>
    <w:rsid w:val="00D56106"/>
    <w:rsid w:val="00D563DE"/>
    <w:rsid w:val="00D566F4"/>
    <w:rsid w:val="00D56798"/>
    <w:rsid w:val="00D57CD3"/>
    <w:rsid w:val="00D57F0F"/>
    <w:rsid w:val="00D6016F"/>
    <w:rsid w:val="00D60353"/>
    <w:rsid w:val="00D6071F"/>
    <w:rsid w:val="00D60788"/>
    <w:rsid w:val="00D61BB9"/>
    <w:rsid w:val="00D61C50"/>
    <w:rsid w:val="00D62377"/>
    <w:rsid w:val="00D62A6C"/>
    <w:rsid w:val="00D62DED"/>
    <w:rsid w:val="00D6376F"/>
    <w:rsid w:val="00D63AE6"/>
    <w:rsid w:val="00D63BF8"/>
    <w:rsid w:val="00D63C7D"/>
    <w:rsid w:val="00D63CD6"/>
    <w:rsid w:val="00D64536"/>
    <w:rsid w:val="00D64637"/>
    <w:rsid w:val="00D64AB2"/>
    <w:rsid w:val="00D64AC8"/>
    <w:rsid w:val="00D654A1"/>
    <w:rsid w:val="00D654A3"/>
    <w:rsid w:val="00D65556"/>
    <w:rsid w:val="00D65C66"/>
    <w:rsid w:val="00D67023"/>
    <w:rsid w:val="00D671CD"/>
    <w:rsid w:val="00D677AE"/>
    <w:rsid w:val="00D67880"/>
    <w:rsid w:val="00D679C3"/>
    <w:rsid w:val="00D706C2"/>
    <w:rsid w:val="00D70CCB"/>
    <w:rsid w:val="00D70D76"/>
    <w:rsid w:val="00D70FD0"/>
    <w:rsid w:val="00D7106A"/>
    <w:rsid w:val="00D71131"/>
    <w:rsid w:val="00D714B7"/>
    <w:rsid w:val="00D714FA"/>
    <w:rsid w:val="00D72735"/>
    <w:rsid w:val="00D72975"/>
    <w:rsid w:val="00D729B2"/>
    <w:rsid w:val="00D729C5"/>
    <w:rsid w:val="00D72D8A"/>
    <w:rsid w:val="00D72ED8"/>
    <w:rsid w:val="00D72F42"/>
    <w:rsid w:val="00D733E3"/>
    <w:rsid w:val="00D736B2"/>
    <w:rsid w:val="00D73C53"/>
    <w:rsid w:val="00D73F63"/>
    <w:rsid w:val="00D74641"/>
    <w:rsid w:val="00D74903"/>
    <w:rsid w:val="00D74B53"/>
    <w:rsid w:val="00D750CF"/>
    <w:rsid w:val="00D7516A"/>
    <w:rsid w:val="00D758AD"/>
    <w:rsid w:val="00D76D9A"/>
    <w:rsid w:val="00D7736F"/>
    <w:rsid w:val="00D7784C"/>
    <w:rsid w:val="00D77C0D"/>
    <w:rsid w:val="00D80470"/>
    <w:rsid w:val="00D80886"/>
    <w:rsid w:val="00D81777"/>
    <w:rsid w:val="00D81ADC"/>
    <w:rsid w:val="00D81AEA"/>
    <w:rsid w:val="00D81B23"/>
    <w:rsid w:val="00D81C67"/>
    <w:rsid w:val="00D81D26"/>
    <w:rsid w:val="00D82D8F"/>
    <w:rsid w:val="00D83532"/>
    <w:rsid w:val="00D8369C"/>
    <w:rsid w:val="00D839B1"/>
    <w:rsid w:val="00D83D18"/>
    <w:rsid w:val="00D83D69"/>
    <w:rsid w:val="00D84031"/>
    <w:rsid w:val="00D8414D"/>
    <w:rsid w:val="00D84351"/>
    <w:rsid w:val="00D84848"/>
    <w:rsid w:val="00D84F76"/>
    <w:rsid w:val="00D8515E"/>
    <w:rsid w:val="00D85DAC"/>
    <w:rsid w:val="00D8601E"/>
    <w:rsid w:val="00D86058"/>
    <w:rsid w:val="00D86105"/>
    <w:rsid w:val="00D86A5C"/>
    <w:rsid w:val="00D86CF2"/>
    <w:rsid w:val="00D8745F"/>
    <w:rsid w:val="00D8774F"/>
    <w:rsid w:val="00D87E61"/>
    <w:rsid w:val="00D9016F"/>
    <w:rsid w:val="00D9045F"/>
    <w:rsid w:val="00D90776"/>
    <w:rsid w:val="00D90EEF"/>
    <w:rsid w:val="00D90F30"/>
    <w:rsid w:val="00D91234"/>
    <w:rsid w:val="00D91505"/>
    <w:rsid w:val="00D91DDF"/>
    <w:rsid w:val="00D91F61"/>
    <w:rsid w:val="00D92078"/>
    <w:rsid w:val="00D9223E"/>
    <w:rsid w:val="00D9235F"/>
    <w:rsid w:val="00D93013"/>
    <w:rsid w:val="00D93AC9"/>
    <w:rsid w:val="00D93CE3"/>
    <w:rsid w:val="00D93ECC"/>
    <w:rsid w:val="00D93F0C"/>
    <w:rsid w:val="00D9400D"/>
    <w:rsid w:val="00D9405A"/>
    <w:rsid w:val="00D9416E"/>
    <w:rsid w:val="00D948C0"/>
    <w:rsid w:val="00D94EF6"/>
    <w:rsid w:val="00D95380"/>
    <w:rsid w:val="00D954D0"/>
    <w:rsid w:val="00D95EDD"/>
    <w:rsid w:val="00D9636D"/>
    <w:rsid w:val="00D96378"/>
    <w:rsid w:val="00D9688F"/>
    <w:rsid w:val="00D96EF2"/>
    <w:rsid w:val="00D970AF"/>
    <w:rsid w:val="00D970EB"/>
    <w:rsid w:val="00D9717A"/>
    <w:rsid w:val="00D97A8C"/>
    <w:rsid w:val="00D97BA1"/>
    <w:rsid w:val="00D97BCB"/>
    <w:rsid w:val="00D97CAC"/>
    <w:rsid w:val="00D97E39"/>
    <w:rsid w:val="00D97F88"/>
    <w:rsid w:val="00DA030E"/>
    <w:rsid w:val="00DA041C"/>
    <w:rsid w:val="00DA1794"/>
    <w:rsid w:val="00DA2324"/>
    <w:rsid w:val="00DA2772"/>
    <w:rsid w:val="00DA2940"/>
    <w:rsid w:val="00DA2952"/>
    <w:rsid w:val="00DA2C28"/>
    <w:rsid w:val="00DA2D25"/>
    <w:rsid w:val="00DA2D4D"/>
    <w:rsid w:val="00DA3671"/>
    <w:rsid w:val="00DA3C05"/>
    <w:rsid w:val="00DA45D9"/>
    <w:rsid w:val="00DA53D4"/>
    <w:rsid w:val="00DA56ED"/>
    <w:rsid w:val="00DA5C38"/>
    <w:rsid w:val="00DA5EE9"/>
    <w:rsid w:val="00DA71A9"/>
    <w:rsid w:val="00DA739C"/>
    <w:rsid w:val="00DA77F7"/>
    <w:rsid w:val="00DA7A46"/>
    <w:rsid w:val="00DA7B05"/>
    <w:rsid w:val="00DA7E8C"/>
    <w:rsid w:val="00DB0451"/>
    <w:rsid w:val="00DB0F69"/>
    <w:rsid w:val="00DB0FB9"/>
    <w:rsid w:val="00DB25C0"/>
    <w:rsid w:val="00DB28E7"/>
    <w:rsid w:val="00DB2C8E"/>
    <w:rsid w:val="00DB3349"/>
    <w:rsid w:val="00DB3359"/>
    <w:rsid w:val="00DB3A52"/>
    <w:rsid w:val="00DB3AC2"/>
    <w:rsid w:val="00DB3F15"/>
    <w:rsid w:val="00DB4019"/>
    <w:rsid w:val="00DB42E9"/>
    <w:rsid w:val="00DB441A"/>
    <w:rsid w:val="00DB50B7"/>
    <w:rsid w:val="00DB51ED"/>
    <w:rsid w:val="00DB5200"/>
    <w:rsid w:val="00DB6814"/>
    <w:rsid w:val="00DB683B"/>
    <w:rsid w:val="00DB7789"/>
    <w:rsid w:val="00DB77D9"/>
    <w:rsid w:val="00DB79D0"/>
    <w:rsid w:val="00DC0598"/>
    <w:rsid w:val="00DC0DA2"/>
    <w:rsid w:val="00DC101D"/>
    <w:rsid w:val="00DC1BFB"/>
    <w:rsid w:val="00DC1F48"/>
    <w:rsid w:val="00DC2B7D"/>
    <w:rsid w:val="00DC35DA"/>
    <w:rsid w:val="00DC3BBD"/>
    <w:rsid w:val="00DC4075"/>
    <w:rsid w:val="00DC43FE"/>
    <w:rsid w:val="00DC52AE"/>
    <w:rsid w:val="00DC5476"/>
    <w:rsid w:val="00DC5692"/>
    <w:rsid w:val="00DC6009"/>
    <w:rsid w:val="00DC6AB4"/>
    <w:rsid w:val="00DC6EAE"/>
    <w:rsid w:val="00DC75CB"/>
    <w:rsid w:val="00DC78D2"/>
    <w:rsid w:val="00DC7E3C"/>
    <w:rsid w:val="00DD00F0"/>
    <w:rsid w:val="00DD01D2"/>
    <w:rsid w:val="00DD0292"/>
    <w:rsid w:val="00DD0533"/>
    <w:rsid w:val="00DD0D69"/>
    <w:rsid w:val="00DD0F89"/>
    <w:rsid w:val="00DD135A"/>
    <w:rsid w:val="00DD1509"/>
    <w:rsid w:val="00DD1618"/>
    <w:rsid w:val="00DD1F04"/>
    <w:rsid w:val="00DD261F"/>
    <w:rsid w:val="00DD3870"/>
    <w:rsid w:val="00DD39A3"/>
    <w:rsid w:val="00DD39B0"/>
    <w:rsid w:val="00DD39C3"/>
    <w:rsid w:val="00DD4193"/>
    <w:rsid w:val="00DD4576"/>
    <w:rsid w:val="00DD4BF7"/>
    <w:rsid w:val="00DD516C"/>
    <w:rsid w:val="00DD5E33"/>
    <w:rsid w:val="00DD5F82"/>
    <w:rsid w:val="00DD637F"/>
    <w:rsid w:val="00DD65DD"/>
    <w:rsid w:val="00DD6B48"/>
    <w:rsid w:val="00DD70BE"/>
    <w:rsid w:val="00DD7414"/>
    <w:rsid w:val="00DD75A1"/>
    <w:rsid w:val="00DD7769"/>
    <w:rsid w:val="00DD7949"/>
    <w:rsid w:val="00DD7DFF"/>
    <w:rsid w:val="00DE06C9"/>
    <w:rsid w:val="00DE08C5"/>
    <w:rsid w:val="00DE0D34"/>
    <w:rsid w:val="00DE28B7"/>
    <w:rsid w:val="00DE2A73"/>
    <w:rsid w:val="00DE3553"/>
    <w:rsid w:val="00DE3779"/>
    <w:rsid w:val="00DE3A97"/>
    <w:rsid w:val="00DE3EC0"/>
    <w:rsid w:val="00DE42F4"/>
    <w:rsid w:val="00DE4B64"/>
    <w:rsid w:val="00DE4CF3"/>
    <w:rsid w:val="00DE4D77"/>
    <w:rsid w:val="00DE4F1D"/>
    <w:rsid w:val="00DE4F93"/>
    <w:rsid w:val="00DE58FD"/>
    <w:rsid w:val="00DE5E3F"/>
    <w:rsid w:val="00DE61E2"/>
    <w:rsid w:val="00DE6CFB"/>
    <w:rsid w:val="00DE6F6F"/>
    <w:rsid w:val="00DE7CB0"/>
    <w:rsid w:val="00DF046A"/>
    <w:rsid w:val="00DF07FF"/>
    <w:rsid w:val="00DF12FB"/>
    <w:rsid w:val="00DF1817"/>
    <w:rsid w:val="00DF2256"/>
    <w:rsid w:val="00DF2698"/>
    <w:rsid w:val="00DF2AD2"/>
    <w:rsid w:val="00DF2AE9"/>
    <w:rsid w:val="00DF2AF7"/>
    <w:rsid w:val="00DF2F0F"/>
    <w:rsid w:val="00DF32D0"/>
    <w:rsid w:val="00DF37BA"/>
    <w:rsid w:val="00DF3C07"/>
    <w:rsid w:val="00DF3DA3"/>
    <w:rsid w:val="00DF3DE0"/>
    <w:rsid w:val="00DF3DED"/>
    <w:rsid w:val="00DF434B"/>
    <w:rsid w:val="00DF43C8"/>
    <w:rsid w:val="00DF4448"/>
    <w:rsid w:val="00DF4F3F"/>
    <w:rsid w:val="00DF5C8E"/>
    <w:rsid w:val="00DF5DF0"/>
    <w:rsid w:val="00DF6819"/>
    <w:rsid w:val="00DF68D3"/>
    <w:rsid w:val="00DF6A23"/>
    <w:rsid w:val="00DF6B6C"/>
    <w:rsid w:val="00DF7041"/>
    <w:rsid w:val="00DF76EC"/>
    <w:rsid w:val="00DF777A"/>
    <w:rsid w:val="00DF786E"/>
    <w:rsid w:val="00DF7BAF"/>
    <w:rsid w:val="00DF7CC4"/>
    <w:rsid w:val="00E0065A"/>
    <w:rsid w:val="00E00904"/>
    <w:rsid w:val="00E00A1C"/>
    <w:rsid w:val="00E00C6B"/>
    <w:rsid w:val="00E01687"/>
    <w:rsid w:val="00E01757"/>
    <w:rsid w:val="00E0176F"/>
    <w:rsid w:val="00E01804"/>
    <w:rsid w:val="00E019B9"/>
    <w:rsid w:val="00E01C2F"/>
    <w:rsid w:val="00E01C72"/>
    <w:rsid w:val="00E02283"/>
    <w:rsid w:val="00E02B97"/>
    <w:rsid w:val="00E02CE7"/>
    <w:rsid w:val="00E02D2B"/>
    <w:rsid w:val="00E02E13"/>
    <w:rsid w:val="00E02FBF"/>
    <w:rsid w:val="00E033C9"/>
    <w:rsid w:val="00E0350F"/>
    <w:rsid w:val="00E03C3E"/>
    <w:rsid w:val="00E03D43"/>
    <w:rsid w:val="00E040C6"/>
    <w:rsid w:val="00E04486"/>
    <w:rsid w:val="00E044C1"/>
    <w:rsid w:val="00E04FA8"/>
    <w:rsid w:val="00E052FA"/>
    <w:rsid w:val="00E0549B"/>
    <w:rsid w:val="00E05694"/>
    <w:rsid w:val="00E05777"/>
    <w:rsid w:val="00E059B3"/>
    <w:rsid w:val="00E05E62"/>
    <w:rsid w:val="00E063A9"/>
    <w:rsid w:val="00E063CC"/>
    <w:rsid w:val="00E063CD"/>
    <w:rsid w:val="00E06510"/>
    <w:rsid w:val="00E068DD"/>
    <w:rsid w:val="00E068E2"/>
    <w:rsid w:val="00E06911"/>
    <w:rsid w:val="00E06E89"/>
    <w:rsid w:val="00E0705A"/>
    <w:rsid w:val="00E0745D"/>
    <w:rsid w:val="00E078BA"/>
    <w:rsid w:val="00E07B15"/>
    <w:rsid w:val="00E102CC"/>
    <w:rsid w:val="00E10BCD"/>
    <w:rsid w:val="00E10F00"/>
    <w:rsid w:val="00E1156D"/>
    <w:rsid w:val="00E11E4B"/>
    <w:rsid w:val="00E12417"/>
    <w:rsid w:val="00E124A4"/>
    <w:rsid w:val="00E12C82"/>
    <w:rsid w:val="00E137CE"/>
    <w:rsid w:val="00E13835"/>
    <w:rsid w:val="00E13C20"/>
    <w:rsid w:val="00E14193"/>
    <w:rsid w:val="00E145C0"/>
    <w:rsid w:val="00E1461D"/>
    <w:rsid w:val="00E14DC6"/>
    <w:rsid w:val="00E14E49"/>
    <w:rsid w:val="00E14F54"/>
    <w:rsid w:val="00E1502B"/>
    <w:rsid w:val="00E15217"/>
    <w:rsid w:val="00E15590"/>
    <w:rsid w:val="00E15690"/>
    <w:rsid w:val="00E156F6"/>
    <w:rsid w:val="00E15E3A"/>
    <w:rsid w:val="00E16138"/>
    <w:rsid w:val="00E1687F"/>
    <w:rsid w:val="00E16AFE"/>
    <w:rsid w:val="00E171B6"/>
    <w:rsid w:val="00E17725"/>
    <w:rsid w:val="00E1794B"/>
    <w:rsid w:val="00E1795D"/>
    <w:rsid w:val="00E17DF8"/>
    <w:rsid w:val="00E17FA4"/>
    <w:rsid w:val="00E20207"/>
    <w:rsid w:val="00E207AA"/>
    <w:rsid w:val="00E216BF"/>
    <w:rsid w:val="00E22459"/>
    <w:rsid w:val="00E2255E"/>
    <w:rsid w:val="00E22943"/>
    <w:rsid w:val="00E229EE"/>
    <w:rsid w:val="00E229F7"/>
    <w:rsid w:val="00E22A78"/>
    <w:rsid w:val="00E22BCF"/>
    <w:rsid w:val="00E22F53"/>
    <w:rsid w:val="00E2306D"/>
    <w:rsid w:val="00E23226"/>
    <w:rsid w:val="00E233ED"/>
    <w:rsid w:val="00E23429"/>
    <w:rsid w:val="00E2375C"/>
    <w:rsid w:val="00E246F6"/>
    <w:rsid w:val="00E247FF"/>
    <w:rsid w:val="00E24DDE"/>
    <w:rsid w:val="00E25216"/>
    <w:rsid w:val="00E25379"/>
    <w:rsid w:val="00E256F6"/>
    <w:rsid w:val="00E25713"/>
    <w:rsid w:val="00E25F8C"/>
    <w:rsid w:val="00E25FEE"/>
    <w:rsid w:val="00E2603F"/>
    <w:rsid w:val="00E2604D"/>
    <w:rsid w:val="00E261E4"/>
    <w:rsid w:val="00E263BB"/>
    <w:rsid w:val="00E274AE"/>
    <w:rsid w:val="00E27742"/>
    <w:rsid w:val="00E27CE1"/>
    <w:rsid w:val="00E27EE5"/>
    <w:rsid w:val="00E30495"/>
    <w:rsid w:val="00E3069A"/>
    <w:rsid w:val="00E30AEC"/>
    <w:rsid w:val="00E30CC9"/>
    <w:rsid w:val="00E30FCF"/>
    <w:rsid w:val="00E31AA4"/>
    <w:rsid w:val="00E3240A"/>
    <w:rsid w:val="00E327AB"/>
    <w:rsid w:val="00E32D6A"/>
    <w:rsid w:val="00E32DCE"/>
    <w:rsid w:val="00E33191"/>
    <w:rsid w:val="00E33257"/>
    <w:rsid w:val="00E33328"/>
    <w:rsid w:val="00E33498"/>
    <w:rsid w:val="00E339ED"/>
    <w:rsid w:val="00E33A3D"/>
    <w:rsid w:val="00E34459"/>
    <w:rsid w:val="00E34867"/>
    <w:rsid w:val="00E352BC"/>
    <w:rsid w:val="00E35D98"/>
    <w:rsid w:val="00E36092"/>
    <w:rsid w:val="00E365F0"/>
    <w:rsid w:val="00E36674"/>
    <w:rsid w:val="00E368DD"/>
    <w:rsid w:val="00E369BB"/>
    <w:rsid w:val="00E36A20"/>
    <w:rsid w:val="00E36A7B"/>
    <w:rsid w:val="00E379D4"/>
    <w:rsid w:val="00E37DDD"/>
    <w:rsid w:val="00E40907"/>
    <w:rsid w:val="00E40BB7"/>
    <w:rsid w:val="00E410EF"/>
    <w:rsid w:val="00E4166C"/>
    <w:rsid w:val="00E419E8"/>
    <w:rsid w:val="00E41A46"/>
    <w:rsid w:val="00E4200F"/>
    <w:rsid w:val="00E422F3"/>
    <w:rsid w:val="00E423A9"/>
    <w:rsid w:val="00E42429"/>
    <w:rsid w:val="00E426D5"/>
    <w:rsid w:val="00E42904"/>
    <w:rsid w:val="00E42C32"/>
    <w:rsid w:val="00E42EF9"/>
    <w:rsid w:val="00E430DF"/>
    <w:rsid w:val="00E43231"/>
    <w:rsid w:val="00E43341"/>
    <w:rsid w:val="00E438CD"/>
    <w:rsid w:val="00E43DA7"/>
    <w:rsid w:val="00E440D1"/>
    <w:rsid w:val="00E4491D"/>
    <w:rsid w:val="00E44A29"/>
    <w:rsid w:val="00E44D2C"/>
    <w:rsid w:val="00E44D4C"/>
    <w:rsid w:val="00E4501F"/>
    <w:rsid w:val="00E45385"/>
    <w:rsid w:val="00E4586C"/>
    <w:rsid w:val="00E459A3"/>
    <w:rsid w:val="00E4623A"/>
    <w:rsid w:val="00E46C13"/>
    <w:rsid w:val="00E46EF6"/>
    <w:rsid w:val="00E47293"/>
    <w:rsid w:val="00E47574"/>
    <w:rsid w:val="00E477BF"/>
    <w:rsid w:val="00E47978"/>
    <w:rsid w:val="00E47D86"/>
    <w:rsid w:val="00E504E3"/>
    <w:rsid w:val="00E50A60"/>
    <w:rsid w:val="00E50C7C"/>
    <w:rsid w:val="00E50CE9"/>
    <w:rsid w:val="00E50EA2"/>
    <w:rsid w:val="00E51494"/>
    <w:rsid w:val="00E51888"/>
    <w:rsid w:val="00E51F02"/>
    <w:rsid w:val="00E52580"/>
    <w:rsid w:val="00E52962"/>
    <w:rsid w:val="00E537CC"/>
    <w:rsid w:val="00E5418B"/>
    <w:rsid w:val="00E545E4"/>
    <w:rsid w:val="00E54914"/>
    <w:rsid w:val="00E549F4"/>
    <w:rsid w:val="00E549F6"/>
    <w:rsid w:val="00E551F2"/>
    <w:rsid w:val="00E55807"/>
    <w:rsid w:val="00E55BBC"/>
    <w:rsid w:val="00E56474"/>
    <w:rsid w:val="00E57023"/>
    <w:rsid w:val="00E57158"/>
    <w:rsid w:val="00E572B8"/>
    <w:rsid w:val="00E57825"/>
    <w:rsid w:val="00E57D9E"/>
    <w:rsid w:val="00E57E40"/>
    <w:rsid w:val="00E60415"/>
    <w:rsid w:val="00E6044A"/>
    <w:rsid w:val="00E6048F"/>
    <w:rsid w:val="00E608EB"/>
    <w:rsid w:val="00E610A6"/>
    <w:rsid w:val="00E618AD"/>
    <w:rsid w:val="00E61C51"/>
    <w:rsid w:val="00E61E4D"/>
    <w:rsid w:val="00E62423"/>
    <w:rsid w:val="00E62896"/>
    <w:rsid w:val="00E631E1"/>
    <w:rsid w:val="00E6423E"/>
    <w:rsid w:val="00E645FC"/>
    <w:rsid w:val="00E64810"/>
    <w:rsid w:val="00E648DC"/>
    <w:rsid w:val="00E64F02"/>
    <w:rsid w:val="00E64FBB"/>
    <w:rsid w:val="00E65709"/>
    <w:rsid w:val="00E6579A"/>
    <w:rsid w:val="00E659EF"/>
    <w:rsid w:val="00E6628B"/>
    <w:rsid w:val="00E669F1"/>
    <w:rsid w:val="00E67062"/>
    <w:rsid w:val="00E678C1"/>
    <w:rsid w:val="00E6798C"/>
    <w:rsid w:val="00E679EE"/>
    <w:rsid w:val="00E67A74"/>
    <w:rsid w:val="00E67AE9"/>
    <w:rsid w:val="00E703BE"/>
    <w:rsid w:val="00E70449"/>
    <w:rsid w:val="00E704D6"/>
    <w:rsid w:val="00E70716"/>
    <w:rsid w:val="00E71139"/>
    <w:rsid w:val="00E71898"/>
    <w:rsid w:val="00E71B3F"/>
    <w:rsid w:val="00E71CC1"/>
    <w:rsid w:val="00E71E1B"/>
    <w:rsid w:val="00E7260A"/>
    <w:rsid w:val="00E728F0"/>
    <w:rsid w:val="00E72AA2"/>
    <w:rsid w:val="00E73216"/>
    <w:rsid w:val="00E73876"/>
    <w:rsid w:val="00E73899"/>
    <w:rsid w:val="00E73ED3"/>
    <w:rsid w:val="00E742E2"/>
    <w:rsid w:val="00E7495C"/>
    <w:rsid w:val="00E74A39"/>
    <w:rsid w:val="00E75706"/>
    <w:rsid w:val="00E75F67"/>
    <w:rsid w:val="00E76D4A"/>
    <w:rsid w:val="00E76E36"/>
    <w:rsid w:val="00E76EFC"/>
    <w:rsid w:val="00E77A44"/>
    <w:rsid w:val="00E8005D"/>
    <w:rsid w:val="00E80D85"/>
    <w:rsid w:val="00E80E5A"/>
    <w:rsid w:val="00E8178C"/>
    <w:rsid w:val="00E81AFF"/>
    <w:rsid w:val="00E81C1A"/>
    <w:rsid w:val="00E8218B"/>
    <w:rsid w:val="00E82423"/>
    <w:rsid w:val="00E82F1A"/>
    <w:rsid w:val="00E83104"/>
    <w:rsid w:val="00E833C6"/>
    <w:rsid w:val="00E83480"/>
    <w:rsid w:val="00E83733"/>
    <w:rsid w:val="00E83792"/>
    <w:rsid w:val="00E83A24"/>
    <w:rsid w:val="00E8410F"/>
    <w:rsid w:val="00E84665"/>
    <w:rsid w:val="00E84BC5"/>
    <w:rsid w:val="00E84FEB"/>
    <w:rsid w:val="00E850AB"/>
    <w:rsid w:val="00E8542D"/>
    <w:rsid w:val="00E85866"/>
    <w:rsid w:val="00E858E5"/>
    <w:rsid w:val="00E8602D"/>
    <w:rsid w:val="00E86149"/>
    <w:rsid w:val="00E87E49"/>
    <w:rsid w:val="00E9005F"/>
    <w:rsid w:val="00E90276"/>
    <w:rsid w:val="00E90DF2"/>
    <w:rsid w:val="00E912C6"/>
    <w:rsid w:val="00E91AC5"/>
    <w:rsid w:val="00E921F1"/>
    <w:rsid w:val="00E922E2"/>
    <w:rsid w:val="00E9268C"/>
    <w:rsid w:val="00E93005"/>
    <w:rsid w:val="00E9309A"/>
    <w:rsid w:val="00E93168"/>
    <w:rsid w:val="00E931BD"/>
    <w:rsid w:val="00E93E0F"/>
    <w:rsid w:val="00E93FFD"/>
    <w:rsid w:val="00E94327"/>
    <w:rsid w:val="00E943C8"/>
    <w:rsid w:val="00E94BC9"/>
    <w:rsid w:val="00E94E56"/>
    <w:rsid w:val="00E950E3"/>
    <w:rsid w:val="00E95567"/>
    <w:rsid w:val="00E95889"/>
    <w:rsid w:val="00E9588F"/>
    <w:rsid w:val="00E95D2E"/>
    <w:rsid w:val="00E95E08"/>
    <w:rsid w:val="00E96152"/>
    <w:rsid w:val="00E96C8E"/>
    <w:rsid w:val="00E96D25"/>
    <w:rsid w:val="00E97447"/>
    <w:rsid w:val="00E9745E"/>
    <w:rsid w:val="00E978CE"/>
    <w:rsid w:val="00E9794F"/>
    <w:rsid w:val="00E97C01"/>
    <w:rsid w:val="00E97C14"/>
    <w:rsid w:val="00E97D58"/>
    <w:rsid w:val="00EA01AC"/>
    <w:rsid w:val="00EA0350"/>
    <w:rsid w:val="00EA0399"/>
    <w:rsid w:val="00EA0413"/>
    <w:rsid w:val="00EA04A4"/>
    <w:rsid w:val="00EA0BDF"/>
    <w:rsid w:val="00EA13A6"/>
    <w:rsid w:val="00EA1A52"/>
    <w:rsid w:val="00EA1B5C"/>
    <w:rsid w:val="00EA246C"/>
    <w:rsid w:val="00EA260E"/>
    <w:rsid w:val="00EA295A"/>
    <w:rsid w:val="00EA2EDD"/>
    <w:rsid w:val="00EA30BB"/>
    <w:rsid w:val="00EA31D5"/>
    <w:rsid w:val="00EA325F"/>
    <w:rsid w:val="00EA3710"/>
    <w:rsid w:val="00EA3743"/>
    <w:rsid w:val="00EA47CF"/>
    <w:rsid w:val="00EA4950"/>
    <w:rsid w:val="00EA5696"/>
    <w:rsid w:val="00EA599F"/>
    <w:rsid w:val="00EA5D83"/>
    <w:rsid w:val="00EA5F6D"/>
    <w:rsid w:val="00EA5FAA"/>
    <w:rsid w:val="00EA618D"/>
    <w:rsid w:val="00EA66F7"/>
    <w:rsid w:val="00EA6B7A"/>
    <w:rsid w:val="00EA7A6F"/>
    <w:rsid w:val="00EA7B69"/>
    <w:rsid w:val="00EB03BD"/>
    <w:rsid w:val="00EB0569"/>
    <w:rsid w:val="00EB0B8C"/>
    <w:rsid w:val="00EB0BA5"/>
    <w:rsid w:val="00EB0BB7"/>
    <w:rsid w:val="00EB12A4"/>
    <w:rsid w:val="00EB1922"/>
    <w:rsid w:val="00EB1BA1"/>
    <w:rsid w:val="00EB1E68"/>
    <w:rsid w:val="00EB1F37"/>
    <w:rsid w:val="00EB21C0"/>
    <w:rsid w:val="00EB2700"/>
    <w:rsid w:val="00EB30C5"/>
    <w:rsid w:val="00EB36A0"/>
    <w:rsid w:val="00EB3F4B"/>
    <w:rsid w:val="00EB3F50"/>
    <w:rsid w:val="00EB45CA"/>
    <w:rsid w:val="00EB45F5"/>
    <w:rsid w:val="00EB4CBA"/>
    <w:rsid w:val="00EB4DF5"/>
    <w:rsid w:val="00EB4F95"/>
    <w:rsid w:val="00EB5B06"/>
    <w:rsid w:val="00EB6162"/>
    <w:rsid w:val="00EB6476"/>
    <w:rsid w:val="00EB66DD"/>
    <w:rsid w:val="00EB6863"/>
    <w:rsid w:val="00EB6EB8"/>
    <w:rsid w:val="00EB70C5"/>
    <w:rsid w:val="00EB75EC"/>
    <w:rsid w:val="00EB769B"/>
    <w:rsid w:val="00EB7B95"/>
    <w:rsid w:val="00EC0184"/>
    <w:rsid w:val="00EC07DD"/>
    <w:rsid w:val="00EC0A91"/>
    <w:rsid w:val="00EC1229"/>
    <w:rsid w:val="00EC122D"/>
    <w:rsid w:val="00EC1BBD"/>
    <w:rsid w:val="00EC1E9C"/>
    <w:rsid w:val="00EC1F82"/>
    <w:rsid w:val="00EC23E1"/>
    <w:rsid w:val="00EC263A"/>
    <w:rsid w:val="00EC2937"/>
    <w:rsid w:val="00EC2BAE"/>
    <w:rsid w:val="00EC3103"/>
    <w:rsid w:val="00EC35C1"/>
    <w:rsid w:val="00EC383D"/>
    <w:rsid w:val="00EC3F9A"/>
    <w:rsid w:val="00EC4389"/>
    <w:rsid w:val="00EC45E7"/>
    <w:rsid w:val="00EC46BC"/>
    <w:rsid w:val="00EC46E8"/>
    <w:rsid w:val="00EC490A"/>
    <w:rsid w:val="00EC5E9B"/>
    <w:rsid w:val="00EC5EF5"/>
    <w:rsid w:val="00EC63DA"/>
    <w:rsid w:val="00EC6783"/>
    <w:rsid w:val="00EC683D"/>
    <w:rsid w:val="00EC6A22"/>
    <w:rsid w:val="00EC6DD1"/>
    <w:rsid w:val="00EC73AD"/>
    <w:rsid w:val="00EC7430"/>
    <w:rsid w:val="00EC7E29"/>
    <w:rsid w:val="00ED0173"/>
    <w:rsid w:val="00ED029D"/>
    <w:rsid w:val="00ED0D22"/>
    <w:rsid w:val="00ED0D32"/>
    <w:rsid w:val="00ED0E42"/>
    <w:rsid w:val="00ED1682"/>
    <w:rsid w:val="00ED16BF"/>
    <w:rsid w:val="00ED1D8A"/>
    <w:rsid w:val="00ED2375"/>
    <w:rsid w:val="00ED23E8"/>
    <w:rsid w:val="00ED2486"/>
    <w:rsid w:val="00ED2505"/>
    <w:rsid w:val="00ED2617"/>
    <w:rsid w:val="00ED2878"/>
    <w:rsid w:val="00ED299F"/>
    <w:rsid w:val="00ED3262"/>
    <w:rsid w:val="00ED4179"/>
    <w:rsid w:val="00ED45E1"/>
    <w:rsid w:val="00ED46AE"/>
    <w:rsid w:val="00ED46B5"/>
    <w:rsid w:val="00ED4A6F"/>
    <w:rsid w:val="00ED4E0E"/>
    <w:rsid w:val="00ED4F8E"/>
    <w:rsid w:val="00ED525A"/>
    <w:rsid w:val="00ED54F3"/>
    <w:rsid w:val="00ED550E"/>
    <w:rsid w:val="00ED6141"/>
    <w:rsid w:val="00ED6A0B"/>
    <w:rsid w:val="00ED71AA"/>
    <w:rsid w:val="00EE00AF"/>
    <w:rsid w:val="00EE06B8"/>
    <w:rsid w:val="00EE0B4F"/>
    <w:rsid w:val="00EE0CC4"/>
    <w:rsid w:val="00EE1C06"/>
    <w:rsid w:val="00EE1C95"/>
    <w:rsid w:val="00EE1D84"/>
    <w:rsid w:val="00EE20BD"/>
    <w:rsid w:val="00EE2280"/>
    <w:rsid w:val="00EE24D1"/>
    <w:rsid w:val="00EE2911"/>
    <w:rsid w:val="00EE2953"/>
    <w:rsid w:val="00EE2CA7"/>
    <w:rsid w:val="00EE33CD"/>
    <w:rsid w:val="00EE359B"/>
    <w:rsid w:val="00EE4778"/>
    <w:rsid w:val="00EE4A09"/>
    <w:rsid w:val="00EE4C25"/>
    <w:rsid w:val="00EE53CC"/>
    <w:rsid w:val="00EE55B7"/>
    <w:rsid w:val="00EE5ABB"/>
    <w:rsid w:val="00EE5E89"/>
    <w:rsid w:val="00EE6004"/>
    <w:rsid w:val="00EE63E8"/>
    <w:rsid w:val="00EE6774"/>
    <w:rsid w:val="00EE74AE"/>
    <w:rsid w:val="00EE7D6A"/>
    <w:rsid w:val="00EF0631"/>
    <w:rsid w:val="00EF1983"/>
    <w:rsid w:val="00EF19C2"/>
    <w:rsid w:val="00EF1EDC"/>
    <w:rsid w:val="00EF20E3"/>
    <w:rsid w:val="00EF228C"/>
    <w:rsid w:val="00EF2421"/>
    <w:rsid w:val="00EF27E2"/>
    <w:rsid w:val="00EF3098"/>
    <w:rsid w:val="00EF30C4"/>
    <w:rsid w:val="00EF324B"/>
    <w:rsid w:val="00EF33AB"/>
    <w:rsid w:val="00EF3AF1"/>
    <w:rsid w:val="00EF3E7E"/>
    <w:rsid w:val="00EF4546"/>
    <w:rsid w:val="00EF4BE7"/>
    <w:rsid w:val="00EF4DEE"/>
    <w:rsid w:val="00EF56D7"/>
    <w:rsid w:val="00EF5C80"/>
    <w:rsid w:val="00EF5EE4"/>
    <w:rsid w:val="00EF6CFD"/>
    <w:rsid w:val="00EF6F83"/>
    <w:rsid w:val="00EF761B"/>
    <w:rsid w:val="00F0009D"/>
    <w:rsid w:val="00F00DAC"/>
    <w:rsid w:val="00F011B3"/>
    <w:rsid w:val="00F01465"/>
    <w:rsid w:val="00F01B4F"/>
    <w:rsid w:val="00F01F62"/>
    <w:rsid w:val="00F0206C"/>
    <w:rsid w:val="00F02E23"/>
    <w:rsid w:val="00F0312D"/>
    <w:rsid w:val="00F03255"/>
    <w:rsid w:val="00F03539"/>
    <w:rsid w:val="00F03CA7"/>
    <w:rsid w:val="00F0427F"/>
    <w:rsid w:val="00F04396"/>
    <w:rsid w:val="00F04528"/>
    <w:rsid w:val="00F04813"/>
    <w:rsid w:val="00F04DA2"/>
    <w:rsid w:val="00F05514"/>
    <w:rsid w:val="00F05552"/>
    <w:rsid w:val="00F05982"/>
    <w:rsid w:val="00F0630B"/>
    <w:rsid w:val="00F06829"/>
    <w:rsid w:val="00F0693C"/>
    <w:rsid w:val="00F06D23"/>
    <w:rsid w:val="00F073AF"/>
    <w:rsid w:val="00F079F2"/>
    <w:rsid w:val="00F07E92"/>
    <w:rsid w:val="00F07F0F"/>
    <w:rsid w:val="00F07FFB"/>
    <w:rsid w:val="00F1015D"/>
    <w:rsid w:val="00F103CF"/>
    <w:rsid w:val="00F105A3"/>
    <w:rsid w:val="00F10619"/>
    <w:rsid w:val="00F10A70"/>
    <w:rsid w:val="00F11005"/>
    <w:rsid w:val="00F1189E"/>
    <w:rsid w:val="00F118AD"/>
    <w:rsid w:val="00F11F5E"/>
    <w:rsid w:val="00F11FAB"/>
    <w:rsid w:val="00F1217A"/>
    <w:rsid w:val="00F124D5"/>
    <w:rsid w:val="00F125FB"/>
    <w:rsid w:val="00F12643"/>
    <w:rsid w:val="00F12ED0"/>
    <w:rsid w:val="00F13338"/>
    <w:rsid w:val="00F13758"/>
    <w:rsid w:val="00F13983"/>
    <w:rsid w:val="00F13A27"/>
    <w:rsid w:val="00F13CE2"/>
    <w:rsid w:val="00F149B0"/>
    <w:rsid w:val="00F152B4"/>
    <w:rsid w:val="00F15800"/>
    <w:rsid w:val="00F166A0"/>
    <w:rsid w:val="00F169FA"/>
    <w:rsid w:val="00F17455"/>
    <w:rsid w:val="00F17E10"/>
    <w:rsid w:val="00F2069E"/>
    <w:rsid w:val="00F214CD"/>
    <w:rsid w:val="00F2180E"/>
    <w:rsid w:val="00F2190C"/>
    <w:rsid w:val="00F21CCB"/>
    <w:rsid w:val="00F21EA0"/>
    <w:rsid w:val="00F21EF3"/>
    <w:rsid w:val="00F221A9"/>
    <w:rsid w:val="00F2262B"/>
    <w:rsid w:val="00F2291A"/>
    <w:rsid w:val="00F233BC"/>
    <w:rsid w:val="00F239C6"/>
    <w:rsid w:val="00F2436F"/>
    <w:rsid w:val="00F24417"/>
    <w:rsid w:val="00F24538"/>
    <w:rsid w:val="00F24944"/>
    <w:rsid w:val="00F25411"/>
    <w:rsid w:val="00F2574D"/>
    <w:rsid w:val="00F257FC"/>
    <w:rsid w:val="00F272EC"/>
    <w:rsid w:val="00F300E0"/>
    <w:rsid w:val="00F301EA"/>
    <w:rsid w:val="00F30369"/>
    <w:rsid w:val="00F3077A"/>
    <w:rsid w:val="00F313A0"/>
    <w:rsid w:val="00F313B4"/>
    <w:rsid w:val="00F317FB"/>
    <w:rsid w:val="00F319A1"/>
    <w:rsid w:val="00F31B3D"/>
    <w:rsid w:val="00F323A2"/>
    <w:rsid w:val="00F3257F"/>
    <w:rsid w:val="00F328AD"/>
    <w:rsid w:val="00F32B6D"/>
    <w:rsid w:val="00F3313F"/>
    <w:rsid w:val="00F3340A"/>
    <w:rsid w:val="00F33412"/>
    <w:rsid w:val="00F33A8F"/>
    <w:rsid w:val="00F33C76"/>
    <w:rsid w:val="00F33D2A"/>
    <w:rsid w:val="00F34267"/>
    <w:rsid w:val="00F3501F"/>
    <w:rsid w:val="00F351A4"/>
    <w:rsid w:val="00F355B6"/>
    <w:rsid w:val="00F35EB8"/>
    <w:rsid w:val="00F36048"/>
    <w:rsid w:val="00F36429"/>
    <w:rsid w:val="00F36664"/>
    <w:rsid w:val="00F36D25"/>
    <w:rsid w:val="00F36D60"/>
    <w:rsid w:val="00F374F0"/>
    <w:rsid w:val="00F378D9"/>
    <w:rsid w:val="00F37D94"/>
    <w:rsid w:val="00F37E3A"/>
    <w:rsid w:val="00F40105"/>
    <w:rsid w:val="00F40204"/>
    <w:rsid w:val="00F40467"/>
    <w:rsid w:val="00F4053B"/>
    <w:rsid w:val="00F414F2"/>
    <w:rsid w:val="00F427DD"/>
    <w:rsid w:val="00F43080"/>
    <w:rsid w:val="00F4311F"/>
    <w:rsid w:val="00F432DF"/>
    <w:rsid w:val="00F43631"/>
    <w:rsid w:val="00F436E4"/>
    <w:rsid w:val="00F43F2F"/>
    <w:rsid w:val="00F43F65"/>
    <w:rsid w:val="00F440FB"/>
    <w:rsid w:val="00F44DCD"/>
    <w:rsid w:val="00F456A0"/>
    <w:rsid w:val="00F45900"/>
    <w:rsid w:val="00F45BA4"/>
    <w:rsid w:val="00F45D4A"/>
    <w:rsid w:val="00F46359"/>
    <w:rsid w:val="00F463FA"/>
    <w:rsid w:val="00F4699F"/>
    <w:rsid w:val="00F46AD2"/>
    <w:rsid w:val="00F46E56"/>
    <w:rsid w:val="00F471DF"/>
    <w:rsid w:val="00F473A1"/>
    <w:rsid w:val="00F4752F"/>
    <w:rsid w:val="00F478E0"/>
    <w:rsid w:val="00F50558"/>
    <w:rsid w:val="00F50F2E"/>
    <w:rsid w:val="00F5106E"/>
    <w:rsid w:val="00F5131B"/>
    <w:rsid w:val="00F51381"/>
    <w:rsid w:val="00F514D1"/>
    <w:rsid w:val="00F5164C"/>
    <w:rsid w:val="00F5181F"/>
    <w:rsid w:val="00F51A93"/>
    <w:rsid w:val="00F528F4"/>
    <w:rsid w:val="00F52FA2"/>
    <w:rsid w:val="00F53795"/>
    <w:rsid w:val="00F53A31"/>
    <w:rsid w:val="00F53C00"/>
    <w:rsid w:val="00F544B2"/>
    <w:rsid w:val="00F544D5"/>
    <w:rsid w:val="00F54857"/>
    <w:rsid w:val="00F54873"/>
    <w:rsid w:val="00F54A6C"/>
    <w:rsid w:val="00F55058"/>
    <w:rsid w:val="00F55156"/>
    <w:rsid w:val="00F55288"/>
    <w:rsid w:val="00F55521"/>
    <w:rsid w:val="00F55F7D"/>
    <w:rsid w:val="00F56CFC"/>
    <w:rsid w:val="00F56D1F"/>
    <w:rsid w:val="00F570DB"/>
    <w:rsid w:val="00F57DE5"/>
    <w:rsid w:val="00F57EC4"/>
    <w:rsid w:val="00F6137A"/>
    <w:rsid w:val="00F616E9"/>
    <w:rsid w:val="00F61EA3"/>
    <w:rsid w:val="00F62176"/>
    <w:rsid w:val="00F625D6"/>
    <w:rsid w:val="00F62F36"/>
    <w:rsid w:val="00F633EB"/>
    <w:rsid w:val="00F63448"/>
    <w:rsid w:val="00F63883"/>
    <w:rsid w:val="00F6403D"/>
    <w:rsid w:val="00F646A3"/>
    <w:rsid w:val="00F64730"/>
    <w:rsid w:val="00F6477A"/>
    <w:rsid w:val="00F659E4"/>
    <w:rsid w:val="00F65C0D"/>
    <w:rsid w:val="00F661D5"/>
    <w:rsid w:val="00F66B80"/>
    <w:rsid w:val="00F6741A"/>
    <w:rsid w:val="00F675F4"/>
    <w:rsid w:val="00F67DFC"/>
    <w:rsid w:val="00F67E80"/>
    <w:rsid w:val="00F70199"/>
    <w:rsid w:val="00F70348"/>
    <w:rsid w:val="00F70511"/>
    <w:rsid w:val="00F70C77"/>
    <w:rsid w:val="00F71026"/>
    <w:rsid w:val="00F71110"/>
    <w:rsid w:val="00F7151F"/>
    <w:rsid w:val="00F71819"/>
    <w:rsid w:val="00F71D44"/>
    <w:rsid w:val="00F71DAB"/>
    <w:rsid w:val="00F7212D"/>
    <w:rsid w:val="00F72670"/>
    <w:rsid w:val="00F729E3"/>
    <w:rsid w:val="00F72ED9"/>
    <w:rsid w:val="00F7376D"/>
    <w:rsid w:val="00F741C6"/>
    <w:rsid w:val="00F74FD4"/>
    <w:rsid w:val="00F759BE"/>
    <w:rsid w:val="00F759ED"/>
    <w:rsid w:val="00F764FF"/>
    <w:rsid w:val="00F76AC8"/>
    <w:rsid w:val="00F76BF9"/>
    <w:rsid w:val="00F76D9B"/>
    <w:rsid w:val="00F776E3"/>
    <w:rsid w:val="00F8004E"/>
    <w:rsid w:val="00F80136"/>
    <w:rsid w:val="00F8084D"/>
    <w:rsid w:val="00F80CEB"/>
    <w:rsid w:val="00F80EAC"/>
    <w:rsid w:val="00F8117C"/>
    <w:rsid w:val="00F812EA"/>
    <w:rsid w:val="00F8152B"/>
    <w:rsid w:val="00F8159A"/>
    <w:rsid w:val="00F81832"/>
    <w:rsid w:val="00F81CE6"/>
    <w:rsid w:val="00F82A89"/>
    <w:rsid w:val="00F83382"/>
    <w:rsid w:val="00F84312"/>
    <w:rsid w:val="00F84335"/>
    <w:rsid w:val="00F844AE"/>
    <w:rsid w:val="00F844D1"/>
    <w:rsid w:val="00F84500"/>
    <w:rsid w:val="00F8483B"/>
    <w:rsid w:val="00F84A04"/>
    <w:rsid w:val="00F84D37"/>
    <w:rsid w:val="00F8543A"/>
    <w:rsid w:val="00F854C1"/>
    <w:rsid w:val="00F8552D"/>
    <w:rsid w:val="00F855F2"/>
    <w:rsid w:val="00F85674"/>
    <w:rsid w:val="00F859C1"/>
    <w:rsid w:val="00F85A14"/>
    <w:rsid w:val="00F85D11"/>
    <w:rsid w:val="00F85E07"/>
    <w:rsid w:val="00F860BB"/>
    <w:rsid w:val="00F8629D"/>
    <w:rsid w:val="00F862F6"/>
    <w:rsid w:val="00F865A8"/>
    <w:rsid w:val="00F86A54"/>
    <w:rsid w:val="00F86F32"/>
    <w:rsid w:val="00F87097"/>
    <w:rsid w:val="00F8739E"/>
    <w:rsid w:val="00F8741D"/>
    <w:rsid w:val="00F87E9A"/>
    <w:rsid w:val="00F903D2"/>
    <w:rsid w:val="00F9041E"/>
    <w:rsid w:val="00F90843"/>
    <w:rsid w:val="00F9093B"/>
    <w:rsid w:val="00F91621"/>
    <w:rsid w:val="00F91755"/>
    <w:rsid w:val="00F91DEC"/>
    <w:rsid w:val="00F9219B"/>
    <w:rsid w:val="00F92872"/>
    <w:rsid w:val="00F9294F"/>
    <w:rsid w:val="00F92967"/>
    <w:rsid w:val="00F92CB4"/>
    <w:rsid w:val="00F92F12"/>
    <w:rsid w:val="00F92FF2"/>
    <w:rsid w:val="00F931D6"/>
    <w:rsid w:val="00F933E4"/>
    <w:rsid w:val="00F93EDA"/>
    <w:rsid w:val="00F93F51"/>
    <w:rsid w:val="00F94A42"/>
    <w:rsid w:val="00F94AE2"/>
    <w:rsid w:val="00F950F3"/>
    <w:rsid w:val="00F955F9"/>
    <w:rsid w:val="00F96AF3"/>
    <w:rsid w:val="00F9725F"/>
    <w:rsid w:val="00F977A9"/>
    <w:rsid w:val="00F97CAB"/>
    <w:rsid w:val="00F97E53"/>
    <w:rsid w:val="00FA10E5"/>
    <w:rsid w:val="00FA1124"/>
    <w:rsid w:val="00FA1193"/>
    <w:rsid w:val="00FA11F1"/>
    <w:rsid w:val="00FA1591"/>
    <w:rsid w:val="00FA1CFD"/>
    <w:rsid w:val="00FA1D7F"/>
    <w:rsid w:val="00FA29C5"/>
    <w:rsid w:val="00FA32EF"/>
    <w:rsid w:val="00FA4968"/>
    <w:rsid w:val="00FA49C6"/>
    <w:rsid w:val="00FA4D63"/>
    <w:rsid w:val="00FA53F2"/>
    <w:rsid w:val="00FA549F"/>
    <w:rsid w:val="00FA5507"/>
    <w:rsid w:val="00FA5A4C"/>
    <w:rsid w:val="00FA5B0C"/>
    <w:rsid w:val="00FA5BC3"/>
    <w:rsid w:val="00FA65D9"/>
    <w:rsid w:val="00FA66CC"/>
    <w:rsid w:val="00FA6799"/>
    <w:rsid w:val="00FA6840"/>
    <w:rsid w:val="00FA74E0"/>
    <w:rsid w:val="00FB02E8"/>
    <w:rsid w:val="00FB03D1"/>
    <w:rsid w:val="00FB0B5C"/>
    <w:rsid w:val="00FB0BC6"/>
    <w:rsid w:val="00FB1EB1"/>
    <w:rsid w:val="00FB2803"/>
    <w:rsid w:val="00FB2981"/>
    <w:rsid w:val="00FB335D"/>
    <w:rsid w:val="00FB37AF"/>
    <w:rsid w:val="00FB47F2"/>
    <w:rsid w:val="00FB4A7B"/>
    <w:rsid w:val="00FB59AF"/>
    <w:rsid w:val="00FB5CF6"/>
    <w:rsid w:val="00FB5D95"/>
    <w:rsid w:val="00FB5F6C"/>
    <w:rsid w:val="00FB6198"/>
    <w:rsid w:val="00FB6D3F"/>
    <w:rsid w:val="00FB72AA"/>
    <w:rsid w:val="00FB7467"/>
    <w:rsid w:val="00FB7755"/>
    <w:rsid w:val="00FB782B"/>
    <w:rsid w:val="00FB7F45"/>
    <w:rsid w:val="00FC0996"/>
    <w:rsid w:val="00FC0BE7"/>
    <w:rsid w:val="00FC0F34"/>
    <w:rsid w:val="00FC0F86"/>
    <w:rsid w:val="00FC10F3"/>
    <w:rsid w:val="00FC1642"/>
    <w:rsid w:val="00FC2452"/>
    <w:rsid w:val="00FC2B5F"/>
    <w:rsid w:val="00FC2E83"/>
    <w:rsid w:val="00FC2F6D"/>
    <w:rsid w:val="00FC3087"/>
    <w:rsid w:val="00FC32C6"/>
    <w:rsid w:val="00FC38AF"/>
    <w:rsid w:val="00FC421D"/>
    <w:rsid w:val="00FC4DCE"/>
    <w:rsid w:val="00FC5033"/>
    <w:rsid w:val="00FC5B84"/>
    <w:rsid w:val="00FC6214"/>
    <w:rsid w:val="00FC64D7"/>
    <w:rsid w:val="00FC685F"/>
    <w:rsid w:val="00FC6D3F"/>
    <w:rsid w:val="00FC718A"/>
    <w:rsid w:val="00FC719B"/>
    <w:rsid w:val="00FC7A98"/>
    <w:rsid w:val="00FC7F9B"/>
    <w:rsid w:val="00FD0313"/>
    <w:rsid w:val="00FD0638"/>
    <w:rsid w:val="00FD0AEB"/>
    <w:rsid w:val="00FD0C23"/>
    <w:rsid w:val="00FD0E9A"/>
    <w:rsid w:val="00FD1EDC"/>
    <w:rsid w:val="00FD29DD"/>
    <w:rsid w:val="00FD2A91"/>
    <w:rsid w:val="00FD2D1D"/>
    <w:rsid w:val="00FD305B"/>
    <w:rsid w:val="00FD32B7"/>
    <w:rsid w:val="00FD361D"/>
    <w:rsid w:val="00FD4002"/>
    <w:rsid w:val="00FD439A"/>
    <w:rsid w:val="00FD4BDB"/>
    <w:rsid w:val="00FD4DC2"/>
    <w:rsid w:val="00FD510F"/>
    <w:rsid w:val="00FD5291"/>
    <w:rsid w:val="00FD53B0"/>
    <w:rsid w:val="00FD56F5"/>
    <w:rsid w:val="00FD57CF"/>
    <w:rsid w:val="00FD58FC"/>
    <w:rsid w:val="00FD5A21"/>
    <w:rsid w:val="00FD6229"/>
    <w:rsid w:val="00FD641C"/>
    <w:rsid w:val="00FD66DA"/>
    <w:rsid w:val="00FD6DA1"/>
    <w:rsid w:val="00FD6E00"/>
    <w:rsid w:val="00FD74A8"/>
    <w:rsid w:val="00FD770A"/>
    <w:rsid w:val="00FD7CD9"/>
    <w:rsid w:val="00FD7F13"/>
    <w:rsid w:val="00FD7F3E"/>
    <w:rsid w:val="00FE02EB"/>
    <w:rsid w:val="00FE0476"/>
    <w:rsid w:val="00FE0525"/>
    <w:rsid w:val="00FE0FA3"/>
    <w:rsid w:val="00FE116E"/>
    <w:rsid w:val="00FE1281"/>
    <w:rsid w:val="00FE1C51"/>
    <w:rsid w:val="00FE2815"/>
    <w:rsid w:val="00FE2C01"/>
    <w:rsid w:val="00FE2D70"/>
    <w:rsid w:val="00FE2D86"/>
    <w:rsid w:val="00FE3A89"/>
    <w:rsid w:val="00FE47A6"/>
    <w:rsid w:val="00FE47D2"/>
    <w:rsid w:val="00FE49DC"/>
    <w:rsid w:val="00FE4C42"/>
    <w:rsid w:val="00FE4CEC"/>
    <w:rsid w:val="00FE4D8C"/>
    <w:rsid w:val="00FE55A3"/>
    <w:rsid w:val="00FE56A6"/>
    <w:rsid w:val="00FE5958"/>
    <w:rsid w:val="00FE718F"/>
    <w:rsid w:val="00FE747A"/>
    <w:rsid w:val="00FE79D7"/>
    <w:rsid w:val="00FE7F77"/>
    <w:rsid w:val="00FF0190"/>
    <w:rsid w:val="00FF01F7"/>
    <w:rsid w:val="00FF0451"/>
    <w:rsid w:val="00FF0BCE"/>
    <w:rsid w:val="00FF0E32"/>
    <w:rsid w:val="00FF0F56"/>
    <w:rsid w:val="00FF0F7C"/>
    <w:rsid w:val="00FF1ABD"/>
    <w:rsid w:val="00FF212C"/>
    <w:rsid w:val="00FF2153"/>
    <w:rsid w:val="00FF2764"/>
    <w:rsid w:val="00FF2D8C"/>
    <w:rsid w:val="00FF2DE7"/>
    <w:rsid w:val="00FF2F6C"/>
    <w:rsid w:val="00FF3585"/>
    <w:rsid w:val="00FF383A"/>
    <w:rsid w:val="00FF3ACB"/>
    <w:rsid w:val="00FF4104"/>
    <w:rsid w:val="00FF4353"/>
    <w:rsid w:val="00FF47D9"/>
    <w:rsid w:val="00FF534E"/>
    <w:rsid w:val="00FF5423"/>
    <w:rsid w:val="00FF5984"/>
    <w:rsid w:val="00FF59CA"/>
    <w:rsid w:val="00FF59F3"/>
    <w:rsid w:val="00FF5BEA"/>
    <w:rsid w:val="00FF5FF7"/>
    <w:rsid w:val="00FF6005"/>
    <w:rsid w:val="00FF613F"/>
    <w:rsid w:val="00FF66DA"/>
    <w:rsid w:val="00FF7073"/>
    <w:rsid w:val="00FF70D5"/>
    <w:rsid w:val="00FF70E7"/>
    <w:rsid w:val="00FF7A6E"/>
    <w:rsid w:val="00FF7ABA"/>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56FC190"/>
  <w15:docId w15:val="{320E2A49-4128-4697-9CEF-4386E448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3A2"/>
    <w:rPr>
      <w:sz w:val="24"/>
      <w:szCs w:val="24"/>
      <w:lang w:eastAsia="zh-CN"/>
    </w:rPr>
  </w:style>
  <w:style w:type="paragraph" w:styleId="Heading1">
    <w:name w:val="heading 1"/>
    <w:aliases w:val="Document Header1"/>
    <w:basedOn w:val="Normal"/>
    <w:next w:val="Normal"/>
    <w:qFormat/>
    <w:rsid w:val="00350502"/>
    <w:pPr>
      <w:suppressAutoHyphens/>
      <w:overflowPunct w:val="0"/>
      <w:autoSpaceDE w:val="0"/>
      <w:autoSpaceDN w:val="0"/>
      <w:adjustRightInd w:val="0"/>
      <w:jc w:val="center"/>
      <w:textAlignment w:val="baseline"/>
      <w:outlineLvl w:val="0"/>
    </w:pPr>
    <w:rPr>
      <w:rFonts w:ascii="Arial" w:eastAsia="Times New Roman" w:hAnsi="Arial"/>
      <w:b/>
      <w:bCs/>
      <w:sz w:val="36"/>
      <w:szCs w:val="36"/>
    </w:rPr>
  </w:style>
  <w:style w:type="paragraph" w:styleId="Heading2">
    <w:name w:val="heading 2"/>
    <w:basedOn w:val="Normal"/>
    <w:next w:val="Normal"/>
    <w:qFormat/>
    <w:rsid w:val="00350502"/>
    <w:pPr>
      <w:suppressAutoHyphens/>
      <w:overflowPunct w:val="0"/>
      <w:autoSpaceDE w:val="0"/>
      <w:autoSpaceDN w:val="0"/>
      <w:adjustRightInd w:val="0"/>
      <w:jc w:val="center"/>
      <w:textAlignment w:val="baseline"/>
      <w:outlineLvl w:val="1"/>
    </w:pPr>
    <w:rPr>
      <w:rFonts w:ascii="Arial" w:eastAsia="Times New Roman" w:hAnsi="Arial"/>
      <w:b/>
      <w:bCs/>
      <w:sz w:val="28"/>
      <w:szCs w:val="28"/>
    </w:rPr>
  </w:style>
  <w:style w:type="paragraph" w:styleId="Heading3">
    <w:name w:val="heading 3"/>
    <w:aliases w:val="Section Header3,Sub-Clause Paragraph,Heading 3 Char Char Char Char Char Char Char Char Char Char Char Char,ClauseSub_No&amp;Name Char Char,Section Header31,Sub-Clause Paragraph1"/>
    <w:basedOn w:val="Normal"/>
    <w:next w:val="Normal"/>
    <w:link w:val="Heading3Char2"/>
    <w:autoRedefine/>
    <w:qFormat/>
    <w:rsid w:val="00BC5EC0"/>
    <w:pPr>
      <w:keepLines/>
      <w:tabs>
        <w:tab w:val="left" w:pos="515"/>
      </w:tabs>
      <w:spacing w:before="120" w:after="60"/>
      <w:ind w:left="65"/>
      <w:contextualSpacing/>
      <w:outlineLvl w:val="2"/>
    </w:pPr>
    <w:rPr>
      <w:rFonts w:ascii="Arial" w:hAnsi="Arial" w:cs="Arial"/>
      <w:sz w:val="22"/>
      <w:szCs w:val="22"/>
      <w:lang w:val="en-GB"/>
    </w:rPr>
  </w:style>
  <w:style w:type="paragraph" w:styleId="Heading4">
    <w:name w:val="heading 4"/>
    <w:aliases w:val=" Sub-Clause Sub-paragraph Char"/>
    <w:basedOn w:val="Normal"/>
    <w:next w:val="Normal"/>
    <w:link w:val="Heading4Char"/>
    <w:qFormat/>
    <w:rsid w:val="00350502"/>
    <w:pPr>
      <w:keepNext/>
      <w:numPr>
        <w:numId w:val="5"/>
      </w:numPr>
      <w:spacing w:before="60" w:after="60"/>
      <w:outlineLvl w:val="3"/>
    </w:pPr>
    <w:rPr>
      <w:rFonts w:ascii="Arial" w:hAnsi="Arial"/>
      <w:sz w:val="21"/>
      <w:szCs w:val="21"/>
    </w:rPr>
  </w:style>
  <w:style w:type="paragraph" w:styleId="Heading5">
    <w:name w:val="heading 5"/>
    <w:basedOn w:val="Normal"/>
    <w:next w:val="Normal"/>
    <w:qFormat/>
    <w:rsid w:val="00350502"/>
    <w:pPr>
      <w:keepNext/>
      <w:tabs>
        <w:tab w:val="right" w:pos="7254"/>
      </w:tabs>
      <w:spacing w:before="120" w:after="120"/>
      <w:outlineLvl w:val="4"/>
    </w:pPr>
    <w:rPr>
      <w:rFonts w:ascii="Arial" w:hAnsi="Arial" w:cs="Arial"/>
      <w:b/>
      <w:sz w:val="21"/>
      <w:szCs w:val="21"/>
      <w:lang w:val="en-GB"/>
    </w:rPr>
  </w:style>
  <w:style w:type="paragraph" w:styleId="Heading6">
    <w:name w:val="heading 6"/>
    <w:basedOn w:val="Normal"/>
    <w:next w:val="Normal"/>
    <w:qFormat/>
    <w:rsid w:val="00350502"/>
    <w:pPr>
      <w:keepNext/>
      <w:jc w:val="both"/>
      <w:outlineLvl w:val="5"/>
    </w:pPr>
    <w:rPr>
      <w:rFonts w:ascii="Arial" w:hAnsi="Arial" w:cs="Arial"/>
      <w:sz w:val="21"/>
      <w:lang w:val="en-GB"/>
    </w:rPr>
  </w:style>
  <w:style w:type="paragraph" w:styleId="Heading7">
    <w:name w:val="heading 7"/>
    <w:basedOn w:val="Normal"/>
    <w:next w:val="Normal"/>
    <w:qFormat/>
    <w:rsid w:val="005E0FED"/>
    <w:pPr>
      <w:keepNext/>
      <w:tabs>
        <w:tab w:val="num" w:pos="1296"/>
      </w:tabs>
      <w:ind w:left="1296" w:hanging="288"/>
      <w:jc w:val="both"/>
      <w:outlineLvl w:val="6"/>
    </w:pPr>
    <w:rPr>
      <w:rFonts w:ascii="Arial" w:hAnsi="Arial" w:cs="Arial"/>
      <w:b/>
      <w:bCs/>
      <w:sz w:val="20"/>
      <w:szCs w:val="20"/>
      <w:lang w:eastAsia="en-US"/>
    </w:rPr>
  </w:style>
  <w:style w:type="paragraph" w:styleId="Heading8">
    <w:name w:val="heading 8"/>
    <w:basedOn w:val="Normal"/>
    <w:next w:val="Normal"/>
    <w:qFormat/>
    <w:rsid w:val="005E0FED"/>
    <w:pPr>
      <w:keepNext/>
      <w:tabs>
        <w:tab w:val="num" w:pos="1440"/>
      </w:tabs>
      <w:ind w:left="1440" w:hanging="432"/>
      <w:jc w:val="both"/>
      <w:outlineLvl w:val="7"/>
    </w:pPr>
    <w:rPr>
      <w:rFonts w:ascii="Arial" w:hAnsi="Arial" w:cs="Arial"/>
      <w:b/>
      <w:bCs/>
      <w:sz w:val="20"/>
      <w:szCs w:val="20"/>
      <w:lang w:eastAsia="en-US"/>
    </w:rPr>
  </w:style>
  <w:style w:type="paragraph" w:styleId="Heading9">
    <w:name w:val="heading 9"/>
    <w:basedOn w:val="Normal"/>
    <w:next w:val="Normal"/>
    <w:qFormat/>
    <w:rsid w:val="00154816"/>
    <w:pPr>
      <w:numPr>
        <w:ilvl w:val="8"/>
        <w:numId w:val="12"/>
      </w:numPr>
      <w:spacing w:before="240" w:after="60"/>
      <w:jc w:val="both"/>
      <w:outlineLvl w:val="8"/>
    </w:pPr>
    <w:rPr>
      <w:rFonts w:ascii="Arial" w:eastAsia="Times New Roman" w:hAnsi="Arial"/>
      <w:b/>
      <w:i/>
      <w:sz w:val="18"/>
      <w:szCs w:val="20"/>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2">
    <w:name w:val="Heading 3 Char2"/>
    <w:aliases w:val="Section Header3 Char,Sub-Clause Paragraph Char,Heading 3 Char Char Char Char Char Char Char Char Char Char Char Char Char1,ClauseSub_No&amp;Name Char Char Char,Section Header31 Char,Sub-Clause Paragraph1 Char"/>
    <w:link w:val="Heading3"/>
    <w:rsid w:val="00BC5EC0"/>
    <w:rPr>
      <w:rFonts w:ascii="Arial" w:hAnsi="Arial" w:cs="Arial"/>
      <w:sz w:val="22"/>
      <w:szCs w:val="22"/>
      <w:lang w:val="en-GB" w:eastAsia="zh-CN"/>
    </w:rPr>
  </w:style>
  <w:style w:type="character" w:customStyle="1" w:styleId="Heading4Char">
    <w:name w:val="Heading 4 Char"/>
    <w:aliases w:val=" Sub-Clause Sub-paragraph Char Char"/>
    <w:link w:val="Heading4"/>
    <w:rsid w:val="003E4557"/>
    <w:rPr>
      <w:rFonts w:ascii="Arial" w:hAnsi="Arial"/>
      <w:sz w:val="21"/>
      <w:szCs w:val="21"/>
      <w:lang w:eastAsia="zh-CN"/>
    </w:rPr>
  </w:style>
  <w:style w:type="paragraph" w:styleId="Header">
    <w:name w:val="header"/>
    <w:basedOn w:val="Normal"/>
    <w:link w:val="HeaderChar"/>
    <w:uiPriority w:val="99"/>
    <w:rsid w:val="00350502"/>
    <w:pPr>
      <w:tabs>
        <w:tab w:val="center" w:pos="4320"/>
        <w:tab w:val="right" w:pos="8640"/>
      </w:tabs>
    </w:pPr>
  </w:style>
  <w:style w:type="paragraph" w:styleId="Footer">
    <w:name w:val="footer"/>
    <w:basedOn w:val="Normal"/>
    <w:link w:val="FooterChar"/>
    <w:uiPriority w:val="99"/>
    <w:rsid w:val="00350502"/>
    <w:pPr>
      <w:tabs>
        <w:tab w:val="center" w:pos="4320"/>
        <w:tab w:val="right" w:pos="8640"/>
      </w:tabs>
    </w:pPr>
  </w:style>
  <w:style w:type="paragraph" w:styleId="BalloonText">
    <w:name w:val="Balloon Text"/>
    <w:basedOn w:val="Normal"/>
    <w:semiHidden/>
    <w:rsid w:val="00350502"/>
    <w:rPr>
      <w:rFonts w:ascii="Tahoma" w:hAnsi="Tahoma" w:cs="Tahoma"/>
      <w:sz w:val="16"/>
      <w:szCs w:val="16"/>
    </w:rPr>
  </w:style>
  <w:style w:type="paragraph" w:styleId="TOC1">
    <w:name w:val="toc 1"/>
    <w:basedOn w:val="Normal"/>
    <w:next w:val="Normal"/>
    <w:uiPriority w:val="39"/>
    <w:rsid w:val="00350502"/>
    <w:pPr>
      <w:tabs>
        <w:tab w:val="right" w:leader="dot" w:pos="9000"/>
      </w:tabs>
      <w:suppressAutoHyphens/>
      <w:overflowPunct w:val="0"/>
      <w:autoSpaceDE w:val="0"/>
      <w:autoSpaceDN w:val="0"/>
      <w:adjustRightInd w:val="0"/>
      <w:spacing w:before="120"/>
      <w:ind w:left="720" w:right="720" w:hanging="720"/>
      <w:textAlignment w:val="baseline"/>
    </w:pPr>
    <w:rPr>
      <w:rFonts w:ascii="Arial" w:eastAsia="Times New Roman" w:hAnsi="Arial" w:cs="Times New Roman Bold"/>
      <w:b/>
      <w:bCs/>
      <w:sz w:val="25"/>
    </w:rPr>
  </w:style>
  <w:style w:type="paragraph" w:styleId="TOC2">
    <w:name w:val="toc 2"/>
    <w:basedOn w:val="Normal"/>
    <w:next w:val="Normal"/>
    <w:uiPriority w:val="39"/>
    <w:rsid w:val="00350502"/>
    <w:pPr>
      <w:tabs>
        <w:tab w:val="right" w:leader="dot" w:pos="9000"/>
      </w:tabs>
      <w:suppressAutoHyphens/>
      <w:overflowPunct w:val="0"/>
      <w:autoSpaceDE w:val="0"/>
      <w:autoSpaceDN w:val="0"/>
      <w:adjustRightInd w:val="0"/>
      <w:spacing w:before="80"/>
      <w:ind w:left="1440" w:right="720" w:hanging="720"/>
      <w:textAlignment w:val="baseline"/>
    </w:pPr>
    <w:rPr>
      <w:rFonts w:ascii="Arial" w:eastAsia="Times New Roman" w:hAnsi="Arial" w:cs="Times New Roman Bold"/>
      <w:b/>
      <w:sz w:val="22"/>
    </w:rPr>
  </w:style>
  <w:style w:type="character" w:customStyle="1" w:styleId="EquationCaption">
    <w:name w:val="_Equation Caption"/>
    <w:semiHidden/>
    <w:rsid w:val="00350502"/>
  </w:style>
  <w:style w:type="character" w:customStyle="1" w:styleId="TechInit">
    <w:name w:val="Tech Init"/>
    <w:semiHidden/>
    <w:rsid w:val="00350502"/>
    <w:rPr>
      <w:rFonts w:ascii="Times New Roman" w:hAnsi="Times New Roman"/>
      <w:noProof w:val="0"/>
      <w:sz w:val="20"/>
      <w:szCs w:val="20"/>
      <w:lang w:val="en-US"/>
    </w:rPr>
  </w:style>
  <w:style w:type="character" w:customStyle="1" w:styleId="Technical1">
    <w:name w:val="Technical 1"/>
    <w:semiHidden/>
    <w:rsid w:val="00350502"/>
    <w:rPr>
      <w:rFonts w:ascii="Times New Roman" w:hAnsi="Times New Roman"/>
      <w:noProof w:val="0"/>
      <w:sz w:val="20"/>
      <w:szCs w:val="20"/>
      <w:lang w:val="en-US"/>
    </w:rPr>
  </w:style>
  <w:style w:type="character" w:customStyle="1" w:styleId="Technical2">
    <w:name w:val="Technical 2"/>
    <w:semiHidden/>
    <w:rsid w:val="00350502"/>
    <w:rPr>
      <w:rFonts w:ascii="Times New Roman" w:hAnsi="Times New Roman"/>
      <w:noProof w:val="0"/>
      <w:sz w:val="20"/>
      <w:szCs w:val="20"/>
      <w:lang w:val="en-US"/>
    </w:rPr>
  </w:style>
  <w:style w:type="character" w:customStyle="1" w:styleId="Technical3">
    <w:name w:val="Technical 3"/>
    <w:semiHidden/>
    <w:rsid w:val="00350502"/>
    <w:rPr>
      <w:rFonts w:ascii="Times New Roman" w:hAnsi="Times New Roman"/>
      <w:noProof w:val="0"/>
      <w:sz w:val="20"/>
      <w:szCs w:val="20"/>
      <w:lang w:val="en-US"/>
    </w:rPr>
  </w:style>
  <w:style w:type="paragraph" w:customStyle="1" w:styleId="Technical4">
    <w:name w:val="Technical 4"/>
    <w:semiHidden/>
    <w:rsid w:val="00350502"/>
    <w:pPr>
      <w:tabs>
        <w:tab w:val="left" w:pos="-720"/>
      </w:tabs>
      <w:suppressAutoHyphens/>
      <w:overflowPunct w:val="0"/>
      <w:autoSpaceDE w:val="0"/>
      <w:autoSpaceDN w:val="0"/>
      <w:adjustRightInd w:val="0"/>
      <w:textAlignment w:val="baseline"/>
    </w:pPr>
    <w:rPr>
      <w:rFonts w:eastAsia="Times New Roman"/>
      <w:b/>
      <w:bCs/>
      <w:lang w:eastAsia="zh-CN"/>
    </w:rPr>
  </w:style>
  <w:style w:type="paragraph" w:customStyle="1" w:styleId="Technical5">
    <w:name w:val="Technical 5"/>
    <w:semiHidden/>
    <w:rsid w:val="00350502"/>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6">
    <w:name w:val="Technical 6"/>
    <w:semiHidden/>
    <w:rsid w:val="00350502"/>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7">
    <w:name w:val="Technical 7"/>
    <w:semiHidden/>
    <w:rsid w:val="00350502"/>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8">
    <w:name w:val="Technical 8"/>
    <w:semiHidden/>
    <w:rsid w:val="00350502"/>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character" w:customStyle="1" w:styleId="DocInit">
    <w:name w:val="Doc Init"/>
    <w:basedOn w:val="DefaultParagraphFont"/>
    <w:semiHidden/>
    <w:rsid w:val="00350502"/>
  </w:style>
  <w:style w:type="paragraph" w:customStyle="1" w:styleId="Document1">
    <w:name w:val="Document 1"/>
    <w:semiHidden/>
    <w:rsid w:val="00350502"/>
    <w:pPr>
      <w:keepNext/>
      <w:keepLines/>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ocument2">
    <w:name w:val="Document 2"/>
    <w:semiHidden/>
    <w:rsid w:val="00350502"/>
    <w:rPr>
      <w:rFonts w:ascii="Times New Roman" w:hAnsi="Times New Roman"/>
      <w:noProof w:val="0"/>
      <w:sz w:val="20"/>
      <w:szCs w:val="20"/>
      <w:lang w:val="en-US"/>
    </w:rPr>
  </w:style>
  <w:style w:type="character" w:customStyle="1" w:styleId="Document3">
    <w:name w:val="Document 3"/>
    <w:semiHidden/>
    <w:rsid w:val="00350502"/>
    <w:rPr>
      <w:rFonts w:ascii="Times New Roman" w:hAnsi="Times New Roman"/>
      <w:noProof w:val="0"/>
      <w:sz w:val="20"/>
      <w:szCs w:val="20"/>
      <w:lang w:val="en-US"/>
    </w:rPr>
  </w:style>
  <w:style w:type="character" w:customStyle="1" w:styleId="Document4">
    <w:name w:val="Document 4"/>
    <w:semiHidden/>
    <w:rsid w:val="00350502"/>
    <w:rPr>
      <w:b/>
      <w:bCs/>
      <w:i/>
      <w:iCs/>
      <w:sz w:val="20"/>
      <w:szCs w:val="20"/>
    </w:rPr>
  </w:style>
  <w:style w:type="character" w:customStyle="1" w:styleId="Document5">
    <w:name w:val="Document 5"/>
    <w:basedOn w:val="DefaultParagraphFont"/>
    <w:semiHidden/>
    <w:rsid w:val="00350502"/>
  </w:style>
  <w:style w:type="character" w:customStyle="1" w:styleId="Document6">
    <w:name w:val="Document 6"/>
    <w:basedOn w:val="DefaultParagraphFont"/>
    <w:semiHidden/>
    <w:rsid w:val="00350502"/>
  </w:style>
  <w:style w:type="character" w:customStyle="1" w:styleId="Document7">
    <w:name w:val="Document 7"/>
    <w:basedOn w:val="DefaultParagraphFont"/>
    <w:semiHidden/>
    <w:rsid w:val="00350502"/>
  </w:style>
  <w:style w:type="character" w:customStyle="1" w:styleId="Document8">
    <w:name w:val="Document 8"/>
    <w:basedOn w:val="DefaultParagraphFont"/>
    <w:semiHidden/>
    <w:rsid w:val="00350502"/>
  </w:style>
  <w:style w:type="paragraph" w:customStyle="1" w:styleId="Pleading">
    <w:name w:val="Pleading"/>
    <w:semiHidden/>
    <w:rsid w:val="00350502"/>
    <w:pPr>
      <w:tabs>
        <w:tab w:val="left" w:pos="-720"/>
      </w:tabs>
      <w:suppressAutoHyphens/>
      <w:overflowPunct w:val="0"/>
      <w:autoSpaceDE w:val="0"/>
      <w:autoSpaceDN w:val="0"/>
      <w:adjustRightInd w:val="0"/>
      <w:spacing w:line="240" w:lineRule="exact"/>
      <w:textAlignment w:val="baseline"/>
    </w:pPr>
    <w:rPr>
      <w:rFonts w:eastAsia="Times New Roman"/>
      <w:lang w:eastAsia="zh-CN"/>
    </w:rPr>
  </w:style>
  <w:style w:type="character" w:customStyle="1" w:styleId="AHead">
    <w:name w:val="A Head"/>
    <w:semiHidden/>
    <w:rsid w:val="00350502"/>
    <w:rPr>
      <w:rFonts w:ascii="Times New Roman" w:hAnsi="Times New Roman"/>
      <w:noProof w:val="0"/>
      <w:sz w:val="20"/>
      <w:szCs w:val="20"/>
      <w:lang w:val="en-US"/>
    </w:rPr>
  </w:style>
  <w:style w:type="paragraph" w:customStyle="1" w:styleId="BHead">
    <w:name w:val="B Head"/>
    <w:semiHidden/>
    <w:rsid w:val="00350502"/>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CHead">
    <w:name w:val="C Head"/>
    <w:semiHidden/>
    <w:rsid w:val="00350502"/>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SecNoHe">
    <w:name w:val="Sec No. &amp; He"/>
    <w:semiHidden/>
    <w:rsid w:val="00350502"/>
    <w:pPr>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efaultPara">
    <w:name w:val="Default Para"/>
    <w:semiHidden/>
    <w:rsid w:val="00350502"/>
    <w:rPr>
      <w:rFonts w:ascii="CG Times" w:hAnsi="CG Times"/>
      <w:b/>
      <w:bCs/>
      <w:i/>
      <w:iCs/>
      <w:noProof w:val="0"/>
      <w:sz w:val="24"/>
      <w:szCs w:val="24"/>
      <w:lang w:val="en-US"/>
    </w:rPr>
  </w:style>
  <w:style w:type="paragraph" w:customStyle="1" w:styleId="RightPar1">
    <w:name w:val="Right Par[1]"/>
    <w:semiHidden/>
    <w:rsid w:val="00350502"/>
    <w:pPr>
      <w:tabs>
        <w:tab w:val="left" w:pos="-720"/>
        <w:tab w:val="left" w:pos="0"/>
        <w:tab w:val="decimal" w:pos="720"/>
      </w:tabs>
      <w:suppressAutoHyphens/>
      <w:overflowPunct w:val="0"/>
      <w:autoSpaceDE w:val="0"/>
      <w:autoSpaceDN w:val="0"/>
      <w:adjustRightInd w:val="0"/>
      <w:ind w:firstLine="720"/>
      <w:textAlignment w:val="baseline"/>
    </w:pPr>
    <w:rPr>
      <w:rFonts w:ascii="CG Times" w:eastAsia="Times New Roman" w:hAnsi="CG Times"/>
      <w:b/>
      <w:bCs/>
      <w:i/>
      <w:iCs/>
      <w:sz w:val="24"/>
      <w:szCs w:val="24"/>
      <w:lang w:eastAsia="zh-CN"/>
    </w:rPr>
  </w:style>
  <w:style w:type="paragraph" w:customStyle="1" w:styleId="RightPar2">
    <w:name w:val="Right Par[2]"/>
    <w:semiHidden/>
    <w:rsid w:val="0035050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bCs/>
      <w:i/>
      <w:iCs/>
      <w:sz w:val="24"/>
      <w:szCs w:val="24"/>
      <w:lang w:eastAsia="zh-CN"/>
    </w:rPr>
  </w:style>
  <w:style w:type="paragraph" w:customStyle="1" w:styleId="RightPar3">
    <w:name w:val="Right Par[3]"/>
    <w:semiHidden/>
    <w:rsid w:val="00350502"/>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eastAsia="Times New Roman" w:hAnsi="CG Times"/>
      <w:b/>
      <w:bCs/>
      <w:i/>
      <w:iCs/>
      <w:sz w:val="24"/>
      <w:szCs w:val="24"/>
      <w:lang w:eastAsia="zh-CN"/>
    </w:rPr>
  </w:style>
  <w:style w:type="paragraph" w:customStyle="1" w:styleId="RightPar4">
    <w:name w:val="Right Par[4]"/>
    <w:semiHidden/>
    <w:rsid w:val="00350502"/>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bCs/>
      <w:i/>
      <w:iCs/>
      <w:sz w:val="24"/>
      <w:szCs w:val="24"/>
      <w:lang w:eastAsia="zh-CN"/>
    </w:rPr>
  </w:style>
  <w:style w:type="paragraph" w:customStyle="1" w:styleId="RightPar5">
    <w:name w:val="Right Par[5]"/>
    <w:semiHidden/>
    <w:rsid w:val="0035050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eastAsia="Times New Roman" w:hAnsi="CG Times"/>
      <w:b/>
      <w:bCs/>
      <w:i/>
      <w:iCs/>
      <w:sz w:val="24"/>
      <w:szCs w:val="24"/>
      <w:lang w:eastAsia="zh-CN"/>
    </w:rPr>
  </w:style>
  <w:style w:type="paragraph" w:customStyle="1" w:styleId="RightPar6">
    <w:name w:val="Right Par[6]"/>
    <w:semiHidden/>
    <w:rsid w:val="0035050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bCs/>
      <w:i/>
      <w:iCs/>
      <w:sz w:val="24"/>
      <w:szCs w:val="24"/>
      <w:lang w:eastAsia="zh-CN"/>
    </w:rPr>
  </w:style>
  <w:style w:type="paragraph" w:customStyle="1" w:styleId="RightPar7">
    <w:name w:val="Right Par[7]"/>
    <w:semiHidden/>
    <w:rsid w:val="0035050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eastAsia="Times New Roman" w:hAnsi="CG Times"/>
      <w:b/>
      <w:bCs/>
      <w:i/>
      <w:iCs/>
      <w:sz w:val="24"/>
      <w:szCs w:val="24"/>
      <w:lang w:eastAsia="zh-CN"/>
    </w:rPr>
  </w:style>
  <w:style w:type="paragraph" w:customStyle="1" w:styleId="RightPar8">
    <w:name w:val="Right Par[8]"/>
    <w:semiHidden/>
    <w:rsid w:val="0035050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eastAsia="Times New Roman" w:hAnsi="CG Times"/>
      <w:b/>
      <w:bCs/>
      <w:i/>
      <w:iCs/>
      <w:sz w:val="24"/>
      <w:szCs w:val="24"/>
      <w:lang w:eastAsia="zh-CN"/>
    </w:rPr>
  </w:style>
  <w:style w:type="character" w:customStyle="1" w:styleId="Bibliogrphy">
    <w:name w:val="Bibliogrphy"/>
    <w:basedOn w:val="DefaultParagraphFont"/>
    <w:semiHidden/>
    <w:rsid w:val="00350502"/>
  </w:style>
  <w:style w:type="character" w:customStyle="1" w:styleId="BulletList">
    <w:name w:val="Bullet List"/>
    <w:basedOn w:val="DefaultParagraphFont"/>
    <w:semiHidden/>
    <w:rsid w:val="00350502"/>
  </w:style>
  <w:style w:type="paragraph" w:styleId="FootnoteText">
    <w:name w:val="footnote text"/>
    <w:basedOn w:val="Normal"/>
    <w:semiHidden/>
    <w:rsid w:val="00350502"/>
    <w:pPr>
      <w:tabs>
        <w:tab w:val="left" w:pos="360"/>
      </w:tabs>
      <w:suppressAutoHyphens/>
      <w:overflowPunct w:val="0"/>
      <w:autoSpaceDE w:val="0"/>
      <w:autoSpaceDN w:val="0"/>
      <w:adjustRightInd w:val="0"/>
      <w:ind w:left="360" w:hanging="360"/>
      <w:textAlignment w:val="baseline"/>
    </w:pPr>
    <w:rPr>
      <w:rFonts w:eastAsia="Times New Roman"/>
      <w:sz w:val="20"/>
      <w:szCs w:val="20"/>
    </w:rPr>
  </w:style>
  <w:style w:type="character" w:styleId="FootnoteReference">
    <w:name w:val="footnote reference"/>
    <w:semiHidden/>
    <w:rsid w:val="00350502"/>
    <w:rPr>
      <w:vertAlign w:val="superscript"/>
    </w:rPr>
  </w:style>
  <w:style w:type="character" w:styleId="PageNumber">
    <w:name w:val="page number"/>
    <w:basedOn w:val="DefaultParagraphFont"/>
    <w:rsid w:val="00350502"/>
  </w:style>
  <w:style w:type="paragraph" w:customStyle="1" w:styleId="Head21">
    <w:name w:val="Head 2.1"/>
    <w:basedOn w:val="Normal"/>
    <w:semiHidden/>
    <w:rsid w:val="00350502"/>
    <w:pPr>
      <w:suppressAutoHyphens/>
      <w:overflowPunct w:val="0"/>
      <w:autoSpaceDE w:val="0"/>
      <w:autoSpaceDN w:val="0"/>
      <w:adjustRightInd w:val="0"/>
      <w:jc w:val="center"/>
      <w:textAlignment w:val="baseline"/>
    </w:pPr>
    <w:rPr>
      <w:rFonts w:eastAsia="Times New Roman"/>
      <w:b/>
      <w:bCs/>
      <w:sz w:val="28"/>
      <w:szCs w:val="28"/>
    </w:rPr>
  </w:style>
  <w:style w:type="paragraph" w:customStyle="1" w:styleId="Head22">
    <w:name w:val="Head 2.2"/>
    <w:basedOn w:val="Normal"/>
    <w:semiHidden/>
    <w:rsid w:val="00350502"/>
    <w:pPr>
      <w:tabs>
        <w:tab w:val="left" w:pos="360"/>
      </w:tabs>
      <w:suppressAutoHyphens/>
      <w:overflowPunct w:val="0"/>
      <w:autoSpaceDE w:val="0"/>
      <w:autoSpaceDN w:val="0"/>
      <w:adjustRightInd w:val="0"/>
      <w:ind w:left="360" w:hanging="360"/>
      <w:textAlignment w:val="baseline"/>
    </w:pPr>
    <w:rPr>
      <w:rFonts w:eastAsia="Times New Roman"/>
      <w:b/>
      <w:bCs/>
    </w:rPr>
  </w:style>
  <w:style w:type="paragraph" w:customStyle="1" w:styleId="Head41">
    <w:name w:val="Head 4.1"/>
    <w:basedOn w:val="Normal"/>
    <w:semiHidden/>
    <w:rsid w:val="00350502"/>
    <w:pPr>
      <w:suppressAutoHyphens/>
      <w:overflowPunct w:val="0"/>
      <w:autoSpaceDE w:val="0"/>
      <w:autoSpaceDN w:val="0"/>
      <w:adjustRightInd w:val="0"/>
      <w:jc w:val="center"/>
      <w:textAlignment w:val="baseline"/>
    </w:pPr>
    <w:rPr>
      <w:rFonts w:eastAsia="Times New Roman"/>
      <w:b/>
      <w:bCs/>
      <w:sz w:val="28"/>
      <w:szCs w:val="28"/>
    </w:rPr>
  </w:style>
  <w:style w:type="paragraph" w:customStyle="1" w:styleId="Head42">
    <w:name w:val="Head 4.2"/>
    <w:basedOn w:val="Normal"/>
    <w:semiHidden/>
    <w:rsid w:val="00350502"/>
    <w:pPr>
      <w:tabs>
        <w:tab w:val="left" w:pos="360"/>
      </w:tabs>
      <w:suppressAutoHyphens/>
      <w:overflowPunct w:val="0"/>
      <w:autoSpaceDE w:val="0"/>
      <w:autoSpaceDN w:val="0"/>
      <w:adjustRightInd w:val="0"/>
      <w:ind w:left="360" w:hanging="360"/>
      <w:textAlignment w:val="baseline"/>
    </w:pPr>
    <w:rPr>
      <w:rFonts w:eastAsia="Times New Roman"/>
      <w:b/>
      <w:bCs/>
    </w:rPr>
  </w:style>
  <w:style w:type="paragraph" w:styleId="Title">
    <w:name w:val="Title"/>
    <w:basedOn w:val="Normal"/>
    <w:qFormat/>
    <w:rsid w:val="00350502"/>
    <w:pPr>
      <w:suppressAutoHyphens/>
      <w:overflowPunct w:val="0"/>
      <w:autoSpaceDE w:val="0"/>
      <w:autoSpaceDN w:val="0"/>
      <w:adjustRightInd w:val="0"/>
      <w:jc w:val="center"/>
      <w:textAlignment w:val="baseline"/>
    </w:pPr>
    <w:rPr>
      <w:rFonts w:eastAsia="Times New Roman"/>
      <w:b/>
      <w:bCs/>
      <w:sz w:val="48"/>
      <w:szCs w:val="48"/>
    </w:rPr>
  </w:style>
  <w:style w:type="paragraph" w:customStyle="1" w:styleId="BankNormal">
    <w:name w:val="BankNormal"/>
    <w:basedOn w:val="Normal"/>
    <w:semiHidden/>
    <w:rsid w:val="00350502"/>
    <w:pPr>
      <w:overflowPunct w:val="0"/>
      <w:autoSpaceDE w:val="0"/>
      <w:autoSpaceDN w:val="0"/>
      <w:adjustRightInd w:val="0"/>
      <w:spacing w:after="240"/>
      <w:textAlignment w:val="baseline"/>
    </w:pPr>
    <w:rPr>
      <w:rFonts w:eastAsia="Times New Roman"/>
    </w:rPr>
  </w:style>
  <w:style w:type="character" w:styleId="Hyperlink">
    <w:name w:val="Hyperlink"/>
    <w:uiPriority w:val="99"/>
    <w:rsid w:val="00350502"/>
    <w:rPr>
      <w:color w:val="0000FF"/>
      <w:u w:val="single"/>
    </w:rPr>
  </w:style>
  <w:style w:type="character" w:styleId="FollowedHyperlink">
    <w:name w:val="FollowedHyperlink"/>
    <w:rsid w:val="00350502"/>
    <w:rPr>
      <w:color w:val="800080"/>
      <w:u w:val="single"/>
    </w:rPr>
  </w:style>
  <w:style w:type="character" w:customStyle="1" w:styleId="Heading1Char">
    <w:name w:val="Heading 1 Char"/>
    <w:rsid w:val="00350502"/>
    <w:rPr>
      <w:rFonts w:ascii="Arial" w:hAnsi="Arial"/>
      <w:b/>
      <w:bCs/>
      <w:sz w:val="36"/>
      <w:szCs w:val="36"/>
      <w:lang w:val="en-US" w:eastAsia="zh-CN" w:bidi="ar-SA"/>
    </w:rPr>
  </w:style>
  <w:style w:type="paragraph" w:customStyle="1" w:styleId="Sub-ClauseText">
    <w:name w:val="Sub-Clause Text"/>
    <w:basedOn w:val="Normal"/>
    <w:semiHidden/>
    <w:rsid w:val="00350502"/>
    <w:pPr>
      <w:spacing w:before="120" w:after="120"/>
      <w:jc w:val="both"/>
    </w:pPr>
    <w:rPr>
      <w:rFonts w:eastAsia="Times New Roman"/>
      <w:spacing w:val="-4"/>
      <w:szCs w:val="20"/>
      <w:lang w:eastAsia="en-US"/>
    </w:rPr>
  </w:style>
  <w:style w:type="paragraph" w:customStyle="1" w:styleId="Sec1-Clauses">
    <w:name w:val="Sec1-Clauses"/>
    <w:basedOn w:val="Normal"/>
    <w:semiHidden/>
    <w:rsid w:val="00350502"/>
    <w:pPr>
      <w:spacing w:before="120" w:after="120"/>
    </w:pPr>
    <w:rPr>
      <w:rFonts w:eastAsia="Times New Roman"/>
      <w:b/>
      <w:szCs w:val="20"/>
      <w:lang w:eastAsia="en-US"/>
    </w:rPr>
  </w:style>
  <w:style w:type="paragraph" w:styleId="BodyText2">
    <w:name w:val="Body Text 2"/>
    <w:basedOn w:val="Normal"/>
    <w:rsid w:val="00350502"/>
    <w:pPr>
      <w:spacing w:before="120" w:after="120"/>
      <w:ind w:left="360" w:hanging="360"/>
      <w:jc w:val="center"/>
    </w:pPr>
    <w:rPr>
      <w:rFonts w:eastAsia="Times New Roman"/>
      <w:b/>
      <w:sz w:val="28"/>
      <w:szCs w:val="20"/>
      <w:lang w:eastAsia="en-US"/>
    </w:rPr>
  </w:style>
  <w:style w:type="paragraph" w:styleId="BodyTextIndent">
    <w:name w:val="Body Text Indent"/>
    <w:basedOn w:val="Normal"/>
    <w:rsid w:val="00350502"/>
    <w:pPr>
      <w:spacing w:after="120"/>
      <w:ind w:left="360"/>
    </w:pPr>
  </w:style>
  <w:style w:type="paragraph" w:styleId="Date">
    <w:name w:val="Date"/>
    <w:basedOn w:val="Normal"/>
    <w:next w:val="Normal"/>
    <w:rsid w:val="00350502"/>
    <w:rPr>
      <w:rFonts w:eastAsia="Times New Roman"/>
      <w:sz w:val="20"/>
      <w:szCs w:val="20"/>
      <w:lang w:eastAsia="en-US"/>
    </w:rPr>
  </w:style>
  <w:style w:type="paragraph" w:styleId="BodyTextIndent3">
    <w:name w:val="Body Text Indent 3"/>
    <w:basedOn w:val="Normal"/>
    <w:rsid w:val="00350502"/>
    <w:pPr>
      <w:spacing w:after="120"/>
      <w:ind w:left="360"/>
    </w:pPr>
    <w:rPr>
      <w:sz w:val="16"/>
      <w:szCs w:val="16"/>
    </w:rPr>
  </w:style>
  <w:style w:type="paragraph" w:styleId="Subtitle">
    <w:name w:val="Subtitle"/>
    <w:basedOn w:val="Normal"/>
    <w:qFormat/>
    <w:rsid w:val="00350502"/>
    <w:pPr>
      <w:jc w:val="center"/>
    </w:pPr>
    <w:rPr>
      <w:rFonts w:eastAsia="Times New Roman"/>
      <w:b/>
      <w:sz w:val="44"/>
      <w:szCs w:val="20"/>
      <w:lang w:eastAsia="en-US"/>
    </w:rPr>
  </w:style>
  <w:style w:type="character" w:customStyle="1" w:styleId="TOC2Char">
    <w:name w:val="TOC 2 Char"/>
    <w:rsid w:val="00350502"/>
    <w:rPr>
      <w:rFonts w:ascii="Arial" w:hAnsi="Arial"/>
      <w:b/>
      <w:sz w:val="24"/>
      <w:szCs w:val="24"/>
      <w:lang w:val="en-US" w:eastAsia="zh-CN" w:bidi="ar-SA"/>
    </w:rPr>
  </w:style>
  <w:style w:type="character" w:styleId="CommentReference">
    <w:name w:val="annotation reference"/>
    <w:semiHidden/>
    <w:rsid w:val="00350502"/>
    <w:rPr>
      <w:sz w:val="16"/>
      <w:szCs w:val="16"/>
    </w:rPr>
  </w:style>
  <w:style w:type="paragraph" w:styleId="CommentText">
    <w:name w:val="annotation text"/>
    <w:basedOn w:val="Normal"/>
    <w:semiHidden/>
    <w:rsid w:val="00350502"/>
    <w:rPr>
      <w:rFonts w:eastAsia="Times New Roman"/>
      <w:sz w:val="20"/>
      <w:szCs w:val="20"/>
      <w:lang w:eastAsia="en-US"/>
    </w:rPr>
  </w:style>
  <w:style w:type="paragraph" w:customStyle="1" w:styleId="i">
    <w:name w:val="(i)"/>
    <w:basedOn w:val="Normal"/>
    <w:link w:val="iChar"/>
    <w:semiHidden/>
    <w:rsid w:val="00350502"/>
    <w:pPr>
      <w:suppressAutoHyphens/>
      <w:jc w:val="both"/>
    </w:pPr>
    <w:rPr>
      <w:rFonts w:ascii="Tms Rmn" w:hAnsi="Tms Rmn"/>
      <w:szCs w:val="20"/>
      <w:lang w:eastAsia="en-US"/>
    </w:rPr>
  </w:style>
  <w:style w:type="character" w:customStyle="1" w:styleId="iChar">
    <w:name w:val="(i) Char"/>
    <w:link w:val="i"/>
    <w:rsid w:val="00605DA1"/>
    <w:rPr>
      <w:rFonts w:ascii="Tms Rmn" w:hAnsi="Tms Rmn"/>
      <w:sz w:val="24"/>
      <w:lang w:val="en-US" w:eastAsia="en-US" w:bidi="ar-SA"/>
    </w:rPr>
  </w:style>
  <w:style w:type="paragraph" w:styleId="BodyTextIndent2">
    <w:name w:val="Body Text Indent 2"/>
    <w:basedOn w:val="Normal"/>
    <w:rsid w:val="00350502"/>
    <w:pPr>
      <w:spacing w:before="120"/>
      <w:ind w:left="657" w:hanging="657"/>
    </w:pPr>
    <w:rPr>
      <w:rFonts w:eastAsia="Times New Roman"/>
      <w:szCs w:val="20"/>
      <w:lang w:eastAsia="en-US"/>
    </w:rPr>
  </w:style>
  <w:style w:type="paragraph" w:styleId="BlockText">
    <w:name w:val="Block Text"/>
    <w:basedOn w:val="Normal"/>
    <w:rsid w:val="00350502"/>
    <w:pPr>
      <w:tabs>
        <w:tab w:val="left" w:pos="540"/>
      </w:tabs>
      <w:spacing w:after="200"/>
      <w:ind w:left="540" w:right="-72" w:hanging="547"/>
    </w:pPr>
    <w:rPr>
      <w:rFonts w:ascii="Arial" w:hAnsi="Arial" w:cs="Arial"/>
      <w:sz w:val="22"/>
      <w:szCs w:val="22"/>
      <w:lang w:val="en-GB"/>
    </w:rPr>
  </w:style>
  <w:style w:type="paragraph" w:customStyle="1" w:styleId="Outline1">
    <w:name w:val="Outline1"/>
    <w:basedOn w:val="Outline"/>
    <w:next w:val="Outline2"/>
    <w:semiHidden/>
    <w:rsid w:val="00350502"/>
    <w:pPr>
      <w:keepNext/>
      <w:numPr>
        <w:ilvl w:val="1"/>
        <w:numId w:val="1"/>
      </w:numPr>
      <w:tabs>
        <w:tab w:val="clear" w:pos="1152"/>
        <w:tab w:val="num" w:pos="360"/>
      </w:tabs>
      <w:ind w:left="360" w:hanging="360"/>
    </w:pPr>
  </w:style>
  <w:style w:type="paragraph" w:customStyle="1" w:styleId="Outline">
    <w:name w:val="Outline"/>
    <w:basedOn w:val="Normal"/>
    <w:semiHidden/>
    <w:rsid w:val="00350502"/>
    <w:pPr>
      <w:spacing w:before="240"/>
    </w:pPr>
    <w:rPr>
      <w:rFonts w:eastAsia="Times New Roman"/>
      <w:kern w:val="28"/>
      <w:szCs w:val="20"/>
      <w:lang w:eastAsia="en-US"/>
    </w:rPr>
  </w:style>
  <w:style w:type="paragraph" w:customStyle="1" w:styleId="Outline2">
    <w:name w:val="Outline2"/>
    <w:basedOn w:val="Normal"/>
    <w:semiHidden/>
    <w:rsid w:val="00350502"/>
    <w:pPr>
      <w:numPr>
        <w:ilvl w:val="2"/>
        <w:numId w:val="1"/>
      </w:numPr>
      <w:tabs>
        <w:tab w:val="clear" w:pos="1728"/>
        <w:tab w:val="num" w:pos="864"/>
      </w:tabs>
      <w:spacing w:before="240"/>
      <w:ind w:left="864" w:hanging="504"/>
    </w:pPr>
    <w:rPr>
      <w:rFonts w:eastAsia="Times New Roman"/>
      <w:kern w:val="28"/>
      <w:szCs w:val="20"/>
      <w:lang w:eastAsia="en-US"/>
    </w:rPr>
  </w:style>
  <w:style w:type="paragraph" w:customStyle="1" w:styleId="Outline3">
    <w:name w:val="Outline3"/>
    <w:basedOn w:val="Normal"/>
    <w:semiHidden/>
    <w:rsid w:val="00350502"/>
    <w:pPr>
      <w:numPr>
        <w:ilvl w:val="3"/>
        <w:numId w:val="1"/>
      </w:numPr>
      <w:tabs>
        <w:tab w:val="clear" w:pos="2304"/>
        <w:tab w:val="num" w:pos="1368"/>
      </w:tabs>
      <w:spacing w:before="240"/>
      <w:ind w:left="1368" w:hanging="504"/>
    </w:pPr>
    <w:rPr>
      <w:rFonts w:eastAsia="Times New Roman"/>
      <w:kern w:val="28"/>
      <w:szCs w:val="20"/>
      <w:lang w:eastAsia="en-US"/>
    </w:rPr>
  </w:style>
  <w:style w:type="paragraph" w:customStyle="1" w:styleId="SectionVHeader">
    <w:name w:val="Section V. Header"/>
    <w:basedOn w:val="Normal"/>
    <w:semiHidden/>
    <w:rsid w:val="00350502"/>
    <w:pPr>
      <w:jc w:val="center"/>
    </w:pPr>
    <w:rPr>
      <w:rFonts w:eastAsia="Times New Roman"/>
      <w:b/>
      <w:sz w:val="36"/>
      <w:szCs w:val="20"/>
      <w:lang w:eastAsia="en-US"/>
    </w:rPr>
  </w:style>
  <w:style w:type="paragraph" w:customStyle="1" w:styleId="BankNormalChar">
    <w:name w:val="BankNormal Char"/>
    <w:basedOn w:val="Normal"/>
    <w:semiHidden/>
    <w:rsid w:val="00350502"/>
    <w:pPr>
      <w:spacing w:after="240"/>
    </w:pPr>
    <w:rPr>
      <w:lang w:eastAsia="en-US"/>
    </w:rPr>
  </w:style>
  <w:style w:type="character" w:customStyle="1" w:styleId="BankNormalCharChar">
    <w:name w:val="BankNormal Char Char"/>
    <w:rsid w:val="00350502"/>
    <w:rPr>
      <w:rFonts w:eastAsia="SimSun"/>
      <w:sz w:val="24"/>
      <w:szCs w:val="24"/>
      <w:lang w:val="en-US" w:eastAsia="en-US" w:bidi="ar-SA"/>
    </w:rPr>
  </w:style>
  <w:style w:type="paragraph" w:styleId="BodyText">
    <w:name w:val="Body Text"/>
    <w:basedOn w:val="Normal"/>
    <w:rsid w:val="00350502"/>
    <w:pPr>
      <w:spacing w:after="120"/>
    </w:pPr>
  </w:style>
  <w:style w:type="paragraph" w:styleId="List">
    <w:name w:val="List"/>
    <w:aliases w:val="1. List"/>
    <w:basedOn w:val="Normal"/>
    <w:rsid w:val="00350502"/>
    <w:pPr>
      <w:spacing w:before="120" w:after="120"/>
      <w:ind w:left="1440"/>
      <w:jc w:val="both"/>
    </w:pPr>
    <w:rPr>
      <w:rFonts w:eastAsia="Times New Roman"/>
      <w:szCs w:val="20"/>
      <w:lang w:eastAsia="en-US"/>
    </w:rPr>
  </w:style>
  <w:style w:type="paragraph" w:customStyle="1" w:styleId="Heading1-Clausename">
    <w:name w:val="Heading 1- Clause name"/>
    <w:basedOn w:val="Normal"/>
    <w:rsid w:val="00350502"/>
    <w:pPr>
      <w:tabs>
        <w:tab w:val="num" w:pos="720"/>
      </w:tabs>
      <w:spacing w:before="120" w:after="120"/>
      <w:ind w:left="360" w:hanging="360"/>
    </w:pPr>
    <w:rPr>
      <w:rFonts w:eastAsia="Times New Roman"/>
      <w:b/>
      <w:szCs w:val="20"/>
      <w:lang w:eastAsia="en-US"/>
    </w:rPr>
  </w:style>
  <w:style w:type="paragraph" w:customStyle="1" w:styleId="Style2">
    <w:name w:val="Style2"/>
    <w:basedOn w:val="Normal"/>
    <w:semiHidden/>
    <w:rsid w:val="00350502"/>
    <w:rPr>
      <w:sz w:val="20"/>
      <w:szCs w:val="20"/>
      <w:lang w:eastAsia="en-US"/>
    </w:rPr>
  </w:style>
  <w:style w:type="paragraph" w:styleId="NormalIndent">
    <w:name w:val="Normal Indent"/>
    <w:basedOn w:val="Normal"/>
    <w:rsid w:val="00350502"/>
    <w:pPr>
      <w:ind w:left="720"/>
    </w:pPr>
    <w:rPr>
      <w:lang w:eastAsia="en-US"/>
    </w:rPr>
  </w:style>
  <w:style w:type="character" w:customStyle="1" w:styleId="NormalIndentChar">
    <w:name w:val="Normal Indent Char"/>
    <w:rsid w:val="00350502"/>
    <w:rPr>
      <w:rFonts w:eastAsia="SimSun"/>
      <w:sz w:val="24"/>
      <w:szCs w:val="24"/>
      <w:lang w:val="en-US" w:eastAsia="en-US" w:bidi="ar-SA"/>
    </w:rPr>
  </w:style>
  <w:style w:type="paragraph" w:styleId="TOC3">
    <w:name w:val="toc 3"/>
    <w:basedOn w:val="Normal"/>
    <w:next w:val="Normal"/>
    <w:autoRedefine/>
    <w:uiPriority w:val="39"/>
    <w:rsid w:val="00B84C6F"/>
    <w:pPr>
      <w:tabs>
        <w:tab w:val="right" w:leader="dot" w:pos="9019"/>
      </w:tabs>
      <w:ind w:left="1320" w:hanging="330"/>
    </w:pPr>
    <w:rPr>
      <w:rFonts w:ascii="Arial" w:hAnsi="Arial"/>
      <w:sz w:val="22"/>
    </w:rPr>
  </w:style>
  <w:style w:type="paragraph" w:styleId="TOC4">
    <w:name w:val="toc 4"/>
    <w:basedOn w:val="Normal"/>
    <w:next w:val="Normal"/>
    <w:autoRedefine/>
    <w:uiPriority w:val="39"/>
    <w:rsid w:val="004E6CB0"/>
    <w:pPr>
      <w:tabs>
        <w:tab w:val="left" w:pos="2200"/>
        <w:tab w:val="right" w:leader="dot" w:pos="9019"/>
      </w:tabs>
      <w:ind w:left="1320"/>
    </w:pPr>
    <w:rPr>
      <w:rFonts w:ascii="Arial" w:hAnsi="Arial"/>
      <w:b/>
      <w:noProof/>
      <w:sz w:val="18"/>
      <w:szCs w:val="18"/>
      <w:lang w:val="en-GB"/>
    </w:rPr>
  </w:style>
  <w:style w:type="paragraph" w:styleId="TOC5">
    <w:name w:val="toc 5"/>
    <w:basedOn w:val="Normal"/>
    <w:next w:val="Normal"/>
    <w:autoRedefine/>
    <w:uiPriority w:val="39"/>
    <w:rsid w:val="00350502"/>
    <w:pPr>
      <w:ind w:left="960"/>
    </w:pPr>
  </w:style>
  <w:style w:type="paragraph" w:styleId="TOC6">
    <w:name w:val="toc 6"/>
    <w:basedOn w:val="Normal"/>
    <w:next w:val="Normal"/>
    <w:autoRedefine/>
    <w:uiPriority w:val="39"/>
    <w:rsid w:val="00350502"/>
    <w:pPr>
      <w:ind w:left="1200"/>
    </w:pPr>
  </w:style>
  <w:style w:type="paragraph" w:styleId="TOC7">
    <w:name w:val="toc 7"/>
    <w:basedOn w:val="Normal"/>
    <w:next w:val="Normal"/>
    <w:autoRedefine/>
    <w:uiPriority w:val="39"/>
    <w:rsid w:val="00350502"/>
    <w:pPr>
      <w:ind w:left="1440"/>
    </w:pPr>
  </w:style>
  <w:style w:type="paragraph" w:styleId="TOC8">
    <w:name w:val="toc 8"/>
    <w:basedOn w:val="Normal"/>
    <w:next w:val="Normal"/>
    <w:autoRedefine/>
    <w:uiPriority w:val="39"/>
    <w:rsid w:val="00350502"/>
    <w:pPr>
      <w:ind w:left="1680"/>
    </w:pPr>
  </w:style>
  <w:style w:type="paragraph" w:styleId="TOC9">
    <w:name w:val="toc 9"/>
    <w:basedOn w:val="Normal"/>
    <w:next w:val="Normal"/>
    <w:autoRedefine/>
    <w:uiPriority w:val="39"/>
    <w:rsid w:val="00350502"/>
    <w:pPr>
      <w:ind w:left="1920"/>
    </w:pPr>
  </w:style>
  <w:style w:type="paragraph" w:styleId="BodyText3">
    <w:name w:val="Body Text 3"/>
    <w:basedOn w:val="Normal"/>
    <w:rsid w:val="00350502"/>
    <w:pPr>
      <w:keepNext/>
      <w:keepLines/>
      <w:suppressAutoHyphens/>
      <w:spacing w:before="120" w:after="120"/>
      <w:jc w:val="both"/>
    </w:pPr>
    <w:rPr>
      <w:rFonts w:ascii="Arial" w:hAnsi="Arial" w:cs="Arial"/>
      <w:sz w:val="21"/>
      <w:szCs w:val="21"/>
      <w:lang w:val="en-GB"/>
    </w:rPr>
  </w:style>
  <w:style w:type="paragraph" w:customStyle="1" w:styleId="Style1">
    <w:name w:val="Style1"/>
    <w:basedOn w:val="Heading3"/>
    <w:rsid w:val="00350502"/>
  </w:style>
  <w:style w:type="character" w:customStyle="1" w:styleId="Heading3Char">
    <w:name w:val="Heading 3 Char"/>
    <w:rsid w:val="00350502"/>
    <w:rPr>
      <w:rFonts w:ascii="Arial" w:hAnsi="Arial" w:cs="Arial"/>
      <w:spacing w:val="-4"/>
      <w:sz w:val="22"/>
      <w:szCs w:val="22"/>
      <w:lang w:val="en-GB" w:eastAsia="en-US" w:bidi="ar-SA"/>
    </w:rPr>
  </w:style>
  <w:style w:type="paragraph" w:customStyle="1" w:styleId="Outline4">
    <w:name w:val="Outline4"/>
    <w:basedOn w:val="Normal"/>
    <w:autoRedefine/>
    <w:rsid w:val="006620CD"/>
    <w:pPr>
      <w:tabs>
        <w:tab w:val="num" w:pos="1440"/>
        <w:tab w:val="left" w:pos="1710"/>
      </w:tabs>
      <w:ind w:left="1440" w:hanging="720"/>
      <w:jc w:val="both"/>
    </w:pPr>
    <w:rPr>
      <w:rFonts w:eastAsia="Times New Roman"/>
      <w:kern w:val="28"/>
      <w:szCs w:val="20"/>
      <w:lang w:eastAsia="en-US"/>
    </w:rPr>
  </w:style>
  <w:style w:type="paragraph" w:customStyle="1" w:styleId="StyleHeader2-SubClausesBoldChar">
    <w:name w:val="Style Header 2 - SubClauses + Bold Char"/>
    <w:basedOn w:val="Normal"/>
    <w:link w:val="StyleHeader2-SubClausesBoldCharChar"/>
    <w:autoRedefine/>
    <w:rsid w:val="008A3ACE"/>
    <w:pPr>
      <w:tabs>
        <w:tab w:val="left" w:pos="576"/>
      </w:tabs>
      <w:spacing w:after="200"/>
      <w:ind w:left="612"/>
      <w:jc w:val="both"/>
    </w:pPr>
    <w:rPr>
      <w:b/>
      <w:bCs/>
      <w:lang w:val="es-ES_tradnl" w:eastAsia="en-US"/>
    </w:rPr>
  </w:style>
  <w:style w:type="character" w:customStyle="1" w:styleId="StyleHeader2-SubClausesBoldCharChar">
    <w:name w:val="Style Header 2 - SubClauses + Bold Char Char"/>
    <w:link w:val="StyleHeader2-SubClausesBoldChar"/>
    <w:rsid w:val="008A3ACE"/>
    <w:rPr>
      <w:rFonts w:eastAsia="SimSun"/>
      <w:b/>
      <w:bCs/>
      <w:sz w:val="24"/>
      <w:szCs w:val="24"/>
      <w:lang w:val="es-ES_tradnl" w:eastAsia="en-US" w:bidi="ar-SA"/>
    </w:rPr>
  </w:style>
  <w:style w:type="paragraph" w:customStyle="1" w:styleId="P3Header1-ClausesChar">
    <w:name w:val="P3 Header1-Clauses Char"/>
    <w:basedOn w:val="Normal"/>
    <w:link w:val="P3Header1-ClausesCharChar"/>
    <w:rsid w:val="00154816"/>
    <w:pPr>
      <w:tabs>
        <w:tab w:val="left" w:pos="972"/>
        <w:tab w:val="num" w:pos="2160"/>
      </w:tabs>
      <w:spacing w:after="200"/>
      <w:ind w:left="2160" w:hanging="180"/>
      <w:jc w:val="both"/>
    </w:pPr>
    <w:rPr>
      <w:lang w:val="es-ES_tradnl" w:eastAsia="en-US"/>
    </w:rPr>
  </w:style>
  <w:style w:type="character" w:customStyle="1" w:styleId="P3Header1-ClausesCharChar">
    <w:name w:val="P3 Header1-Clauses Char Char"/>
    <w:link w:val="P3Header1-ClausesChar"/>
    <w:rsid w:val="00154816"/>
    <w:rPr>
      <w:rFonts w:eastAsia="SimSun"/>
      <w:sz w:val="24"/>
      <w:szCs w:val="24"/>
      <w:lang w:val="es-ES_tradnl" w:eastAsia="en-US" w:bidi="ar-SA"/>
    </w:rPr>
  </w:style>
  <w:style w:type="paragraph" w:customStyle="1" w:styleId="StyleStyleHeader1-ClausesAfter0ptLeft0Hanging">
    <w:name w:val="Style Style Header 1 - Clauses + After:  0 pt + Left:  0&quot; Hanging:..."/>
    <w:basedOn w:val="Normal"/>
    <w:rsid w:val="00154816"/>
    <w:pPr>
      <w:tabs>
        <w:tab w:val="left" w:pos="576"/>
      </w:tabs>
      <w:spacing w:after="200"/>
      <w:ind w:left="576" w:hanging="576"/>
      <w:jc w:val="both"/>
    </w:pPr>
    <w:rPr>
      <w:rFonts w:eastAsia="Times New Roman"/>
      <w:szCs w:val="20"/>
      <w:lang w:val="es-ES_tradnl" w:eastAsia="en-US"/>
    </w:rPr>
  </w:style>
  <w:style w:type="paragraph" w:customStyle="1" w:styleId="P3Header1-Clauses">
    <w:name w:val="P3 Header1-Clauses"/>
    <w:basedOn w:val="Normal"/>
    <w:rsid w:val="003B3343"/>
    <w:pPr>
      <w:tabs>
        <w:tab w:val="left" w:pos="972"/>
        <w:tab w:val="num" w:pos="2160"/>
      </w:tabs>
      <w:spacing w:after="200"/>
      <w:ind w:left="2160" w:hanging="180"/>
      <w:jc w:val="both"/>
    </w:pPr>
    <w:rPr>
      <w:rFonts w:eastAsia="Times New Roman"/>
      <w:szCs w:val="20"/>
      <w:lang w:val="es-ES_tradnl" w:eastAsia="en-US"/>
    </w:rPr>
  </w:style>
  <w:style w:type="paragraph" w:customStyle="1" w:styleId="StyleHeader1-ClausesAfter0pt">
    <w:name w:val="Style Header 1 - Clauses + After:  0 pt"/>
    <w:basedOn w:val="Normal"/>
    <w:rsid w:val="003B3343"/>
    <w:pPr>
      <w:spacing w:after="200"/>
      <w:jc w:val="both"/>
    </w:pPr>
    <w:rPr>
      <w:rFonts w:eastAsia="Times New Roman"/>
      <w:bCs/>
      <w:szCs w:val="20"/>
      <w:lang w:val="es-ES_tradnl" w:eastAsia="en-US"/>
    </w:rPr>
  </w:style>
  <w:style w:type="character" w:customStyle="1" w:styleId="Heading3CharChar1">
    <w:name w:val="Heading 3 Char Char1"/>
    <w:aliases w:val="Heading 3 Char11,Heading 3 Char Char Char Char Char Char Char Char Char Char1,Heading 3 Char Char Char Char Char Char Char Char Char Char Char Char Char,Heading 3 Char Char,Heading 3 Char1,Heading 31,Heading 3 Char11 Char"/>
    <w:rsid w:val="00FC1642"/>
    <w:rPr>
      <w:rFonts w:ascii="Arial" w:eastAsia="SimSun" w:hAnsi="Arial" w:cs="Arial"/>
      <w:b/>
      <w:bCs/>
      <w:sz w:val="26"/>
      <w:szCs w:val="26"/>
      <w:lang w:val="en-GB" w:eastAsia="en-US" w:bidi="ar-SA"/>
    </w:rPr>
  </w:style>
  <w:style w:type="character" w:customStyle="1" w:styleId="Heading3CharCharCharCharCharCharCharCharCharCharCharCharCharChar">
    <w:name w:val="Heading 3 Char Char Char Char Char Char Char Char Char Char Char Char Char Char"/>
    <w:rsid w:val="00CF1F46"/>
    <w:rPr>
      <w:rFonts w:ascii="Arial" w:eastAsia="SimSun" w:hAnsi="Arial" w:cs="Arial"/>
      <w:b/>
      <w:bCs/>
      <w:sz w:val="26"/>
      <w:szCs w:val="26"/>
      <w:lang w:val="en-GB" w:eastAsia="en-US" w:bidi="ar-SA"/>
    </w:rPr>
  </w:style>
  <w:style w:type="paragraph" w:styleId="NormalWeb">
    <w:name w:val="Normal (Web)"/>
    <w:basedOn w:val="Normal"/>
    <w:rsid w:val="00743181"/>
    <w:pPr>
      <w:spacing w:before="100" w:beforeAutospacing="1" w:after="100" w:afterAutospacing="1"/>
    </w:pPr>
    <w:rPr>
      <w:rFonts w:ascii="Arial Unicode MS" w:eastAsia="Arial Unicode MS" w:hAnsi="Arial Unicode MS" w:cs="Arial Unicode MS"/>
      <w:lang w:eastAsia="en-US"/>
    </w:rPr>
  </w:style>
  <w:style w:type="paragraph" w:customStyle="1" w:styleId="SectionIXHeader">
    <w:name w:val="Section IX Header"/>
    <w:basedOn w:val="SectionVHeader"/>
    <w:rsid w:val="00743181"/>
  </w:style>
  <w:style w:type="table" w:styleId="TableGrid">
    <w:name w:val="Table Grid"/>
    <w:basedOn w:val="TableNormal"/>
    <w:rsid w:val="00E06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CharChar">
    <w:name w:val="Heading 3 Char Char Char"/>
    <w:aliases w:val="Heading 3 Char1 Char,Heading 3 Char Char Char Char Char Char Char Char Char Char Char,Heading 3 Char Char Char Char Char Char Char Char Char Char Char Char Char Char1,Heading 31 Char,Heading 3 Char Char1 Char"/>
    <w:rsid w:val="00B14A9F"/>
    <w:rPr>
      <w:rFonts w:ascii="Arial" w:eastAsia="SimSun" w:hAnsi="Arial" w:cs="Arial"/>
      <w:b/>
      <w:bCs/>
      <w:sz w:val="26"/>
      <w:szCs w:val="26"/>
      <w:lang w:val="en-GB" w:eastAsia="en-US" w:bidi="ar-SA"/>
    </w:rPr>
  </w:style>
  <w:style w:type="paragraph" w:customStyle="1" w:styleId="ClauseSubListSubList">
    <w:name w:val="ClauseSub_List_SubList"/>
    <w:rsid w:val="00155912"/>
    <w:pPr>
      <w:tabs>
        <w:tab w:val="num" w:pos="576"/>
      </w:tabs>
      <w:ind w:left="576" w:hanging="576"/>
    </w:pPr>
    <w:rPr>
      <w:rFonts w:eastAsia="Times New Roman"/>
      <w:sz w:val="22"/>
      <w:szCs w:val="22"/>
      <w:lang w:val="en-GB"/>
    </w:rPr>
  </w:style>
  <w:style w:type="paragraph" w:customStyle="1" w:styleId="ClauseSubPara">
    <w:name w:val="ClauseSub_Para"/>
    <w:rsid w:val="00D42577"/>
    <w:pPr>
      <w:spacing w:before="60" w:after="60"/>
      <w:ind w:left="2268"/>
    </w:pPr>
    <w:rPr>
      <w:rFonts w:eastAsia="Times New Roman"/>
      <w:sz w:val="22"/>
      <w:szCs w:val="22"/>
      <w:lang w:val="en-GB"/>
    </w:rPr>
  </w:style>
  <w:style w:type="paragraph" w:customStyle="1" w:styleId="ClauseSubList">
    <w:name w:val="ClauseSub_List"/>
    <w:rsid w:val="00D42577"/>
    <w:pPr>
      <w:tabs>
        <w:tab w:val="num" w:pos="576"/>
      </w:tabs>
      <w:suppressAutoHyphens/>
      <w:ind w:left="576" w:hanging="576"/>
    </w:pPr>
    <w:rPr>
      <w:rFonts w:eastAsia="Times New Roman"/>
      <w:sz w:val="22"/>
      <w:szCs w:val="22"/>
      <w:lang w:val="en-GB"/>
    </w:rPr>
  </w:style>
  <w:style w:type="paragraph" w:customStyle="1" w:styleId="StyleClauseSubList12ptJustifiedAfter10pt">
    <w:name w:val="Style ClauseSub_List + 12 pt Justified After:  10 pt"/>
    <w:basedOn w:val="ClauseSubList"/>
    <w:rsid w:val="00D42577"/>
    <w:pPr>
      <w:numPr>
        <w:numId w:val="21"/>
      </w:numPr>
      <w:spacing w:after="200"/>
      <w:jc w:val="both"/>
    </w:pPr>
    <w:rPr>
      <w:sz w:val="24"/>
      <w:szCs w:val="24"/>
    </w:rPr>
  </w:style>
  <w:style w:type="paragraph" w:customStyle="1" w:styleId="Section7heading4Char">
    <w:name w:val="Section 7 heading 4 Char"/>
    <w:basedOn w:val="Heading3"/>
    <w:link w:val="Section7heading4CharChar"/>
    <w:rsid w:val="00B26B0D"/>
    <w:pPr>
      <w:tabs>
        <w:tab w:val="left" w:pos="576"/>
      </w:tabs>
      <w:suppressAutoHyphens/>
      <w:spacing w:before="0" w:after="0"/>
      <w:ind w:left="576" w:hanging="576"/>
    </w:pPr>
    <w:rPr>
      <w:rFonts w:ascii="Times New Roman" w:hAnsi="Times New Roman"/>
      <w:sz w:val="24"/>
      <w:szCs w:val="24"/>
    </w:rPr>
  </w:style>
  <w:style w:type="character" w:customStyle="1" w:styleId="Section7heading4CharChar">
    <w:name w:val="Section 7 heading 4 Char Char"/>
    <w:link w:val="Section7heading4Char"/>
    <w:rsid w:val="00B26B0D"/>
    <w:rPr>
      <w:rFonts w:cs="Arial"/>
      <w:b/>
      <w:sz w:val="24"/>
      <w:szCs w:val="24"/>
      <w:lang w:val="en-GB" w:eastAsia="zh-CN"/>
    </w:rPr>
  </w:style>
  <w:style w:type="paragraph" w:customStyle="1" w:styleId="Section7heading4">
    <w:name w:val="Section 7 heading 4"/>
    <w:basedOn w:val="Heading3"/>
    <w:rsid w:val="00AA12E0"/>
    <w:pPr>
      <w:tabs>
        <w:tab w:val="left" w:pos="576"/>
      </w:tabs>
      <w:suppressAutoHyphens/>
      <w:spacing w:before="0" w:after="0"/>
      <w:ind w:left="576" w:hanging="576"/>
    </w:pPr>
    <w:rPr>
      <w:rFonts w:ascii="Times New Roman" w:eastAsia="Times New Roman" w:hAnsi="Times New Roman"/>
      <w:sz w:val="24"/>
      <w:lang w:val="en-US" w:eastAsia="en-US"/>
    </w:rPr>
  </w:style>
  <w:style w:type="paragraph" w:customStyle="1" w:styleId="SectionVHeading2">
    <w:name w:val="Section V. Heading 2"/>
    <w:basedOn w:val="SectionVHeader"/>
    <w:rsid w:val="006A47EE"/>
    <w:pPr>
      <w:spacing w:before="120" w:after="200"/>
    </w:pPr>
    <w:rPr>
      <w:sz w:val="28"/>
      <w:lang w:val="es-ES_tradnl"/>
    </w:rPr>
  </w:style>
  <w:style w:type="paragraph" w:customStyle="1" w:styleId="TOCNumber1">
    <w:name w:val="TOC Number1"/>
    <w:basedOn w:val="Heading4"/>
    <w:autoRedefine/>
    <w:rsid w:val="00CB1975"/>
    <w:pPr>
      <w:keepNext w:val="0"/>
      <w:numPr>
        <w:numId w:val="0"/>
      </w:numPr>
      <w:suppressAutoHyphens/>
      <w:spacing w:before="0" w:after="120"/>
      <w:ind w:right="18"/>
      <w:outlineLvl w:val="9"/>
    </w:pPr>
    <w:rPr>
      <w:rFonts w:ascii="Tahoma" w:eastAsia="Times New Roman" w:hAnsi="Tahoma"/>
      <w:b/>
      <w:bCs/>
      <w:sz w:val="18"/>
      <w:szCs w:val="18"/>
      <w:lang w:eastAsia="en-US"/>
    </w:rPr>
  </w:style>
  <w:style w:type="paragraph" w:styleId="Salutation">
    <w:name w:val="Salutation"/>
    <w:basedOn w:val="Normal"/>
    <w:next w:val="Normal"/>
    <w:rsid w:val="0034715F"/>
    <w:rPr>
      <w:rFonts w:ascii="Arial" w:hAnsi="Arial" w:cs="Arial"/>
      <w:sz w:val="22"/>
      <w:szCs w:val="22"/>
      <w:lang w:eastAsia="en-US"/>
    </w:rPr>
  </w:style>
  <w:style w:type="character" w:customStyle="1" w:styleId="Char">
    <w:name w:val="Char"/>
    <w:rsid w:val="005E0FED"/>
    <w:rPr>
      <w:rFonts w:ascii="Arial" w:eastAsia="SimSun" w:hAnsi="Arial" w:cs="Arial"/>
      <w:b/>
      <w:noProof w:val="0"/>
      <w:sz w:val="26"/>
      <w:szCs w:val="22"/>
      <w:lang w:val="en-US" w:eastAsia="en-US" w:bidi="ar-SA"/>
    </w:rPr>
  </w:style>
  <w:style w:type="paragraph" w:styleId="ListContinue">
    <w:name w:val="List Continue"/>
    <w:basedOn w:val="Normal"/>
    <w:rsid w:val="005E0FED"/>
    <w:pPr>
      <w:spacing w:after="120"/>
      <w:ind w:left="283"/>
    </w:pPr>
    <w:rPr>
      <w:rFonts w:ascii="Arial" w:hAnsi="Arial" w:cs="Arial"/>
      <w:sz w:val="22"/>
      <w:szCs w:val="22"/>
      <w:lang w:eastAsia="en-US"/>
    </w:rPr>
  </w:style>
  <w:style w:type="paragraph" w:customStyle="1" w:styleId="BodyText21">
    <w:name w:val="Body Text 21"/>
    <w:basedOn w:val="Normal"/>
    <w:semiHidden/>
    <w:rsid w:val="005E0FED"/>
    <w:pPr>
      <w:tabs>
        <w:tab w:val="left" w:pos="-720"/>
      </w:tabs>
      <w:suppressAutoHyphens/>
      <w:jc w:val="both"/>
    </w:pPr>
    <w:rPr>
      <w:rFonts w:ascii="Arial" w:hAnsi="Arial" w:cs="Arial"/>
      <w:spacing w:val="-2"/>
      <w:sz w:val="22"/>
      <w:szCs w:val="20"/>
      <w:lang w:eastAsia="it-IT"/>
    </w:rPr>
  </w:style>
  <w:style w:type="character" w:customStyle="1" w:styleId="StyleHeading2Complex15ptCharChar">
    <w:name w:val="Style Heading 2 + (Complex) 15 pt Char Char"/>
    <w:rsid w:val="005E0FED"/>
    <w:rPr>
      <w:rFonts w:ascii="Arial" w:eastAsia="SimSun" w:hAnsi="Arial" w:cs="Arial"/>
      <w:b/>
      <w:noProof w:val="0"/>
      <w:sz w:val="26"/>
      <w:szCs w:val="30"/>
      <w:lang w:val="en-US" w:eastAsia="en-US" w:bidi="ar-SA"/>
    </w:rPr>
  </w:style>
  <w:style w:type="character" w:customStyle="1" w:styleId="Char1">
    <w:name w:val="Char1"/>
    <w:rsid w:val="005E0FED"/>
    <w:rPr>
      <w:rFonts w:ascii="Arial" w:eastAsia="SimSun" w:hAnsi="Arial" w:cs="Arial"/>
      <w:b/>
      <w:bCs/>
      <w:noProof w:val="0"/>
      <w:sz w:val="28"/>
      <w:szCs w:val="28"/>
      <w:lang w:val="en-US" w:eastAsia="en-US" w:bidi="ar-SA"/>
    </w:rPr>
  </w:style>
  <w:style w:type="paragraph" w:styleId="List2">
    <w:name w:val="List 2"/>
    <w:basedOn w:val="Normal"/>
    <w:rsid w:val="005E0FED"/>
    <w:pPr>
      <w:ind w:left="720" w:hanging="360"/>
    </w:pPr>
    <w:rPr>
      <w:rFonts w:ascii="Arial" w:hAnsi="Arial" w:cs="Arial"/>
      <w:sz w:val="22"/>
      <w:szCs w:val="22"/>
      <w:lang w:eastAsia="en-US"/>
    </w:rPr>
  </w:style>
  <w:style w:type="paragraph" w:styleId="List3">
    <w:name w:val="List 3"/>
    <w:basedOn w:val="Normal"/>
    <w:rsid w:val="005E0FED"/>
    <w:pPr>
      <w:ind w:left="1080" w:hanging="360"/>
    </w:pPr>
    <w:rPr>
      <w:rFonts w:ascii="Arial" w:hAnsi="Arial" w:cs="Arial"/>
      <w:sz w:val="22"/>
      <w:szCs w:val="22"/>
      <w:lang w:eastAsia="en-US"/>
    </w:rPr>
  </w:style>
  <w:style w:type="paragraph" w:styleId="MessageHeader">
    <w:name w:val="Message Header"/>
    <w:basedOn w:val="Normal"/>
    <w:rsid w:val="005E0F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2"/>
      <w:szCs w:val="22"/>
      <w:lang w:eastAsia="en-US"/>
    </w:rPr>
  </w:style>
  <w:style w:type="paragraph" w:styleId="Closing">
    <w:name w:val="Closing"/>
    <w:basedOn w:val="Normal"/>
    <w:rsid w:val="005E0FED"/>
    <w:pPr>
      <w:ind w:left="4320"/>
    </w:pPr>
    <w:rPr>
      <w:rFonts w:ascii="Arial" w:hAnsi="Arial" w:cs="Arial"/>
      <w:sz w:val="22"/>
      <w:szCs w:val="22"/>
      <w:lang w:eastAsia="en-US"/>
    </w:rPr>
  </w:style>
  <w:style w:type="paragraph" w:styleId="ListBullet2">
    <w:name w:val="List Bullet 2"/>
    <w:basedOn w:val="Normal"/>
    <w:autoRedefine/>
    <w:rsid w:val="005E0FED"/>
    <w:pPr>
      <w:numPr>
        <w:numId w:val="24"/>
      </w:numPr>
    </w:pPr>
    <w:rPr>
      <w:rFonts w:ascii="Arial" w:hAnsi="Arial" w:cs="Arial"/>
      <w:sz w:val="22"/>
      <w:szCs w:val="22"/>
      <w:lang w:eastAsia="en-US"/>
    </w:rPr>
  </w:style>
  <w:style w:type="paragraph" w:styleId="ListContinue2">
    <w:name w:val="List Continue 2"/>
    <w:basedOn w:val="Normal"/>
    <w:rsid w:val="005E0FED"/>
    <w:pPr>
      <w:spacing w:after="120"/>
      <w:ind w:left="720"/>
    </w:pPr>
    <w:rPr>
      <w:rFonts w:ascii="Arial" w:hAnsi="Arial" w:cs="Arial"/>
      <w:sz w:val="22"/>
      <w:szCs w:val="22"/>
      <w:lang w:eastAsia="en-US"/>
    </w:rPr>
  </w:style>
  <w:style w:type="paragraph" w:styleId="ListContinue3">
    <w:name w:val="List Continue 3"/>
    <w:basedOn w:val="Normal"/>
    <w:rsid w:val="005E0FED"/>
    <w:pPr>
      <w:spacing w:after="120"/>
      <w:ind w:left="1080"/>
    </w:pPr>
    <w:rPr>
      <w:rFonts w:ascii="Arial" w:hAnsi="Arial" w:cs="Arial"/>
      <w:sz w:val="22"/>
      <w:szCs w:val="22"/>
      <w:lang w:eastAsia="en-US"/>
    </w:rPr>
  </w:style>
  <w:style w:type="paragraph" w:styleId="BodyTextFirstIndent">
    <w:name w:val="Body Text First Indent"/>
    <w:basedOn w:val="BodyText"/>
    <w:rsid w:val="005E0FED"/>
    <w:pPr>
      <w:ind w:firstLine="210"/>
    </w:pPr>
    <w:rPr>
      <w:rFonts w:ascii="Arial" w:hAnsi="Arial" w:cs="Arial"/>
      <w:sz w:val="22"/>
      <w:szCs w:val="22"/>
      <w:lang w:eastAsia="en-US"/>
    </w:rPr>
  </w:style>
  <w:style w:type="paragraph" w:styleId="BodyTextFirstIndent2">
    <w:name w:val="Body Text First Indent 2"/>
    <w:basedOn w:val="BodyTextIndent"/>
    <w:rsid w:val="005E0FED"/>
    <w:pPr>
      <w:ind w:firstLine="210"/>
    </w:pPr>
    <w:rPr>
      <w:rFonts w:ascii="Arial" w:hAnsi="Arial" w:cs="Arial"/>
      <w:sz w:val="22"/>
      <w:szCs w:val="22"/>
      <w:lang w:eastAsia="en-US"/>
    </w:rPr>
  </w:style>
  <w:style w:type="paragraph" w:styleId="E-mailSignature">
    <w:name w:val="E-mail Signature"/>
    <w:basedOn w:val="Normal"/>
    <w:rsid w:val="005E0FED"/>
    <w:rPr>
      <w:rFonts w:ascii="Arial" w:hAnsi="Arial" w:cs="Arial"/>
      <w:sz w:val="22"/>
      <w:szCs w:val="22"/>
      <w:lang w:eastAsia="en-US"/>
    </w:rPr>
  </w:style>
  <w:style w:type="character" w:styleId="Emphasis">
    <w:name w:val="Emphasis"/>
    <w:qFormat/>
    <w:rsid w:val="005E0FED"/>
    <w:rPr>
      <w:i/>
      <w:iCs/>
    </w:rPr>
  </w:style>
  <w:style w:type="paragraph" w:styleId="EnvelopeAddress">
    <w:name w:val="envelope address"/>
    <w:basedOn w:val="Normal"/>
    <w:rsid w:val="005E0FED"/>
    <w:pPr>
      <w:framePr w:w="7920" w:h="1980" w:hRule="exact" w:hSpace="180" w:wrap="auto" w:hAnchor="page" w:xAlign="center" w:yAlign="bottom"/>
      <w:ind w:left="2880"/>
    </w:pPr>
    <w:rPr>
      <w:rFonts w:ascii="Arial" w:hAnsi="Arial" w:cs="Arial"/>
      <w:lang w:eastAsia="en-US"/>
    </w:rPr>
  </w:style>
  <w:style w:type="paragraph" w:styleId="EnvelopeReturn">
    <w:name w:val="envelope return"/>
    <w:basedOn w:val="Normal"/>
    <w:rsid w:val="005E0FED"/>
    <w:rPr>
      <w:rFonts w:ascii="Arial" w:hAnsi="Arial" w:cs="Arial"/>
      <w:sz w:val="20"/>
      <w:szCs w:val="20"/>
      <w:lang w:eastAsia="en-US"/>
    </w:rPr>
  </w:style>
  <w:style w:type="character" w:styleId="HTMLAcronym">
    <w:name w:val="HTML Acronym"/>
    <w:basedOn w:val="DefaultParagraphFont"/>
    <w:rsid w:val="005E0FED"/>
  </w:style>
  <w:style w:type="paragraph" w:styleId="HTMLAddress">
    <w:name w:val="HTML Address"/>
    <w:basedOn w:val="Normal"/>
    <w:rsid w:val="005E0FED"/>
    <w:rPr>
      <w:rFonts w:ascii="Arial" w:hAnsi="Arial" w:cs="Arial"/>
      <w:i/>
      <w:iCs/>
      <w:sz w:val="22"/>
      <w:szCs w:val="22"/>
      <w:lang w:eastAsia="en-US"/>
    </w:rPr>
  </w:style>
  <w:style w:type="character" w:styleId="HTMLCite">
    <w:name w:val="HTML Cite"/>
    <w:rsid w:val="005E0FED"/>
    <w:rPr>
      <w:i/>
      <w:iCs/>
    </w:rPr>
  </w:style>
  <w:style w:type="character" w:styleId="HTMLCode">
    <w:name w:val="HTML Code"/>
    <w:rsid w:val="005E0FED"/>
    <w:rPr>
      <w:rFonts w:ascii="Courier New" w:hAnsi="Courier New" w:cs="Courier New"/>
      <w:sz w:val="20"/>
      <w:szCs w:val="20"/>
    </w:rPr>
  </w:style>
  <w:style w:type="character" w:styleId="HTMLDefinition">
    <w:name w:val="HTML Definition"/>
    <w:rsid w:val="005E0FED"/>
    <w:rPr>
      <w:i/>
      <w:iCs/>
    </w:rPr>
  </w:style>
  <w:style w:type="character" w:styleId="HTMLKeyboard">
    <w:name w:val="HTML Keyboard"/>
    <w:rsid w:val="005E0FED"/>
    <w:rPr>
      <w:rFonts w:ascii="Courier New" w:hAnsi="Courier New" w:cs="Courier New"/>
      <w:sz w:val="20"/>
      <w:szCs w:val="20"/>
    </w:rPr>
  </w:style>
  <w:style w:type="paragraph" w:styleId="HTMLPreformatted">
    <w:name w:val="HTML Preformatted"/>
    <w:basedOn w:val="Normal"/>
    <w:rsid w:val="005E0FED"/>
    <w:rPr>
      <w:rFonts w:ascii="Courier New" w:hAnsi="Courier New" w:cs="Courier New"/>
      <w:sz w:val="20"/>
      <w:szCs w:val="20"/>
      <w:lang w:eastAsia="en-US"/>
    </w:rPr>
  </w:style>
  <w:style w:type="character" w:styleId="HTMLSample">
    <w:name w:val="HTML Sample"/>
    <w:rsid w:val="005E0FED"/>
    <w:rPr>
      <w:rFonts w:ascii="Courier New" w:hAnsi="Courier New" w:cs="Courier New"/>
    </w:rPr>
  </w:style>
  <w:style w:type="character" w:styleId="HTMLTypewriter">
    <w:name w:val="HTML Typewriter"/>
    <w:rsid w:val="005E0FED"/>
    <w:rPr>
      <w:rFonts w:ascii="Courier New" w:hAnsi="Courier New" w:cs="Courier New"/>
      <w:sz w:val="20"/>
      <w:szCs w:val="20"/>
    </w:rPr>
  </w:style>
  <w:style w:type="character" w:styleId="HTMLVariable">
    <w:name w:val="HTML Variable"/>
    <w:rsid w:val="005E0FED"/>
    <w:rPr>
      <w:i/>
      <w:iCs/>
    </w:rPr>
  </w:style>
  <w:style w:type="character" w:styleId="LineNumber">
    <w:name w:val="line number"/>
    <w:basedOn w:val="DefaultParagraphFont"/>
    <w:rsid w:val="005E0FED"/>
  </w:style>
  <w:style w:type="paragraph" w:styleId="List4">
    <w:name w:val="List 4"/>
    <w:basedOn w:val="Normal"/>
    <w:rsid w:val="005E0FED"/>
    <w:pPr>
      <w:ind w:left="1440" w:hanging="360"/>
    </w:pPr>
    <w:rPr>
      <w:rFonts w:ascii="Arial" w:hAnsi="Arial" w:cs="Arial"/>
      <w:sz w:val="22"/>
      <w:szCs w:val="22"/>
      <w:lang w:eastAsia="en-US"/>
    </w:rPr>
  </w:style>
  <w:style w:type="paragraph" w:styleId="List5">
    <w:name w:val="List 5"/>
    <w:basedOn w:val="Normal"/>
    <w:rsid w:val="005E0FED"/>
    <w:pPr>
      <w:ind w:left="1800" w:hanging="360"/>
    </w:pPr>
    <w:rPr>
      <w:rFonts w:ascii="Arial" w:hAnsi="Arial" w:cs="Arial"/>
      <w:sz w:val="22"/>
      <w:szCs w:val="22"/>
      <w:lang w:eastAsia="en-US"/>
    </w:rPr>
  </w:style>
  <w:style w:type="paragraph" w:styleId="ListBullet">
    <w:name w:val="List Bullet"/>
    <w:basedOn w:val="Normal"/>
    <w:autoRedefine/>
    <w:rsid w:val="005E0FED"/>
    <w:pPr>
      <w:numPr>
        <w:numId w:val="23"/>
      </w:numPr>
    </w:pPr>
    <w:rPr>
      <w:rFonts w:ascii="Arial" w:hAnsi="Arial" w:cs="Arial"/>
      <w:sz w:val="22"/>
      <w:szCs w:val="22"/>
      <w:lang w:eastAsia="en-US"/>
    </w:rPr>
  </w:style>
  <w:style w:type="paragraph" w:styleId="ListBullet3">
    <w:name w:val="List Bullet 3"/>
    <w:basedOn w:val="Normal"/>
    <w:autoRedefine/>
    <w:rsid w:val="005E0FED"/>
    <w:pPr>
      <w:numPr>
        <w:numId w:val="25"/>
      </w:numPr>
    </w:pPr>
    <w:rPr>
      <w:rFonts w:ascii="Arial" w:hAnsi="Arial" w:cs="Arial"/>
      <w:sz w:val="22"/>
      <w:szCs w:val="22"/>
      <w:lang w:eastAsia="en-US"/>
    </w:rPr>
  </w:style>
  <w:style w:type="paragraph" w:styleId="ListBullet4">
    <w:name w:val="List Bullet 4"/>
    <w:basedOn w:val="Normal"/>
    <w:autoRedefine/>
    <w:rsid w:val="005E0FED"/>
    <w:pPr>
      <w:numPr>
        <w:numId w:val="26"/>
      </w:numPr>
    </w:pPr>
    <w:rPr>
      <w:rFonts w:ascii="Arial" w:hAnsi="Arial" w:cs="Arial"/>
      <w:sz w:val="22"/>
      <w:szCs w:val="22"/>
      <w:lang w:eastAsia="en-US"/>
    </w:rPr>
  </w:style>
  <w:style w:type="paragraph" w:styleId="ListBullet5">
    <w:name w:val="List Bullet 5"/>
    <w:basedOn w:val="Normal"/>
    <w:autoRedefine/>
    <w:rsid w:val="005E0FED"/>
    <w:pPr>
      <w:numPr>
        <w:numId w:val="27"/>
      </w:numPr>
    </w:pPr>
    <w:rPr>
      <w:rFonts w:ascii="Arial" w:hAnsi="Arial" w:cs="Arial"/>
      <w:sz w:val="22"/>
      <w:szCs w:val="22"/>
      <w:lang w:eastAsia="en-US"/>
    </w:rPr>
  </w:style>
  <w:style w:type="paragraph" w:styleId="ListContinue4">
    <w:name w:val="List Continue 4"/>
    <w:basedOn w:val="Normal"/>
    <w:rsid w:val="005E0FED"/>
    <w:pPr>
      <w:spacing w:after="120"/>
      <w:ind w:left="1440"/>
    </w:pPr>
    <w:rPr>
      <w:rFonts w:ascii="Arial" w:hAnsi="Arial" w:cs="Arial"/>
      <w:sz w:val="22"/>
      <w:szCs w:val="22"/>
      <w:lang w:eastAsia="en-US"/>
    </w:rPr>
  </w:style>
  <w:style w:type="paragraph" w:styleId="ListContinue5">
    <w:name w:val="List Continue 5"/>
    <w:basedOn w:val="Normal"/>
    <w:rsid w:val="005E0FED"/>
    <w:pPr>
      <w:spacing w:after="120"/>
      <w:ind w:left="1800"/>
    </w:pPr>
    <w:rPr>
      <w:rFonts w:ascii="Arial" w:hAnsi="Arial" w:cs="Arial"/>
      <w:sz w:val="22"/>
      <w:szCs w:val="22"/>
      <w:lang w:eastAsia="en-US"/>
    </w:rPr>
  </w:style>
  <w:style w:type="paragraph" w:styleId="ListNumber">
    <w:name w:val="List Number"/>
    <w:basedOn w:val="Normal"/>
    <w:rsid w:val="005E0FED"/>
    <w:pPr>
      <w:numPr>
        <w:numId w:val="28"/>
      </w:numPr>
    </w:pPr>
    <w:rPr>
      <w:rFonts w:ascii="Arial" w:hAnsi="Arial" w:cs="Arial"/>
      <w:sz w:val="22"/>
      <w:szCs w:val="22"/>
      <w:lang w:eastAsia="en-US"/>
    </w:rPr>
  </w:style>
  <w:style w:type="paragraph" w:styleId="ListNumber2">
    <w:name w:val="List Number 2"/>
    <w:basedOn w:val="Normal"/>
    <w:rsid w:val="005E0FED"/>
    <w:pPr>
      <w:numPr>
        <w:numId w:val="29"/>
      </w:numPr>
    </w:pPr>
    <w:rPr>
      <w:rFonts w:ascii="Arial" w:hAnsi="Arial" w:cs="Arial"/>
      <w:sz w:val="22"/>
      <w:szCs w:val="22"/>
      <w:lang w:eastAsia="en-US"/>
    </w:rPr>
  </w:style>
  <w:style w:type="paragraph" w:styleId="ListNumber3">
    <w:name w:val="List Number 3"/>
    <w:basedOn w:val="Normal"/>
    <w:rsid w:val="005E0FED"/>
    <w:pPr>
      <w:numPr>
        <w:numId w:val="30"/>
      </w:numPr>
    </w:pPr>
    <w:rPr>
      <w:rFonts w:ascii="Arial" w:hAnsi="Arial" w:cs="Arial"/>
      <w:sz w:val="22"/>
      <w:szCs w:val="22"/>
      <w:lang w:eastAsia="en-US"/>
    </w:rPr>
  </w:style>
  <w:style w:type="paragraph" w:styleId="ListNumber4">
    <w:name w:val="List Number 4"/>
    <w:basedOn w:val="Normal"/>
    <w:rsid w:val="005E0FED"/>
    <w:pPr>
      <w:numPr>
        <w:numId w:val="31"/>
      </w:numPr>
    </w:pPr>
    <w:rPr>
      <w:rFonts w:ascii="Arial" w:hAnsi="Arial" w:cs="Arial"/>
      <w:sz w:val="22"/>
      <w:szCs w:val="22"/>
      <w:lang w:eastAsia="en-US"/>
    </w:rPr>
  </w:style>
  <w:style w:type="paragraph" w:styleId="ListNumber5">
    <w:name w:val="List Number 5"/>
    <w:basedOn w:val="Normal"/>
    <w:rsid w:val="005E0FED"/>
    <w:rPr>
      <w:rFonts w:ascii="Arial" w:hAnsi="Arial" w:cs="Arial"/>
      <w:sz w:val="22"/>
      <w:szCs w:val="22"/>
      <w:lang w:eastAsia="en-US"/>
    </w:rPr>
  </w:style>
  <w:style w:type="paragraph" w:styleId="NoteHeading">
    <w:name w:val="Note Heading"/>
    <w:basedOn w:val="Normal"/>
    <w:next w:val="Normal"/>
    <w:rsid w:val="005E0FED"/>
    <w:rPr>
      <w:rFonts w:ascii="Arial" w:hAnsi="Arial" w:cs="Arial"/>
      <w:sz w:val="22"/>
      <w:szCs w:val="22"/>
      <w:lang w:eastAsia="en-US"/>
    </w:rPr>
  </w:style>
  <w:style w:type="paragraph" w:styleId="PlainText">
    <w:name w:val="Plain Text"/>
    <w:basedOn w:val="Normal"/>
    <w:rsid w:val="005E0FED"/>
    <w:rPr>
      <w:rFonts w:ascii="Courier New" w:hAnsi="Courier New" w:cs="Courier New"/>
      <w:sz w:val="20"/>
      <w:szCs w:val="20"/>
      <w:lang w:eastAsia="en-US"/>
    </w:rPr>
  </w:style>
  <w:style w:type="paragraph" w:styleId="Signature">
    <w:name w:val="Signature"/>
    <w:basedOn w:val="Normal"/>
    <w:rsid w:val="005E0FED"/>
    <w:pPr>
      <w:ind w:left="4320"/>
    </w:pPr>
    <w:rPr>
      <w:rFonts w:ascii="Arial" w:hAnsi="Arial" w:cs="Arial"/>
      <w:sz w:val="22"/>
      <w:szCs w:val="22"/>
      <w:lang w:eastAsia="en-US"/>
    </w:rPr>
  </w:style>
  <w:style w:type="character" w:styleId="Strong">
    <w:name w:val="Strong"/>
    <w:qFormat/>
    <w:rsid w:val="005E0FED"/>
    <w:rPr>
      <w:b/>
      <w:bCs/>
    </w:rPr>
  </w:style>
  <w:style w:type="paragraph" w:customStyle="1" w:styleId="UG-Heading1">
    <w:name w:val="UG-Heading 1"/>
    <w:basedOn w:val="Heading1"/>
    <w:rsid w:val="00637CDD"/>
    <w:pPr>
      <w:overflowPunct/>
      <w:autoSpaceDE/>
      <w:autoSpaceDN/>
      <w:adjustRightInd/>
      <w:spacing w:before="120" w:after="240"/>
      <w:textAlignment w:val="auto"/>
    </w:pPr>
    <w:rPr>
      <w:rFonts w:ascii="Times New Roman" w:hAnsi="Times New Roman"/>
      <w:bCs w:val="0"/>
      <w:sz w:val="32"/>
      <w:szCs w:val="20"/>
      <w:lang w:eastAsia="en-US"/>
    </w:rPr>
  </w:style>
  <w:style w:type="paragraph" w:customStyle="1" w:styleId="Part">
    <w:name w:val="Part"/>
    <w:basedOn w:val="Heading1"/>
    <w:rsid w:val="00483AA5"/>
    <w:pPr>
      <w:numPr>
        <w:ilvl w:val="12"/>
      </w:numPr>
      <w:overflowPunct/>
      <w:autoSpaceDE/>
      <w:autoSpaceDN/>
      <w:adjustRightInd/>
      <w:spacing w:before="2000"/>
      <w:textAlignment w:val="auto"/>
    </w:pPr>
    <w:rPr>
      <w:rFonts w:ascii="Times New Roman" w:hAnsi="Times New Roman"/>
      <w:bCs w:val="0"/>
      <w:sz w:val="52"/>
      <w:szCs w:val="20"/>
      <w:lang w:eastAsia="en-US"/>
    </w:rPr>
  </w:style>
  <w:style w:type="character" w:customStyle="1" w:styleId="ft51">
    <w:name w:val="ft51"/>
    <w:rsid w:val="00483AA5"/>
    <w:rPr>
      <w:rFonts w:ascii="Times" w:hAnsi="Times" w:cs="Times" w:hint="default"/>
      <w:b/>
      <w:color w:val="000000"/>
      <w:spacing w:val="20"/>
      <w:sz w:val="21"/>
      <w:szCs w:val="21"/>
      <w:lang w:val="en-GB" w:eastAsia="zh-CN" w:bidi="ar-SA"/>
    </w:rPr>
  </w:style>
  <w:style w:type="character" w:customStyle="1" w:styleId="iCharChar">
    <w:name w:val="(i) Char Char"/>
    <w:rsid w:val="00412DAC"/>
    <w:rPr>
      <w:rFonts w:ascii="Tms Rmn" w:hAnsi="Tms Rmn"/>
      <w:sz w:val="24"/>
      <w:lang w:val="en-US" w:eastAsia="en-US" w:bidi="ar-SA"/>
    </w:rPr>
  </w:style>
  <w:style w:type="character" w:customStyle="1" w:styleId="FooterChar">
    <w:name w:val="Footer Char"/>
    <w:link w:val="Footer"/>
    <w:uiPriority w:val="99"/>
    <w:rsid w:val="00FC4DCE"/>
    <w:rPr>
      <w:sz w:val="24"/>
      <w:szCs w:val="24"/>
      <w:lang w:eastAsia="zh-CN"/>
    </w:rPr>
  </w:style>
  <w:style w:type="paragraph" w:styleId="ListParagraph">
    <w:name w:val="List Paragraph"/>
    <w:basedOn w:val="Normal"/>
    <w:uiPriority w:val="34"/>
    <w:qFormat/>
    <w:rsid w:val="00A438EC"/>
    <w:pPr>
      <w:ind w:left="720"/>
      <w:contextualSpacing/>
    </w:pPr>
  </w:style>
  <w:style w:type="paragraph" w:customStyle="1" w:styleId="Section5-Heading1">
    <w:name w:val="Section 5 - Heading 1"/>
    <w:basedOn w:val="Heading2"/>
    <w:rsid w:val="00336F60"/>
    <w:pPr>
      <w:overflowPunct/>
      <w:autoSpaceDE/>
      <w:autoSpaceDN/>
      <w:adjustRightInd/>
      <w:spacing w:before="240"/>
      <w:textAlignment w:val="auto"/>
    </w:pPr>
    <w:rPr>
      <w:rFonts w:ascii="Times New Roman" w:hAnsi="Times New Roman"/>
      <w:bCs w:val="0"/>
      <w:sz w:val="32"/>
      <w:szCs w:val="24"/>
      <w:lang w:eastAsia="en-US"/>
    </w:rPr>
  </w:style>
  <w:style w:type="character" w:customStyle="1" w:styleId="HeaderChar">
    <w:name w:val="Header Char"/>
    <w:basedOn w:val="DefaultParagraphFont"/>
    <w:link w:val="Header"/>
    <w:uiPriority w:val="99"/>
    <w:rsid w:val="00286C07"/>
    <w:rPr>
      <w:sz w:val="24"/>
      <w:szCs w:val="24"/>
      <w:lang w:eastAsia="zh-CN"/>
    </w:rPr>
  </w:style>
  <w:style w:type="paragraph" w:styleId="NoSpacing">
    <w:name w:val="No Spacing"/>
    <w:uiPriority w:val="1"/>
    <w:qFormat/>
    <w:rsid w:val="00F9219B"/>
    <w:rPr>
      <w:rFonts w:ascii="Calibri" w:eastAsia="Calibri" w:hAnsi="Calibri" w:cs="Vrinda"/>
      <w:sz w:val="22"/>
      <w:szCs w:val="22"/>
      <w:lang w:val="en-GB"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68314">
      <w:bodyDiv w:val="1"/>
      <w:marLeft w:val="0"/>
      <w:marRight w:val="0"/>
      <w:marTop w:val="0"/>
      <w:marBottom w:val="0"/>
      <w:divBdr>
        <w:top w:val="none" w:sz="0" w:space="0" w:color="auto"/>
        <w:left w:val="none" w:sz="0" w:space="0" w:color="auto"/>
        <w:bottom w:val="none" w:sz="0" w:space="0" w:color="auto"/>
        <w:right w:val="none" w:sz="0" w:space="0" w:color="auto"/>
      </w:divBdr>
    </w:div>
    <w:div w:id="1033579144">
      <w:bodyDiv w:val="1"/>
      <w:marLeft w:val="0"/>
      <w:marRight w:val="0"/>
      <w:marTop w:val="0"/>
      <w:marBottom w:val="0"/>
      <w:divBdr>
        <w:top w:val="none" w:sz="0" w:space="0" w:color="auto"/>
        <w:left w:val="none" w:sz="0" w:space="0" w:color="auto"/>
        <w:bottom w:val="none" w:sz="0" w:space="0" w:color="auto"/>
        <w:right w:val="none" w:sz="0" w:space="0" w:color="auto"/>
      </w:divBdr>
      <w:divsChild>
        <w:div w:id="1256397120">
          <w:marLeft w:val="0"/>
          <w:marRight w:val="0"/>
          <w:marTop w:val="0"/>
          <w:marBottom w:val="0"/>
          <w:divBdr>
            <w:top w:val="none" w:sz="0" w:space="0" w:color="auto"/>
            <w:left w:val="none" w:sz="0" w:space="0" w:color="auto"/>
            <w:bottom w:val="none" w:sz="0" w:space="0" w:color="auto"/>
            <w:right w:val="none" w:sz="0" w:space="0" w:color="auto"/>
          </w:divBdr>
          <w:divsChild>
            <w:div w:id="238515156">
              <w:marLeft w:val="0"/>
              <w:marRight w:val="0"/>
              <w:marTop w:val="0"/>
              <w:marBottom w:val="0"/>
              <w:divBdr>
                <w:top w:val="none" w:sz="0" w:space="0" w:color="auto"/>
                <w:left w:val="none" w:sz="0" w:space="0" w:color="auto"/>
                <w:bottom w:val="none" w:sz="0" w:space="0" w:color="auto"/>
                <w:right w:val="none" w:sz="0" w:space="0" w:color="auto"/>
              </w:divBdr>
            </w:div>
            <w:div w:id="672418062">
              <w:marLeft w:val="0"/>
              <w:marRight w:val="0"/>
              <w:marTop w:val="0"/>
              <w:marBottom w:val="0"/>
              <w:divBdr>
                <w:top w:val="none" w:sz="0" w:space="0" w:color="auto"/>
                <w:left w:val="none" w:sz="0" w:space="0" w:color="auto"/>
                <w:bottom w:val="none" w:sz="0" w:space="0" w:color="auto"/>
                <w:right w:val="none" w:sz="0" w:space="0" w:color="auto"/>
              </w:divBdr>
            </w:div>
            <w:div w:id="689451823">
              <w:marLeft w:val="0"/>
              <w:marRight w:val="0"/>
              <w:marTop w:val="0"/>
              <w:marBottom w:val="0"/>
              <w:divBdr>
                <w:top w:val="none" w:sz="0" w:space="0" w:color="auto"/>
                <w:left w:val="none" w:sz="0" w:space="0" w:color="auto"/>
                <w:bottom w:val="none" w:sz="0" w:space="0" w:color="auto"/>
                <w:right w:val="none" w:sz="0" w:space="0" w:color="auto"/>
              </w:divBdr>
            </w:div>
            <w:div w:id="849370688">
              <w:marLeft w:val="0"/>
              <w:marRight w:val="0"/>
              <w:marTop w:val="0"/>
              <w:marBottom w:val="0"/>
              <w:divBdr>
                <w:top w:val="none" w:sz="0" w:space="0" w:color="auto"/>
                <w:left w:val="none" w:sz="0" w:space="0" w:color="auto"/>
                <w:bottom w:val="none" w:sz="0" w:space="0" w:color="auto"/>
                <w:right w:val="none" w:sz="0" w:space="0" w:color="auto"/>
              </w:divBdr>
            </w:div>
            <w:div w:id="1329136407">
              <w:marLeft w:val="0"/>
              <w:marRight w:val="0"/>
              <w:marTop w:val="0"/>
              <w:marBottom w:val="0"/>
              <w:divBdr>
                <w:top w:val="none" w:sz="0" w:space="0" w:color="auto"/>
                <w:left w:val="none" w:sz="0" w:space="0" w:color="auto"/>
                <w:bottom w:val="none" w:sz="0" w:space="0" w:color="auto"/>
                <w:right w:val="none" w:sz="0" w:space="0" w:color="auto"/>
              </w:divBdr>
            </w:div>
            <w:div w:id="17313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11309">
      <w:bodyDiv w:val="1"/>
      <w:marLeft w:val="0"/>
      <w:marRight w:val="0"/>
      <w:marTop w:val="0"/>
      <w:marBottom w:val="0"/>
      <w:divBdr>
        <w:top w:val="none" w:sz="0" w:space="0" w:color="auto"/>
        <w:left w:val="none" w:sz="0" w:space="0" w:color="auto"/>
        <w:bottom w:val="none" w:sz="0" w:space="0" w:color="auto"/>
        <w:right w:val="none" w:sz="0" w:space="0" w:color="auto"/>
      </w:divBdr>
      <w:divsChild>
        <w:div w:id="194776864">
          <w:marLeft w:val="0"/>
          <w:marRight w:val="0"/>
          <w:marTop w:val="0"/>
          <w:marBottom w:val="0"/>
          <w:divBdr>
            <w:top w:val="none" w:sz="0" w:space="0" w:color="auto"/>
            <w:left w:val="none" w:sz="0" w:space="0" w:color="auto"/>
            <w:bottom w:val="none" w:sz="0" w:space="0" w:color="auto"/>
            <w:right w:val="none" w:sz="0" w:space="0" w:color="auto"/>
          </w:divBdr>
          <w:divsChild>
            <w:div w:id="2133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29450">
      <w:bodyDiv w:val="1"/>
      <w:marLeft w:val="0"/>
      <w:marRight w:val="0"/>
      <w:marTop w:val="0"/>
      <w:marBottom w:val="0"/>
      <w:divBdr>
        <w:top w:val="none" w:sz="0" w:space="0" w:color="auto"/>
        <w:left w:val="none" w:sz="0" w:space="0" w:color="auto"/>
        <w:bottom w:val="none" w:sz="0" w:space="0" w:color="auto"/>
        <w:right w:val="none" w:sz="0" w:space="0" w:color="auto"/>
      </w:divBdr>
      <w:divsChild>
        <w:div w:id="1298992562">
          <w:marLeft w:val="0"/>
          <w:marRight w:val="0"/>
          <w:marTop w:val="0"/>
          <w:marBottom w:val="0"/>
          <w:divBdr>
            <w:top w:val="none" w:sz="0" w:space="0" w:color="auto"/>
            <w:left w:val="none" w:sz="0" w:space="0" w:color="auto"/>
            <w:bottom w:val="none" w:sz="0" w:space="0" w:color="auto"/>
            <w:right w:val="none" w:sz="0" w:space="0" w:color="auto"/>
          </w:divBdr>
          <w:divsChild>
            <w:div w:id="20214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cirt.gov.bd/" TargetMode="External"/><Relationship Id="rId17" Type="http://schemas.openxmlformats.org/officeDocument/2006/relationships/hyperlink" Target="mailto:"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irt.gov.b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00657-7BFF-420F-81FA-AF9E6165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54</Pages>
  <Words>18472</Words>
  <Characters>105296</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GOVERNMENT OF THE PEOPLE’S REPUBLIC OF BANGLADESH</vt:lpstr>
    </vt:vector>
  </TitlesOfParts>
  <Company>IMED</Company>
  <LinksUpToDate>false</LinksUpToDate>
  <CharactersWithSpaces>123521</CharactersWithSpaces>
  <SharedDoc>false</SharedDoc>
  <HLinks>
    <vt:vector size="936" baseType="variant">
      <vt:variant>
        <vt:i4>6422640</vt:i4>
      </vt:variant>
      <vt:variant>
        <vt:i4>918</vt:i4>
      </vt:variant>
      <vt:variant>
        <vt:i4>0</vt:i4>
      </vt:variant>
      <vt:variant>
        <vt:i4>5</vt:i4>
      </vt:variant>
      <vt:variant>
        <vt:lpwstr>mailto:</vt:lpwstr>
      </vt:variant>
      <vt:variant>
        <vt:lpwstr/>
      </vt:variant>
      <vt:variant>
        <vt:i4>262153</vt:i4>
      </vt:variant>
      <vt:variant>
        <vt:i4>915</vt:i4>
      </vt:variant>
      <vt:variant>
        <vt:i4>0</vt:i4>
      </vt:variant>
      <vt:variant>
        <vt:i4>5</vt:i4>
      </vt:variant>
      <vt:variant>
        <vt:lpwstr>http:///</vt:lpwstr>
      </vt:variant>
      <vt:variant>
        <vt:lpwstr/>
      </vt:variant>
      <vt:variant>
        <vt:i4>6422640</vt:i4>
      </vt:variant>
      <vt:variant>
        <vt:i4>912</vt:i4>
      </vt:variant>
      <vt:variant>
        <vt:i4>0</vt:i4>
      </vt:variant>
      <vt:variant>
        <vt:i4>5</vt:i4>
      </vt:variant>
      <vt:variant>
        <vt:lpwstr>mailto:</vt:lpwstr>
      </vt:variant>
      <vt:variant>
        <vt:lpwstr/>
      </vt:variant>
      <vt:variant>
        <vt:i4>1114172</vt:i4>
      </vt:variant>
      <vt:variant>
        <vt:i4>905</vt:i4>
      </vt:variant>
      <vt:variant>
        <vt:i4>0</vt:i4>
      </vt:variant>
      <vt:variant>
        <vt:i4>5</vt:i4>
      </vt:variant>
      <vt:variant>
        <vt:lpwstr/>
      </vt:variant>
      <vt:variant>
        <vt:lpwstr>_Toc398658212</vt:lpwstr>
      </vt:variant>
      <vt:variant>
        <vt:i4>1048636</vt:i4>
      </vt:variant>
      <vt:variant>
        <vt:i4>902</vt:i4>
      </vt:variant>
      <vt:variant>
        <vt:i4>0</vt:i4>
      </vt:variant>
      <vt:variant>
        <vt:i4>5</vt:i4>
      </vt:variant>
      <vt:variant>
        <vt:lpwstr/>
      </vt:variant>
      <vt:variant>
        <vt:lpwstr>_Toc398658202</vt:lpwstr>
      </vt:variant>
      <vt:variant>
        <vt:i4>1114172</vt:i4>
      </vt:variant>
      <vt:variant>
        <vt:i4>896</vt:i4>
      </vt:variant>
      <vt:variant>
        <vt:i4>0</vt:i4>
      </vt:variant>
      <vt:variant>
        <vt:i4>5</vt:i4>
      </vt:variant>
      <vt:variant>
        <vt:lpwstr/>
      </vt:variant>
      <vt:variant>
        <vt:lpwstr>_Toc398658211</vt:lpwstr>
      </vt:variant>
      <vt:variant>
        <vt:i4>1114172</vt:i4>
      </vt:variant>
      <vt:variant>
        <vt:i4>890</vt:i4>
      </vt:variant>
      <vt:variant>
        <vt:i4>0</vt:i4>
      </vt:variant>
      <vt:variant>
        <vt:i4>5</vt:i4>
      </vt:variant>
      <vt:variant>
        <vt:lpwstr/>
      </vt:variant>
      <vt:variant>
        <vt:lpwstr>_Toc398658210</vt:lpwstr>
      </vt:variant>
      <vt:variant>
        <vt:i4>1048636</vt:i4>
      </vt:variant>
      <vt:variant>
        <vt:i4>884</vt:i4>
      </vt:variant>
      <vt:variant>
        <vt:i4>0</vt:i4>
      </vt:variant>
      <vt:variant>
        <vt:i4>5</vt:i4>
      </vt:variant>
      <vt:variant>
        <vt:lpwstr/>
      </vt:variant>
      <vt:variant>
        <vt:lpwstr>_Toc398658209</vt:lpwstr>
      </vt:variant>
      <vt:variant>
        <vt:i4>1048636</vt:i4>
      </vt:variant>
      <vt:variant>
        <vt:i4>878</vt:i4>
      </vt:variant>
      <vt:variant>
        <vt:i4>0</vt:i4>
      </vt:variant>
      <vt:variant>
        <vt:i4>5</vt:i4>
      </vt:variant>
      <vt:variant>
        <vt:lpwstr/>
      </vt:variant>
      <vt:variant>
        <vt:lpwstr>_Toc398658208</vt:lpwstr>
      </vt:variant>
      <vt:variant>
        <vt:i4>1048636</vt:i4>
      </vt:variant>
      <vt:variant>
        <vt:i4>872</vt:i4>
      </vt:variant>
      <vt:variant>
        <vt:i4>0</vt:i4>
      </vt:variant>
      <vt:variant>
        <vt:i4>5</vt:i4>
      </vt:variant>
      <vt:variant>
        <vt:lpwstr/>
      </vt:variant>
      <vt:variant>
        <vt:lpwstr>_Toc398658207</vt:lpwstr>
      </vt:variant>
      <vt:variant>
        <vt:i4>1048636</vt:i4>
      </vt:variant>
      <vt:variant>
        <vt:i4>866</vt:i4>
      </vt:variant>
      <vt:variant>
        <vt:i4>0</vt:i4>
      </vt:variant>
      <vt:variant>
        <vt:i4>5</vt:i4>
      </vt:variant>
      <vt:variant>
        <vt:lpwstr/>
      </vt:variant>
      <vt:variant>
        <vt:lpwstr>_Toc398658206</vt:lpwstr>
      </vt:variant>
      <vt:variant>
        <vt:i4>1048636</vt:i4>
      </vt:variant>
      <vt:variant>
        <vt:i4>860</vt:i4>
      </vt:variant>
      <vt:variant>
        <vt:i4>0</vt:i4>
      </vt:variant>
      <vt:variant>
        <vt:i4>5</vt:i4>
      </vt:variant>
      <vt:variant>
        <vt:lpwstr/>
      </vt:variant>
      <vt:variant>
        <vt:lpwstr>_Toc398658205</vt:lpwstr>
      </vt:variant>
      <vt:variant>
        <vt:i4>1048636</vt:i4>
      </vt:variant>
      <vt:variant>
        <vt:i4>854</vt:i4>
      </vt:variant>
      <vt:variant>
        <vt:i4>0</vt:i4>
      </vt:variant>
      <vt:variant>
        <vt:i4>5</vt:i4>
      </vt:variant>
      <vt:variant>
        <vt:lpwstr/>
      </vt:variant>
      <vt:variant>
        <vt:lpwstr>_Toc398658204</vt:lpwstr>
      </vt:variant>
      <vt:variant>
        <vt:i4>1048636</vt:i4>
      </vt:variant>
      <vt:variant>
        <vt:i4>848</vt:i4>
      </vt:variant>
      <vt:variant>
        <vt:i4>0</vt:i4>
      </vt:variant>
      <vt:variant>
        <vt:i4>5</vt:i4>
      </vt:variant>
      <vt:variant>
        <vt:lpwstr/>
      </vt:variant>
      <vt:variant>
        <vt:lpwstr>_Toc398658203</vt:lpwstr>
      </vt:variant>
      <vt:variant>
        <vt:i4>1048636</vt:i4>
      </vt:variant>
      <vt:variant>
        <vt:i4>845</vt:i4>
      </vt:variant>
      <vt:variant>
        <vt:i4>0</vt:i4>
      </vt:variant>
      <vt:variant>
        <vt:i4>5</vt:i4>
      </vt:variant>
      <vt:variant>
        <vt:lpwstr/>
      </vt:variant>
      <vt:variant>
        <vt:lpwstr>_Toc398658202</vt:lpwstr>
      </vt:variant>
      <vt:variant>
        <vt:i4>1048636</vt:i4>
      </vt:variant>
      <vt:variant>
        <vt:i4>839</vt:i4>
      </vt:variant>
      <vt:variant>
        <vt:i4>0</vt:i4>
      </vt:variant>
      <vt:variant>
        <vt:i4>5</vt:i4>
      </vt:variant>
      <vt:variant>
        <vt:lpwstr/>
      </vt:variant>
      <vt:variant>
        <vt:lpwstr>_Toc398658202</vt:lpwstr>
      </vt:variant>
      <vt:variant>
        <vt:i4>1048636</vt:i4>
      </vt:variant>
      <vt:variant>
        <vt:i4>833</vt:i4>
      </vt:variant>
      <vt:variant>
        <vt:i4>0</vt:i4>
      </vt:variant>
      <vt:variant>
        <vt:i4>5</vt:i4>
      </vt:variant>
      <vt:variant>
        <vt:lpwstr/>
      </vt:variant>
      <vt:variant>
        <vt:lpwstr>_Toc398658201</vt:lpwstr>
      </vt:variant>
      <vt:variant>
        <vt:i4>1048636</vt:i4>
      </vt:variant>
      <vt:variant>
        <vt:i4>827</vt:i4>
      </vt:variant>
      <vt:variant>
        <vt:i4>0</vt:i4>
      </vt:variant>
      <vt:variant>
        <vt:i4>5</vt:i4>
      </vt:variant>
      <vt:variant>
        <vt:lpwstr/>
      </vt:variant>
      <vt:variant>
        <vt:lpwstr>_Toc398658200</vt:lpwstr>
      </vt:variant>
      <vt:variant>
        <vt:i4>1638463</vt:i4>
      </vt:variant>
      <vt:variant>
        <vt:i4>821</vt:i4>
      </vt:variant>
      <vt:variant>
        <vt:i4>0</vt:i4>
      </vt:variant>
      <vt:variant>
        <vt:i4>5</vt:i4>
      </vt:variant>
      <vt:variant>
        <vt:lpwstr/>
      </vt:variant>
      <vt:variant>
        <vt:lpwstr>_Toc398658199</vt:lpwstr>
      </vt:variant>
      <vt:variant>
        <vt:i4>1638463</vt:i4>
      </vt:variant>
      <vt:variant>
        <vt:i4>815</vt:i4>
      </vt:variant>
      <vt:variant>
        <vt:i4>0</vt:i4>
      </vt:variant>
      <vt:variant>
        <vt:i4>5</vt:i4>
      </vt:variant>
      <vt:variant>
        <vt:lpwstr/>
      </vt:variant>
      <vt:variant>
        <vt:lpwstr>_Toc398658198</vt:lpwstr>
      </vt:variant>
      <vt:variant>
        <vt:i4>1638463</vt:i4>
      </vt:variant>
      <vt:variant>
        <vt:i4>809</vt:i4>
      </vt:variant>
      <vt:variant>
        <vt:i4>0</vt:i4>
      </vt:variant>
      <vt:variant>
        <vt:i4>5</vt:i4>
      </vt:variant>
      <vt:variant>
        <vt:lpwstr/>
      </vt:variant>
      <vt:variant>
        <vt:lpwstr>_Toc398658197</vt:lpwstr>
      </vt:variant>
      <vt:variant>
        <vt:i4>1638463</vt:i4>
      </vt:variant>
      <vt:variant>
        <vt:i4>803</vt:i4>
      </vt:variant>
      <vt:variant>
        <vt:i4>0</vt:i4>
      </vt:variant>
      <vt:variant>
        <vt:i4>5</vt:i4>
      </vt:variant>
      <vt:variant>
        <vt:lpwstr/>
      </vt:variant>
      <vt:variant>
        <vt:lpwstr>_Toc398658196</vt:lpwstr>
      </vt:variant>
      <vt:variant>
        <vt:i4>1638463</vt:i4>
      </vt:variant>
      <vt:variant>
        <vt:i4>797</vt:i4>
      </vt:variant>
      <vt:variant>
        <vt:i4>0</vt:i4>
      </vt:variant>
      <vt:variant>
        <vt:i4>5</vt:i4>
      </vt:variant>
      <vt:variant>
        <vt:lpwstr/>
      </vt:variant>
      <vt:variant>
        <vt:lpwstr>_Toc398658195</vt:lpwstr>
      </vt:variant>
      <vt:variant>
        <vt:i4>1638463</vt:i4>
      </vt:variant>
      <vt:variant>
        <vt:i4>791</vt:i4>
      </vt:variant>
      <vt:variant>
        <vt:i4>0</vt:i4>
      </vt:variant>
      <vt:variant>
        <vt:i4>5</vt:i4>
      </vt:variant>
      <vt:variant>
        <vt:lpwstr/>
      </vt:variant>
      <vt:variant>
        <vt:lpwstr>_Toc398658194</vt:lpwstr>
      </vt:variant>
      <vt:variant>
        <vt:i4>1638463</vt:i4>
      </vt:variant>
      <vt:variant>
        <vt:i4>785</vt:i4>
      </vt:variant>
      <vt:variant>
        <vt:i4>0</vt:i4>
      </vt:variant>
      <vt:variant>
        <vt:i4>5</vt:i4>
      </vt:variant>
      <vt:variant>
        <vt:lpwstr/>
      </vt:variant>
      <vt:variant>
        <vt:lpwstr>_Toc398658193</vt:lpwstr>
      </vt:variant>
      <vt:variant>
        <vt:i4>1638463</vt:i4>
      </vt:variant>
      <vt:variant>
        <vt:i4>779</vt:i4>
      </vt:variant>
      <vt:variant>
        <vt:i4>0</vt:i4>
      </vt:variant>
      <vt:variant>
        <vt:i4>5</vt:i4>
      </vt:variant>
      <vt:variant>
        <vt:lpwstr/>
      </vt:variant>
      <vt:variant>
        <vt:lpwstr>_Toc398658192</vt:lpwstr>
      </vt:variant>
      <vt:variant>
        <vt:i4>1638463</vt:i4>
      </vt:variant>
      <vt:variant>
        <vt:i4>773</vt:i4>
      </vt:variant>
      <vt:variant>
        <vt:i4>0</vt:i4>
      </vt:variant>
      <vt:variant>
        <vt:i4>5</vt:i4>
      </vt:variant>
      <vt:variant>
        <vt:lpwstr/>
      </vt:variant>
      <vt:variant>
        <vt:lpwstr>_Toc398658191</vt:lpwstr>
      </vt:variant>
      <vt:variant>
        <vt:i4>1638463</vt:i4>
      </vt:variant>
      <vt:variant>
        <vt:i4>767</vt:i4>
      </vt:variant>
      <vt:variant>
        <vt:i4>0</vt:i4>
      </vt:variant>
      <vt:variant>
        <vt:i4>5</vt:i4>
      </vt:variant>
      <vt:variant>
        <vt:lpwstr/>
      </vt:variant>
      <vt:variant>
        <vt:lpwstr>_Toc398658190</vt:lpwstr>
      </vt:variant>
      <vt:variant>
        <vt:i4>1572927</vt:i4>
      </vt:variant>
      <vt:variant>
        <vt:i4>761</vt:i4>
      </vt:variant>
      <vt:variant>
        <vt:i4>0</vt:i4>
      </vt:variant>
      <vt:variant>
        <vt:i4>5</vt:i4>
      </vt:variant>
      <vt:variant>
        <vt:lpwstr/>
      </vt:variant>
      <vt:variant>
        <vt:lpwstr>_Toc398658189</vt:lpwstr>
      </vt:variant>
      <vt:variant>
        <vt:i4>1572927</vt:i4>
      </vt:variant>
      <vt:variant>
        <vt:i4>755</vt:i4>
      </vt:variant>
      <vt:variant>
        <vt:i4>0</vt:i4>
      </vt:variant>
      <vt:variant>
        <vt:i4>5</vt:i4>
      </vt:variant>
      <vt:variant>
        <vt:lpwstr/>
      </vt:variant>
      <vt:variant>
        <vt:lpwstr>_Toc398658188</vt:lpwstr>
      </vt:variant>
      <vt:variant>
        <vt:i4>1572927</vt:i4>
      </vt:variant>
      <vt:variant>
        <vt:i4>749</vt:i4>
      </vt:variant>
      <vt:variant>
        <vt:i4>0</vt:i4>
      </vt:variant>
      <vt:variant>
        <vt:i4>5</vt:i4>
      </vt:variant>
      <vt:variant>
        <vt:lpwstr/>
      </vt:variant>
      <vt:variant>
        <vt:lpwstr>_Toc398658187</vt:lpwstr>
      </vt:variant>
      <vt:variant>
        <vt:i4>1572927</vt:i4>
      </vt:variant>
      <vt:variant>
        <vt:i4>743</vt:i4>
      </vt:variant>
      <vt:variant>
        <vt:i4>0</vt:i4>
      </vt:variant>
      <vt:variant>
        <vt:i4>5</vt:i4>
      </vt:variant>
      <vt:variant>
        <vt:lpwstr/>
      </vt:variant>
      <vt:variant>
        <vt:lpwstr>_Toc398658186</vt:lpwstr>
      </vt:variant>
      <vt:variant>
        <vt:i4>1572927</vt:i4>
      </vt:variant>
      <vt:variant>
        <vt:i4>737</vt:i4>
      </vt:variant>
      <vt:variant>
        <vt:i4>0</vt:i4>
      </vt:variant>
      <vt:variant>
        <vt:i4>5</vt:i4>
      </vt:variant>
      <vt:variant>
        <vt:lpwstr/>
      </vt:variant>
      <vt:variant>
        <vt:lpwstr>_Toc398658185</vt:lpwstr>
      </vt:variant>
      <vt:variant>
        <vt:i4>1572927</vt:i4>
      </vt:variant>
      <vt:variant>
        <vt:i4>731</vt:i4>
      </vt:variant>
      <vt:variant>
        <vt:i4>0</vt:i4>
      </vt:variant>
      <vt:variant>
        <vt:i4>5</vt:i4>
      </vt:variant>
      <vt:variant>
        <vt:lpwstr/>
      </vt:variant>
      <vt:variant>
        <vt:lpwstr>_Toc398658184</vt:lpwstr>
      </vt:variant>
      <vt:variant>
        <vt:i4>1572927</vt:i4>
      </vt:variant>
      <vt:variant>
        <vt:i4>725</vt:i4>
      </vt:variant>
      <vt:variant>
        <vt:i4>0</vt:i4>
      </vt:variant>
      <vt:variant>
        <vt:i4>5</vt:i4>
      </vt:variant>
      <vt:variant>
        <vt:lpwstr/>
      </vt:variant>
      <vt:variant>
        <vt:lpwstr>_Toc398658183</vt:lpwstr>
      </vt:variant>
      <vt:variant>
        <vt:i4>1572927</vt:i4>
      </vt:variant>
      <vt:variant>
        <vt:i4>719</vt:i4>
      </vt:variant>
      <vt:variant>
        <vt:i4>0</vt:i4>
      </vt:variant>
      <vt:variant>
        <vt:i4>5</vt:i4>
      </vt:variant>
      <vt:variant>
        <vt:lpwstr/>
      </vt:variant>
      <vt:variant>
        <vt:lpwstr>_Toc398658182</vt:lpwstr>
      </vt:variant>
      <vt:variant>
        <vt:i4>1572927</vt:i4>
      </vt:variant>
      <vt:variant>
        <vt:i4>713</vt:i4>
      </vt:variant>
      <vt:variant>
        <vt:i4>0</vt:i4>
      </vt:variant>
      <vt:variant>
        <vt:i4>5</vt:i4>
      </vt:variant>
      <vt:variant>
        <vt:lpwstr/>
      </vt:variant>
      <vt:variant>
        <vt:lpwstr>_Toc398658181</vt:lpwstr>
      </vt:variant>
      <vt:variant>
        <vt:i4>1572927</vt:i4>
      </vt:variant>
      <vt:variant>
        <vt:i4>707</vt:i4>
      </vt:variant>
      <vt:variant>
        <vt:i4>0</vt:i4>
      </vt:variant>
      <vt:variant>
        <vt:i4>5</vt:i4>
      </vt:variant>
      <vt:variant>
        <vt:lpwstr/>
      </vt:variant>
      <vt:variant>
        <vt:lpwstr>_Toc398658180</vt:lpwstr>
      </vt:variant>
      <vt:variant>
        <vt:i4>1507391</vt:i4>
      </vt:variant>
      <vt:variant>
        <vt:i4>701</vt:i4>
      </vt:variant>
      <vt:variant>
        <vt:i4>0</vt:i4>
      </vt:variant>
      <vt:variant>
        <vt:i4>5</vt:i4>
      </vt:variant>
      <vt:variant>
        <vt:lpwstr/>
      </vt:variant>
      <vt:variant>
        <vt:lpwstr>_Toc398658179</vt:lpwstr>
      </vt:variant>
      <vt:variant>
        <vt:i4>1507391</vt:i4>
      </vt:variant>
      <vt:variant>
        <vt:i4>695</vt:i4>
      </vt:variant>
      <vt:variant>
        <vt:i4>0</vt:i4>
      </vt:variant>
      <vt:variant>
        <vt:i4>5</vt:i4>
      </vt:variant>
      <vt:variant>
        <vt:lpwstr/>
      </vt:variant>
      <vt:variant>
        <vt:lpwstr>_Toc398658178</vt:lpwstr>
      </vt:variant>
      <vt:variant>
        <vt:i4>1507391</vt:i4>
      </vt:variant>
      <vt:variant>
        <vt:i4>689</vt:i4>
      </vt:variant>
      <vt:variant>
        <vt:i4>0</vt:i4>
      </vt:variant>
      <vt:variant>
        <vt:i4>5</vt:i4>
      </vt:variant>
      <vt:variant>
        <vt:lpwstr/>
      </vt:variant>
      <vt:variant>
        <vt:lpwstr>_Toc398658177</vt:lpwstr>
      </vt:variant>
      <vt:variant>
        <vt:i4>1507391</vt:i4>
      </vt:variant>
      <vt:variant>
        <vt:i4>683</vt:i4>
      </vt:variant>
      <vt:variant>
        <vt:i4>0</vt:i4>
      </vt:variant>
      <vt:variant>
        <vt:i4>5</vt:i4>
      </vt:variant>
      <vt:variant>
        <vt:lpwstr/>
      </vt:variant>
      <vt:variant>
        <vt:lpwstr>_Toc398658176</vt:lpwstr>
      </vt:variant>
      <vt:variant>
        <vt:i4>1507391</vt:i4>
      </vt:variant>
      <vt:variant>
        <vt:i4>677</vt:i4>
      </vt:variant>
      <vt:variant>
        <vt:i4>0</vt:i4>
      </vt:variant>
      <vt:variant>
        <vt:i4>5</vt:i4>
      </vt:variant>
      <vt:variant>
        <vt:lpwstr/>
      </vt:variant>
      <vt:variant>
        <vt:lpwstr>_Toc398658175</vt:lpwstr>
      </vt:variant>
      <vt:variant>
        <vt:i4>1507391</vt:i4>
      </vt:variant>
      <vt:variant>
        <vt:i4>671</vt:i4>
      </vt:variant>
      <vt:variant>
        <vt:i4>0</vt:i4>
      </vt:variant>
      <vt:variant>
        <vt:i4>5</vt:i4>
      </vt:variant>
      <vt:variant>
        <vt:lpwstr/>
      </vt:variant>
      <vt:variant>
        <vt:lpwstr>_Toc398658174</vt:lpwstr>
      </vt:variant>
      <vt:variant>
        <vt:i4>1507391</vt:i4>
      </vt:variant>
      <vt:variant>
        <vt:i4>665</vt:i4>
      </vt:variant>
      <vt:variant>
        <vt:i4>0</vt:i4>
      </vt:variant>
      <vt:variant>
        <vt:i4>5</vt:i4>
      </vt:variant>
      <vt:variant>
        <vt:lpwstr/>
      </vt:variant>
      <vt:variant>
        <vt:lpwstr>_Toc398658173</vt:lpwstr>
      </vt:variant>
      <vt:variant>
        <vt:i4>1507391</vt:i4>
      </vt:variant>
      <vt:variant>
        <vt:i4>659</vt:i4>
      </vt:variant>
      <vt:variant>
        <vt:i4>0</vt:i4>
      </vt:variant>
      <vt:variant>
        <vt:i4>5</vt:i4>
      </vt:variant>
      <vt:variant>
        <vt:lpwstr/>
      </vt:variant>
      <vt:variant>
        <vt:lpwstr>_Toc398658172</vt:lpwstr>
      </vt:variant>
      <vt:variant>
        <vt:i4>1507391</vt:i4>
      </vt:variant>
      <vt:variant>
        <vt:i4>653</vt:i4>
      </vt:variant>
      <vt:variant>
        <vt:i4>0</vt:i4>
      </vt:variant>
      <vt:variant>
        <vt:i4>5</vt:i4>
      </vt:variant>
      <vt:variant>
        <vt:lpwstr/>
      </vt:variant>
      <vt:variant>
        <vt:lpwstr>_Toc398658171</vt:lpwstr>
      </vt:variant>
      <vt:variant>
        <vt:i4>1441855</vt:i4>
      </vt:variant>
      <vt:variant>
        <vt:i4>647</vt:i4>
      </vt:variant>
      <vt:variant>
        <vt:i4>0</vt:i4>
      </vt:variant>
      <vt:variant>
        <vt:i4>5</vt:i4>
      </vt:variant>
      <vt:variant>
        <vt:lpwstr/>
      </vt:variant>
      <vt:variant>
        <vt:lpwstr>_Toc398658169</vt:lpwstr>
      </vt:variant>
      <vt:variant>
        <vt:i4>1441855</vt:i4>
      </vt:variant>
      <vt:variant>
        <vt:i4>641</vt:i4>
      </vt:variant>
      <vt:variant>
        <vt:i4>0</vt:i4>
      </vt:variant>
      <vt:variant>
        <vt:i4>5</vt:i4>
      </vt:variant>
      <vt:variant>
        <vt:lpwstr/>
      </vt:variant>
      <vt:variant>
        <vt:lpwstr>_Toc398658165</vt:lpwstr>
      </vt:variant>
      <vt:variant>
        <vt:i4>1441855</vt:i4>
      </vt:variant>
      <vt:variant>
        <vt:i4>635</vt:i4>
      </vt:variant>
      <vt:variant>
        <vt:i4>0</vt:i4>
      </vt:variant>
      <vt:variant>
        <vt:i4>5</vt:i4>
      </vt:variant>
      <vt:variant>
        <vt:lpwstr/>
      </vt:variant>
      <vt:variant>
        <vt:lpwstr>_Toc398658164</vt:lpwstr>
      </vt:variant>
      <vt:variant>
        <vt:i4>1441855</vt:i4>
      </vt:variant>
      <vt:variant>
        <vt:i4>629</vt:i4>
      </vt:variant>
      <vt:variant>
        <vt:i4>0</vt:i4>
      </vt:variant>
      <vt:variant>
        <vt:i4>5</vt:i4>
      </vt:variant>
      <vt:variant>
        <vt:lpwstr/>
      </vt:variant>
      <vt:variant>
        <vt:lpwstr>_Toc398658163</vt:lpwstr>
      </vt:variant>
      <vt:variant>
        <vt:i4>1441855</vt:i4>
      </vt:variant>
      <vt:variant>
        <vt:i4>623</vt:i4>
      </vt:variant>
      <vt:variant>
        <vt:i4>0</vt:i4>
      </vt:variant>
      <vt:variant>
        <vt:i4>5</vt:i4>
      </vt:variant>
      <vt:variant>
        <vt:lpwstr/>
      </vt:variant>
      <vt:variant>
        <vt:lpwstr>_Toc398658162</vt:lpwstr>
      </vt:variant>
      <vt:variant>
        <vt:i4>1441855</vt:i4>
      </vt:variant>
      <vt:variant>
        <vt:i4>617</vt:i4>
      </vt:variant>
      <vt:variant>
        <vt:i4>0</vt:i4>
      </vt:variant>
      <vt:variant>
        <vt:i4>5</vt:i4>
      </vt:variant>
      <vt:variant>
        <vt:lpwstr/>
      </vt:variant>
      <vt:variant>
        <vt:lpwstr>_Toc398658161</vt:lpwstr>
      </vt:variant>
      <vt:variant>
        <vt:i4>1441855</vt:i4>
      </vt:variant>
      <vt:variant>
        <vt:i4>611</vt:i4>
      </vt:variant>
      <vt:variant>
        <vt:i4>0</vt:i4>
      </vt:variant>
      <vt:variant>
        <vt:i4>5</vt:i4>
      </vt:variant>
      <vt:variant>
        <vt:lpwstr/>
      </vt:variant>
      <vt:variant>
        <vt:lpwstr>_Toc398658160</vt:lpwstr>
      </vt:variant>
      <vt:variant>
        <vt:i4>1376319</vt:i4>
      </vt:variant>
      <vt:variant>
        <vt:i4>605</vt:i4>
      </vt:variant>
      <vt:variant>
        <vt:i4>0</vt:i4>
      </vt:variant>
      <vt:variant>
        <vt:i4>5</vt:i4>
      </vt:variant>
      <vt:variant>
        <vt:lpwstr/>
      </vt:variant>
      <vt:variant>
        <vt:lpwstr>_Toc398658158</vt:lpwstr>
      </vt:variant>
      <vt:variant>
        <vt:i4>1376319</vt:i4>
      </vt:variant>
      <vt:variant>
        <vt:i4>599</vt:i4>
      </vt:variant>
      <vt:variant>
        <vt:i4>0</vt:i4>
      </vt:variant>
      <vt:variant>
        <vt:i4>5</vt:i4>
      </vt:variant>
      <vt:variant>
        <vt:lpwstr/>
      </vt:variant>
      <vt:variant>
        <vt:lpwstr>_Toc398658157</vt:lpwstr>
      </vt:variant>
      <vt:variant>
        <vt:i4>1376319</vt:i4>
      </vt:variant>
      <vt:variant>
        <vt:i4>593</vt:i4>
      </vt:variant>
      <vt:variant>
        <vt:i4>0</vt:i4>
      </vt:variant>
      <vt:variant>
        <vt:i4>5</vt:i4>
      </vt:variant>
      <vt:variant>
        <vt:lpwstr/>
      </vt:variant>
      <vt:variant>
        <vt:lpwstr>_Toc398658156</vt:lpwstr>
      </vt:variant>
      <vt:variant>
        <vt:i4>1376319</vt:i4>
      </vt:variant>
      <vt:variant>
        <vt:i4>587</vt:i4>
      </vt:variant>
      <vt:variant>
        <vt:i4>0</vt:i4>
      </vt:variant>
      <vt:variant>
        <vt:i4>5</vt:i4>
      </vt:variant>
      <vt:variant>
        <vt:lpwstr/>
      </vt:variant>
      <vt:variant>
        <vt:lpwstr>_Toc398658155</vt:lpwstr>
      </vt:variant>
      <vt:variant>
        <vt:i4>1376319</vt:i4>
      </vt:variant>
      <vt:variant>
        <vt:i4>581</vt:i4>
      </vt:variant>
      <vt:variant>
        <vt:i4>0</vt:i4>
      </vt:variant>
      <vt:variant>
        <vt:i4>5</vt:i4>
      </vt:variant>
      <vt:variant>
        <vt:lpwstr/>
      </vt:variant>
      <vt:variant>
        <vt:lpwstr>_Toc398658154</vt:lpwstr>
      </vt:variant>
      <vt:variant>
        <vt:i4>1376319</vt:i4>
      </vt:variant>
      <vt:variant>
        <vt:i4>575</vt:i4>
      </vt:variant>
      <vt:variant>
        <vt:i4>0</vt:i4>
      </vt:variant>
      <vt:variant>
        <vt:i4>5</vt:i4>
      </vt:variant>
      <vt:variant>
        <vt:lpwstr/>
      </vt:variant>
      <vt:variant>
        <vt:lpwstr>_Toc398658153</vt:lpwstr>
      </vt:variant>
      <vt:variant>
        <vt:i4>1376319</vt:i4>
      </vt:variant>
      <vt:variant>
        <vt:i4>569</vt:i4>
      </vt:variant>
      <vt:variant>
        <vt:i4>0</vt:i4>
      </vt:variant>
      <vt:variant>
        <vt:i4>5</vt:i4>
      </vt:variant>
      <vt:variant>
        <vt:lpwstr/>
      </vt:variant>
      <vt:variant>
        <vt:lpwstr>_Toc398658152</vt:lpwstr>
      </vt:variant>
      <vt:variant>
        <vt:i4>1376319</vt:i4>
      </vt:variant>
      <vt:variant>
        <vt:i4>563</vt:i4>
      </vt:variant>
      <vt:variant>
        <vt:i4>0</vt:i4>
      </vt:variant>
      <vt:variant>
        <vt:i4>5</vt:i4>
      </vt:variant>
      <vt:variant>
        <vt:lpwstr/>
      </vt:variant>
      <vt:variant>
        <vt:lpwstr>_Toc398658151</vt:lpwstr>
      </vt:variant>
      <vt:variant>
        <vt:i4>1376319</vt:i4>
      </vt:variant>
      <vt:variant>
        <vt:i4>557</vt:i4>
      </vt:variant>
      <vt:variant>
        <vt:i4>0</vt:i4>
      </vt:variant>
      <vt:variant>
        <vt:i4>5</vt:i4>
      </vt:variant>
      <vt:variant>
        <vt:lpwstr/>
      </vt:variant>
      <vt:variant>
        <vt:lpwstr>_Toc398658150</vt:lpwstr>
      </vt:variant>
      <vt:variant>
        <vt:i4>1310783</vt:i4>
      </vt:variant>
      <vt:variant>
        <vt:i4>551</vt:i4>
      </vt:variant>
      <vt:variant>
        <vt:i4>0</vt:i4>
      </vt:variant>
      <vt:variant>
        <vt:i4>5</vt:i4>
      </vt:variant>
      <vt:variant>
        <vt:lpwstr/>
      </vt:variant>
      <vt:variant>
        <vt:lpwstr>_Toc398658149</vt:lpwstr>
      </vt:variant>
      <vt:variant>
        <vt:i4>1310783</vt:i4>
      </vt:variant>
      <vt:variant>
        <vt:i4>545</vt:i4>
      </vt:variant>
      <vt:variant>
        <vt:i4>0</vt:i4>
      </vt:variant>
      <vt:variant>
        <vt:i4>5</vt:i4>
      </vt:variant>
      <vt:variant>
        <vt:lpwstr/>
      </vt:variant>
      <vt:variant>
        <vt:lpwstr>_Toc398658147</vt:lpwstr>
      </vt:variant>
      <vt:variant>
        <vt:i4>1310783</vt:i4>
      </vt:variant>
      <vt:variant>
        <vt:i4>539</vt:i4>
      </vt:variant>
      <vt:variant>
        <vt:i4>0</vt:i4>
      </vt:variant>
      <vt:variant>
        <vt:i4>5</vt:i4>
      </vt:variant>
      <vt:variant>
        <vt:lpwstr/>
      </vt:variant>
      <vt:variant>
        <vt:lpwstr>_Toc398658146</vt:lpwstr>
      </vt:variant>
      <vt:variant>
        <vt:i4>1310783</vt:i4>
      </vt:variant>
      <vt:variant>
        <vt:i4>533</vt:i4>
      </vt:variant>
      <vt:variant>
        <vt:i4>0</vt:i4>
      </vt:variant>
      <vt:variant>
        <vt:i4>5</vt:i4>
      </vt:variant>
      <vt:variant>
        <vt:lpwstr/>
      </vt:variant>
      <vt:variant>
        <vt:lpwstr>_Toc398658145</vt:lpwstr>
      </vt:variant>
      <vt:variant>
        <vt:i4>1310783</vt:i4>
      </vt:variant>
      <vt:variant>
        <vt:i4>527</vt:i4>
      </vt:variant>
      <vt:variant>
        <vt:i4>0</vt:i4>
      </vt:variant>
      <vt:variant>
        <vt:i4>5</vt:i4>
      </vt:variant>
      <vt:variant>
        <vt:lpwstr/>
      </vt:variant>
      <vt:variant>
        <vt:lpwstr>_Toc398658144</vt:lpwstr>
      </vt:variant>
      <vt:variant>
        <vt:i4>1310783</vt:i4>
      </vt:variant>
      <vt:variant>
        <vt:i4>521</vt:i4>
      </vt:variant>
      <vt:variant>
        <vt:i4>0</vt:i4>
      </vt:variant>
      <vt:variant>
        <vt:i4>5</vt:i4>
      </vt:variant>
      <vt:variant>
        <vt:lpwstr/>
      </vt:variant>
      <vt:variant>
        <vt:lpwstr>_Toc398658143</vt:lpwstr>
      </vt:variant>
      <vt:variant>
        <vt:i4>1310783</vt:i4>
      </vt:variant>
      <vt:variant>
        <vt:i4>515</vt:i4>
      </vt:variant>
      <vt:variant>
        <vt:i4>0</vt:i4>
      </vt:variant>
      <vt:variant>
        <vt:i4>5</vt:i4>
      </vt:variant>
      <vt:variant>
        <vt:lpwstr/>
      </vt:variant>
      <vt:variant>
        <vt:lpwstr>_Toc398658142</vt:lpwstr>
      </vt:variant>
      <vt:variant>
        <vt:i4>1310783</vt:i4>
      </vt:variant>
      <vt:variant>
        <vt:i4>509</vt:i4>
      </vt:variant>
      <vt:variant>
        <vt:i4>0</vt:i4>
      </vt:variant>
      <vt:variant>
        <vt:i4>5</vt:i4>
      </vt:variant>
      <vt:variant>
        <vt:lpwstr/>
      </vt:variant>
      <vt:variant>
        <vt:lpwstr>_Toc398658141</vt:lpwstr>
      </vt:variant>
      <vt:variant>
        <vt:i4>1310783</vt:i4>
      </vt:variant>
      <vt:variant>
        <vt:i4>503</vt:i4>
      </vt:variant>
      <vt:variant>
        <vt:i4>0</vt:i4>
      </vt:variant>
      <vt:variant>
        <vt:i4>5</vt:i4>
      </vt:variant>
      <vt:variant>
        <vt:lpwstr/>
      </vt:variant>
      <vt:variant>
        <vt:lpwstr>_Toc398658140</vt:lpwstr>
      </vt:variant>
      <vt:variant>
        <vt:i4>1245247</vt:i4>
      </vt:variant>
      <vt:variant>
        <vt:i4>497</vt:i4>
      </vt:variant>
      <vt:variant>
        <vt:i4>0</vt:i4>
      </vt:variant>
      <vt:variant>
        <vt:i4>5</vt:i4>
      </vt:variant>
      <vt:variant>
        <vt:lpwstr/>
      </vt:variant>
      <vt:variant>
        <vt:lpwstr>_Toc398658139</vt:lpwstr>
      </vt:variant>
      <vt:variant>
        <vt:i4>1245247</vt:i4>
      </vt:variant>
      <vt:variant>
        <vt:i4>491</vt:i4>
      </vt:variant>
      <vt:variant>
        <vt:i4>0</vt:i4>
      </vt:variant>
      <vt:variant>
        <vt:i4>5</vt:i4>
      </vt:variant>
      <vt:variant>
        <vt:lpwstr/>
      </vt:variant>
      <vt:variant>
        <vt:lpwstr>_Toc398658136</vt:lpwstr>
      </vt:variant>
      <vt:variant>
        <vt:i4>1245247</vt:i4>
      </vt:variant>
      <vt:variant>
        <vt:i4>485</vt:i4>
      </vt:variant>
      <vt:variant>
        <vt:i4>0</vt:i4>
      </vt:variant>
      <vt:variant>
        <vt:i4>5</vt:i4>
      </vt:variant>
      <vt:variant>
        <vt:lpwstr/>
      </vt:variant>
      <vt:variant>
        <vt:lpwstr>_Toc398658135</vt:lpwstr>
      </vt:variant>
      <vt:variant>
        <vt:i4>1245247</vt:i4>
      </vt:variant>
      <vt:variant>
        <vt:i4>479</vt:i4>
      </vt:variant>
      <vt:variant>
        <vt:i4>0</vt:i4>
      </vt:variant>
      <vt:variant>
        <vt:i4>5</vt:i4>
      </vt:variant>
      <vt:variant>
        <vt:lpwstr/>
      </vt:variant>
      <vt:variant>
        <vt:lpwstr>_Toc398658134</vt:lpwstr>
      </vt:variant>
      <vt:variant>
        <vt:i4>1245247</vt:i4>
      </vt:variant>
      <vt:variant>
        <vt:i4>473</vt:i4>
      </vt:variant>
      <vt:variant>
        <vt:i4>0</vt:i4>
      </vt:variant>
      <vt:variant>
        <vt:i4>5</vt:i4>
      </vt:variant>
      <vt:variant>
        <vt:lpwstr/>
      </vt:variant>
      <vt:variant>
        <vt:lpwstr>_Toc398658133</vt:lpwstr>
      </vt:variant>
      <vt:variant>
        <vt:i4>1245247</vt:i4>
      </vt:variant>
      <vt:variant>
        <vt:i4>467</vt:i4>
      </vt:variant>
      <vt:variant>
        <vt:i4>0</vt:i4>
      </vt:variant>
      <vt:variant>
        <vt:i4>5</vt:i4>
      </vt:variant>
      <vt:variant>
        <vt:lpwstr/>
      </vt:variant>
      <vt:variant>
        <vt:lpwstr>_Toc398658132</vt:lpwstr>
      </vt:variant>
      <vt:variant>
        <vt:i4>1245247</vt:i4>
      </vt:variant>
      <vt:variant>
        <vt:i4>461</vt:i4>
      </vt:variant>
      <vt:variant>
        <vt:i4>0</vt:i4>
      </vt:variant>
      <vt:variant>
        <vt:i4>5</vt:i4>
      </vt:variant>
      <vt:variant>
        <vt:lpwstr/>
      </vt:variant>
      <vt:variant>
        <vt:lpwstr>_Toc398658131</vt:lpwstr>
      </vt:variant>
      <vt:variant>
        <vt:i4>1245247</vt:i4>
      </vt:variant>
      <vt:variant>
        <vt:i4>455</vt:i4>
      </vt:variant>
      <vt:variant>
        <vt:i4>0</vt:i4>
      </vt:variant>
      <vt:variant>
        <vt:i4>5</vt:i4>
      </vt:variant>
      <vt:variant>
        <vt:lpwstr/>
      </vt:variant>
      <vt:variant>
        <vt:lpwstr>_Toc398658130</vt:lpwstr>
      </vt:variant>
      <vt:variant>
        <vt:i4>1179711</vt:i4>
      </vt:variant>
      <vt:variant>
        <vt:i4>449</vt:i4>
      </vt:variant>
      <vt:variant>
        <vt:i4>0</vt:i4>
      </vt:variant>
      <vt:variant>
        <vt:i4>5</vt:i4>
      </vt:variant>
      <vt:variant>
        <vt:lpwstr/>
      </vt:variant>
      <vt:variant>
        <vt:lpwstr>_Toc398658129</vt:lpwstr>
      </vt:variant>
      <vt:variant>
        <vt:i4>1179711</vt:i4>
      </vt:variant>
      <vt:variant>
        <vt:i4>443</vt:i4>
      </vt:variant>
      <vt:variant>
        <vt:i4>0</vt:i4>
      </vt:variant>
      <vt:variant>
        <vt:i4>5</vt:i4>
      </vt:variant>
      <vt:variant>
        <vt:lpwstr/>
      </vt:variant>
      <vt:variant>
        <vt:lpwstr>_Toc398658128</vt:lpwstr>
      </vt:variant>
      <vt:variant>
        <vt:i4>1179711</vt:i4>
      </vt:variant>
      <vt:variant>
        <vt:i4>437</vt:i4>
      </vt:variant>
      <vt:variant>
        <vt:i4>0</vt:i4>
      </vt:variant>
      <vt:variant>
        <vt:i4>5</vt:i4>
      </vt:variant>
      <vt:variant>
        <vt:lpwstr/>
      </vt:variant>
      <vt:variant>
        <vt:lpwstr>_Toc398658127</vt:lpwstr>
      </vt:variant>
      <vt:variant>
        <vt:i4>1179711</vt:i4>
      </vt:variant>
      <vt:variant>
        <vt:i4>431</vt:i4>
      </vt:variant>
      <vt:variant>
        <vt:i4>0</vt:i4>
      </vt:variant>
      <vt:variant>
        <vt:i4>5</vt:i4>
      </vt:variant>
      <vt:variant>
        <vt:lpwstr/>
      </vt:variant>
      <vt:variant>
        <vt:lpwstr>_Toc398658126</vt:lpwstr>
      </vt:variant>
      <vt:variant>
        <vt:i4>1179711</vt:i4>
      </vt:variant>
      <vt:variant>
        <vt:i4>425</vt:i4>
      </vt:variant>
      <vt:variant>
        <vt:i4>0</vt:i4>
      </vt:variant>
      <vt:variant>
        <vt:i4>5</vt:i4>
      </vt:variant>
      <vt:variant>
        <vt:lpwstr/>
      </vt:variant>
      <vt:variant>
        <vt:lpwstr>_Toc398658125</vt:lpwstr>
      </vt:variant>
      <vt:variant>
        <vt:i4>1179711</vt:i4>
      </vt:variant>
      <vt:variant>
        <vt:i4>419</vt:i4>
      </vt:variant>
      <vt:variant>
        <vt:i4>0</vt:i4>
      </vt:variant>
      <vt:variant>
        <vt:i4>5</vt:i4>
      </vt:variant>
      <vt:variant>
        <vt:lpwstr/>
      </vt:variant>
      <vt:variant>
        <vt:lpwstr>_Toc398658124</vt:lpwstr>
      </vt:variant>
      <vt:variant>
        <vt:i4>1179711</vt:i4>
      </vt:variant>
      <vt:variant>
        <vt:i4>413</vt:i4>
      </vt:variant>
      <vt:variant>
        <vt:i4>0</vt:i4>
      </vt:variant>
      <vt:variant>
        <vt:i4>5</vt:i4>
      </vt:variant>
      <vt:variant>
        <vt:lpwstr/>
      </vt:variant>
      <vt:variant>
        <vt:lpwstr>_Toc398658123</vt:lpwstr>
      </vt:variant>
      <vt:variant>
        <vt:i4>1179711</vt:i4>
      </vt:variant>
      <vt:variant>
        <vt:i4>407</vt:i4>
      </vt:variant>
      <vt:variant>
        <vt:i4>0</vt:i4>
      </vt:variant>
      <vt:variant>
        <vt:i4>5</vt:i4>
      </vt:variant>
      <vt:variant>
        <vt:lpwstr/>
      </vt:variant>
      <vt:variant>
        <vt:lpwstr>_Toc398658122</vt:lpwstr>
      </vt:variant>
      <vt:variant>
        <vt:i4>1179711</vt:i4>
      </vt:variant>
      <vt:variant>
        <vt:i4>401</vt:i4>
      </vt:variant>
      <vt:variant>
        <vt:i4>0</vt:i4>
      </vt:variant>
      <vt:variant>
        <vt:i4>5</vt:i4>
      </vt:variant>
      <vt:variant>
        <vt:lpwstr/>
      </vt:variant>
      <vt:variant>
        <vt:lpwstr>_Toc398658121</vt:lpwstr>
      </vt:variant>
      <vt:variant>
        <vt:i4>1179711</vt:i4>
      </vt:variant>
      <vt:variant>
        <vt:i4>395</vt:i4>
      </vt:variant>
      <vt:variant>
        <vt:i4>0</vt:i4>
      </vt:variant>
      <vt:variant>
        <vt:i4>5</vt:i4>
      </vt:variant>
      <vt:variant>
        <vt:lpwstr/>
      </vt:variant>
      <vt:variant>
        <vt:lpwstr>_Toc398658120</vt:lpwstr>
      </vt:variant>
      <vt:variant>
        <vt:i4>1114175</vt:i4>
      </vt:variant>
      <vt:variant>
        <vt:i4>389</vt:i4>
      </vt:variant>
      <vt:variant>
        <vt:i4>0</vt:i4>
      </vt:variant>
      <vt:variant>
        <vt:i4>5</vt:i4>
      </vt:variant>
      <vt:variant>
        <vt:lpwstr/>
      </vt:variant>
      <vt:variant>
        <vt:lpwstr>_Toc398658119</vt:lpwstr>
      </vt:variant>
      <vt:variant>
        <vt:i4>1114175</vt:i4>
      </vt:variant>
      <vt:variant>
        <vt:i4>383</vt:i4>
      </vt:variant>
      <vt:variant>
        <vt:i4>0</vt:i4>
      </vt:variant>
      <vt:variant>
        <vt:i4>5</vt:i4>
      </vt:variant>
      <vt:variant>
        <vt:lpwstr/>
      </vt:variant>
      <vt:variant>
        <vt:lpwstr>_Toc398658118</vt:lpwstr>
      </vt:variant>
      <vt:variant>
        <vt:i4>1114175</vt:i4>
      </vt:variant>
      <vt:variant>
        <vt:i4>377</vt:i4>
      </vt:variant>
      <vt:variant>
        <vt:i4>0</vt:i4>
      </vt:variant>
      <vt:variant>
        <vt:i4>5</vt:i4>
      </vt:variant>
      <vt:variant>
        <vt:lpwstr/>
      </vt:variant>
      <vt:variant>
        <vt:lpwstr>_Toc398658117</vt:lpwstr>
      </vt:variant>
      <vt:variant>
        <vt:i4>1114175</vt:i4>
      </vt:variant>
      <vt:variant>
        <vt:i4>371</vt:i4>
      </vt:variant>
      <vt:variant>
        <vt:i4>0</vt:i4>
      </vt:variant>
      <vt:variant>
        <vt:i4>5</vt:i4>
      </vt:variant>
      <vt:variant>
        <vt:lpwstr/>
      </vt:variant>
      <vt:variant>
        <vt:lpwstr>_Toc398658116</vt:lpwstr>
      </vt:variant>
      <vt:variant>
        <vt:i4>1114175</vt:i4>
      </vt:variant>
      <vt:variant>
        <vt:i4>365</vt:i4>
      </vt:variant>
      <vt:variant>
        <vt:i4>0</vt:i4>
      </vt:variant>
      <vt:variant>
        <vt:i4>5</vt:i4>
      </vt:variant>
      <vt:variant>
        <vt:lpwstr/>
      </vt:variant>
      <vt:variant>
        <vt:lpwstr>_Toc398658115</vt:lpwstr>
      </vt:variant>
      <vt:variant>
        <vt:i4>1114175</vt:i4>
      </vt:variant>
      <vt:variant>
        <vt:i4>359</vt:i4>
      </vt:variant>
      <vt:variant>
        <vt:i4>0</vt:i4>
      </vt:variant>
      <vt:variant>
        <vt:i4>5</vt:i4>
      </vt:variant>
      <vt:variant>
        <vt:lpwstr/>
      </vt:variant>
      <vt:variant>
        <vt:lpwstr>_Toc398658114</vt:lpwstr>
      </vt:variant>
      <vt:variant>
        <vt:i4>1114175</vt:i4>
      </vt:variant>
      <vt:variant>
        <vt:i4>353</vt:i4>
      </vt:variant>
      <vt:variant>
        <vt:i4>0</vt:i4>
      </vt:variant>
      <vt:variant>
        <vt:i4>5</vt:i4>
      </vt:variant>
      <vt:variant>
        <vt:lpwstr/>
      </vt:variant>
      <vt:variant>
        <vt:lpwstr>_Toc398658113</vt:lpwstr>
      </vt:variant>
      <vt:variant>
        <vt:i4>1114175</vt:i4>
      </vt:variant>
      <vt:variant>
        <vt:i4>347</vt:i4>
      </vt:variant>
      <vt:variant>
        <vt:i4>0</vt:i4>
      </vt:variant>
      <vt:variant>
        <vt:i4>5</vt:i4>
      </vt:variant>
      <vt:variant>
        <vt:lpwstr/>
      </vt:variant>
      <vt:variant>
        <vt:lpwstr>_Toc398658112</vt:lpwstr>
      </vt:variant>
      <vt:variant>
        <vt:i4>1114175</vt:i4>
      </vt:variant>
      <vt:variant>
        <vt:i4>341</vt:i4>
      </vt:variant>
      <vt:variant>
        <vt:i4>0</vt:i4>
      </vt:variant>
      <vt:variant>
        <vt:i4>5</vt:i4>
      </vt:variant>
      <vt:variant>
        <vt:lpwstr/>
      </vt:variant>
      <vt:variant>
        <vt:lpwstr>_Toc398658111</vt:lpwstr>
      </vt:variant>
      <vt:variant>
        <vt:i4>1048639</vt:i4>
      </vt:variant>
      <vt:variant>
        <vt:i4>335</vt:i4>
      </vt:variant>
      <vt:variant>
        <vt:i4>0</vt:i4>
      </vt:variant>
      <vt:variant>
        <vt:i4>5</vt:i4>
      </vt:variant>
      <vt:variant>
        <vt:lpwstr/>
      </vt:variant>
      <vt:variant>
        <vt:lpwstr>_Toc398658108</vt:lpwstr>
      </vt:variant>
      <vt:variant>
        <vt:i4>1048639</vt:i4>
      </vt:variant>
      <vt:variant>
        <vt:i4>329</vt:i4>
      </vt:variant>
      <vt:variant>
        <vt:i4>0</vt:i4>
      </vt:variant>
      <vt:variant>
        <vt:i4>5</vt:i4>
      </vt:variant>
      <vt:variant>
        <vt:lpwstr/>
      </vt:variant>
      <vt:variant>
        <vt:lpwstr>_Toc398658107</vt:lpwstr>
      </vt:variant>
      <vt:variant>
        <vt:i4>1048639</vt:i4>
      </vt:variant>
      <vt:variant>
        <vt:i4>323</vt:i4>
      </vt:variant>
      <vt:variant>
        <vt:i4>0</vt:i4>
      </vt:variant>
      <vt:variant>
        <vt:i4>5</vt:i4>
      </vt:variant>
      <vt:variant>
        <vt:lpwstr/>
      </vt:variant>
      <vt:variant>
        <vt:lpwstr>_Toc398658106</vt:lpwstr>
      </vt:variant>
      <vt:variant>
        <vt:i4>1048639</vt:i4>
      </vt:variant>
      <vt:variant>
        <vt:i4>317</vt:i4>
      </vt:variant>
      <vt:variant>
        <vt:i4>0</vt:i4>
      </vt:variant>
      <vt:variant>
        <vt:i4>5</vt:i4>
      </vt:variant>
      <vt:variant>
        <vt:lpwstr/>
      </vt:variant>
      <vt:variant>
        <vt:lpwstr>_Toc398658105</vt:lpwstr>
      </vt:variant>
      <vt:variant>
        <vt:i4>1048639</vt:i4>
      </vt:variant>
      <vt:variant>
        <vt:i4>311</vt:i4>
      </vt:variant>
      <vt:variant>
        <vt:i4>0</vt:i4>
      </vt:variant>
      <vt:variant>
        <vt:i4>5</vt:i4>
      </vt:variant>
      <vt:variant>
        <vt:lpwstr/>
      </vt:variant>
      <vt:variant>
        <vt:lpwstr>_Toc398658104</vt:lpwstr>
      </vt:variant>
      <vt:variant>
        <vt:i4>1048639</vt:i4>
      </vt:variant>
      <vt:variant>
        <vt:i4>305</vt:i4>
      </vt:variant>
      <vt:variant>
        <vt:i4>0</vt:i4>
      </vt:variant>
      <vt:variant>
        <vt:i4>5</vt:i4>
      </vt:variant>
      <vt:variant>
        <vt:lpwstr/>
      </vt:variant>
      <vt:variant>
        <vt:lpwstr>_Toc398658103</vt:lpwstr>
      </vt:variant>
      <vt:variant>
        <vt:i4>1048639</vt:i4>
      </vt:variant>
      <vt:variant>
        <vt:i4>299</vt:i4>
      </vt:variant>
      <vt:variant>
        <vt:i4>0</vt:i4>
      </vt:variant>
      <vt:variant>
        <vt:i4>5</vt:i4>
      </vt:variant>
      <vt:variant>
        <vt:lpwstr/>
      </vt:variant>
      <vt:variant>
        <vt:lpwstr>_Toc398658102</vt:lpwstr>
      </vt:variant>
      <vt:variant>
        <vt:i4>1048639</vt:i4>
      </vt:variant>
      <vt:variant>
        <vt:i4>293</vt:i4>
      </vt:variant>
      <vt:variant>
        <vt:i4>0</vt:i4>
      </vt:variant>
      <vt:variant>
        <vt:i4>5</vt:i4>
      </vt:variant>
      <vt:variant>
        <vt:lpwstr/>
      </vt:variant>
      <vt:variant>
        <vt:lpwstr>_Toc398658101</vt:lpwstr>
      </vt:variant>
      <vt:variant>
        <vt:i4>1048639</vt:i4>
      </vt:variant>
      <vt:variant>
        <vt:i4>287</vt:i4>
      </vt:variant>
      <vt:variant>
        <vt:i4>0</vt:i4>
      </vt:variant>
      <vt:variant>
        <vt:i4>5</vt:i4>
      </vt:variant>
      <vt:variant>
        <vt:lpwstr/>
      </vt:variant>
      <vt:variant>
        <vt:lpwstr>_Toc398658100</vt:lpwstr>
      </vt:variant>
      <vt:variant>
        <vt:i4>1638462</vt:i4>
      </vt:variant>
      <vt:variant>
        <vt:i4>281</vt:i4>
      </vt:variant>
      <vt:variant>
        <vt:i4>0</vt:i4>
      </vt:variant>
      <vt:variant>
        <vt:i4>5</vt:i4>
      </vt:variant>
      <vt:variant>
        <vt:lpwstr/>
      </vt:variant>
      <vt:variant>
        <vt:lpwstr>_Toc398658099</vt:lpwstr>
      </vt:variant>
      <vt:variant>
        <vt:i4>1638462</vt:i4>
      </vt:variant>
      <vt:variant>
        <vt:i4>275</vt:i4>
      </vt:variant>
      <vt:variant>
        <vt:i4>0</vt:i4>
      </vt:variant>
      <vt:variant>
        <vt:i4>5</vt:i4>
      </vt:variant>
      <vt:variant>
        <vt:lpwstr/>
      </vt:variant>
      <vt:variant>
        <vt:lpwstr>_Toc398658098</vt:lpwstr>
      </vt:variant>
      <vt:variant>
        <vt:i4>1638462</vt:i4>
      </vt:variant>
      <vt:variant>
        <vt:i4>269</vt:i4>
      </vt:variant>
      <vt:variant>
        <vt:i4>0</vt:i4>
      </vt:variant>
      <vt:variant>
        <vt:i4>5</vt:i4>
      </vt:variant>
      <vt:variant>
        <vt:lpwstr/>
      </vt:variant>
      <vt:variant>
        <vt:lpwstr>_Toc398658097</vt:lpwstr>
      </vt:variant>
      <vt:variant>
        <vt:i4>1638462</vt:i4>
      </vt:variant>
      <vt:variant>
        <vt:i4>263</vt:i4>
      </vt:variant>
      <vt:variant>
        <vt:i4>0</vt:i4>
      </vt:variant>
      <vt:variant>
        <vt:i4>5</vt:i4>
      </vt:variant>
      <vt:variant>
        <vt:lpwstr/>
      </vt:variant>
      <vt:variant>
        <vt:lpwstr>_Toc398658096</vt:lpwstr>
      </vt:variant>
      <vt:variant>
        <vt:i4>1638462</vt:i4>
      </vt:variant>
      <vt:variant>
        <vt:i4>257</vt:i4>
      </vt:variant>
      <vt:variant>
        <vt:i4>0</vt:i4>
      </vt:variant>
      <vt:variant>
        <vt:i4>5</vt:i4>
      </vt:variant>
      <vt:variant>
        <vt:lpwstr/>
      </vt:variant>
      <vt:variant>
        <vt:lpwstr>_Toc398658095</vt:lpwstr>
      </vt:variant>
      <vt:variant>
        <vt:i4>1638462</vt:i4>
      </vt:variant>
      <vt:variant>
        <vt:i4>251</vt:i4>
      </vt:variant>
      <vt:variant>
        <vt:i4>0</vt:i4>
      </vt:variant>
      <vt:variant>
        <vt:i4>5</vt:i4>
      </vt:variant>
      <vt:variant>
        <vt:lpwstr/>
      </vt:variant>
      <vt:variant>
        <vt:lpwstr>_Toc398658094</vt:lpwstr>
      </vt:variant>
      <vt:variant>
        <vt:i4>1638462</vt:i4>
      </vt:variant>
      <vt:variant>
        <vt:i4>245</vt:i4>
      </vt:variant>
      <vt:variant>
        <vt:i4>0</vt:i4>
      </vt:variant>
      <vt:variant>
        <vt:i4>5</vt:i4>
      </vt:variant>
      <vt:variant>
        <vt:lpwstr/>
      </vt:variant>
      <vt:variant>
        <vt:lpwstr>_Toc398658093</vt:lpwstr>
      </vt:variant>
      <vt:variant>
        <vt:i4>1638462</vt:i4>
      </vt:variant>
      <vt:variant>
        <vt:i4>239</vt:i4>
      </vt:variant>
      <vt:variant>
        <vt:i4>0</vt:i4>
      </vt:variant>
      <vt:variant>
        <vt:i4>5</vt:i4>
      </vt:variant>
      <vt:variant>
        <vt:lpwstr/>
      </vt:variant>
      <vt:variant>
        <vt:lpwstr>_Toc398658092</vt:lpwstr>
      </vt:variant>
      <vt:variant>
        <vt:i4>1638462</vt:i4>
      </vt:variant>
      <vt:variant>
        <vt:i4>233</vt:i4>
      </vt:variant>
      <vt:variant>
        <vt:i4>0</vt:i4>
      </vt:variant>
      <vt:variant>
        <vt:i4>5</vt:i4>
      </vt:variant>
      <vt:variant>
        <vt:lpwstr/>
      </vt:variant>
      <vt:variant>
        <vt:lpwstr>_Toc398658091</vt:lpwstr>
      </vt:variant>
      <vt:variant>
        <vt:i4>1638462</vt:i4>
      </vt:variant>
      <vt:variant>
        <vt:i4>227</vt:i4>
      </vt:variant>
      <vt:variant>
        <vt:i4>0</vt:i4>
      </vt:variant>
      <vt:variant>
        <vt:i4>5</vt:i4>
      </vt:variant>
      <vt:variant>
        <vt:lpwstr/>
      </vt:variant>
      <vt:variant>
        <vt:lpwstr>_Toc398658090</vt:lpwstr>
      </vt:variant>
      <vt:variant>
        <vt:i4>1572926</vt:i4>
      </vt:variant>
      <vt:variant>
        <vt:i4>221</vt:i4>
      </vt:variant>
      <vt:variant>
        <vt:i4>0</vt:i4>
      </vt:variant>
      <vt:variant>
        <vt:i4>5</vt:i4>
      </vt:variant>
      <vt:variant>
        <vt:lpwstr/>
      </vt:variant>
      <vt:variant>
        <vt:lpwstr>_Toc398658088</vt:lpwstr>
      </vt:variant>
      <vt:variant>
        <vt:i4>1572926</vt:i4>
      </vt:variant>
      <vt:variant>
        <vt:i4>215</vt:i4>
      </vt:variant>
      <vt:variant>
        <vt:i4>0</vt:i4>
      </vt:variant>
      <vt:variant>
        <vt:i4>5</vt:i4>
      </vt:variant>
      <vt:variant>
        <vt:lpwstr/>
      </vt:variant>
      <vt:variant>
        <vt:lpwstr>_Toc398658087</vt:lpwstr>
      </vt:variant>
      <vt:variant>
        <vt:i4>1572926</vt:i4>
      </vt:variant>
      <vt:variant>
        <vt:i4>209</vt:i4>
      </vt:variant>
      <vt:variant>
        <vt:i4>0</vt:i4>
      </vt:variant>
      <vt:variant>
        <vt:i4>5</vt:i4>
      </vt:variant>
      <vt:variant>
        <vt:lpwstr/>
      </vt:variant>
      <vt:variant>
        <vt:lpwstr>_Toc398658086</vt:lpwstr>
      </vt:variant>
      <vt:variant>
        <vt:i4>1572926</vt:i4>
      </vt:variant>
      <vt:variant>
        <vt:i4>203</vt:i4>
      </vt:variant>
      <vt:variant>
        <vt:i4>0</vt:i4>
      </vt:variant>
      <vt:variant>
        <vt:i4>5</vt:i4>
      </vt:variant>
      <vt:variant>
        <vt:lpwstr/>
      </vt:variant>
      <vt:variant>
        <vt:lpwstr>_Toc398658085</vt:lpwstr>
      </vt:variant>
      <vt:variant>
        <vt:i4>1572926</vt:i4>
      </vt:variant>
      <vt:variant>
        <vt:i4>197</vt:i4>
      </vt:variant>
      <vt:variant>
        <vt:i4>0</vt:i4>
      </vt:variant>
      <vt:variant>
        <vt:i4>5</vt:i4>
      </vt:variant>
      <vt:variant>
        <vt:lpwstr/>
      </vt:variant>
      <vt:variant>
        <vt:lpwstr>_Toc398658084</vt:lpwstr>
      </vt:variant>
      <vt:variant>
        <vt:i4>1572926</vt:i4>
      </vt:variant>
      <vt:variant>
        <vt:i4>191</vt:i4>
      </vt:variant>
      <vt:variant>
        <vt:i4>0</vt:i4>
      </vt:variant>
      <vt:variant>
        <vt:i4>5</vt:i4>
      </vt:variant>
      <vt:variant>
        <vt:lpwstr/>
      </vt:variant>
      <vt:variant>
        <vt:lpwstr>_Toc398658083</vt:lpwstr>
      </vt:variant>
      <vt:variant>
        <vt:i4>1572926</vt:i4>
      </vt:variant>
      <vt:variant>
        <vt:i4>185</vt:i4>
      </vt:variant>
      <vt:variant>
        <vt:i4>0</vt:i4>
      </vt:variant>
      <vt:variant>
        <vt:i4>5</vt:i4>
      </vt:variant>
      <vt:variant>
        <vt:lpwstr/>
      </vt:variant>
      <vt:variant>
        <vt:lpwstr>_Toc398658082</vt:lpwstr>
      </vt:variant>
      <vt:variant>
        <vt:i4>1572926</vt:i4>
      </vt:variant>
      <vt:variant>
        <vt:i4>179</vt:i4>
      </vt:variant>
      <vt:variant>
        <vt:i4>0</vt:i4>
      </vt:variant>
      <vt:variant>
        <vt:i4>5</vt:i4>
      </vt:variant>
      <vt:variant>
        <vt:lpwstr/>
      </vt:variant>
      <vt:variant>
        <vt:lpwstr>_Toc398658081</vt:lpwstr>
      </vt:variant>
      <vt:variant>
        <vt:i4>1572926</vt:i4>
      </vt:variant>
      <vt:variant>
        <vt:i4>173</vt:i4>
      </vt:variant>
      <vt:variant>
        <vt:i4>0</vt:i4>
      </vt:variant>
      <vt:variant>
        <vt:i4>5</vt:i4>
      </vt:variant>
      <vt:variant>
        <vt:lpwstr/>
      </vt:variant>
      <vt:variant>
        <vt:lpwstr>_Toc398658080</vt:lpwstr>
      </vt:variant>
      <vt:variant>
        <vt:i4>1507390</vt:i4>
      </vt:variant>
      <vt:variant>
        <vt:i4>167</vt:i4>
      </vt:variant>
      <vt:variant>
        <vt:i4>0</vt:i4>
      </vt:variant>
      <vt:variant>
        <vt:i4>5</vt:i4>
      </vt:variant>
      <vt:variant>
        <vt:lpwstr/>
      </vt:variant>
      <vt:variant>
        <vt:lpwstr>_Toc398658079</vt:lpwstr>
      </vt:variant>
      <vt:variant>
        <vt:i4>1507390</vt:i4>
      </vt:variant>
      <vt:variant>
        <vt:i4>161</vt:i4>
      </vt:variant>
      <vt:variant>
        <vt:i4>0</vt:i4>
      </vt:variant>
      <vt:variant>
        <vt:i4>5</vt:i4>
      </vt:variant>
      <vt:variant>
        <vt:lpwstr/>
      </vt:variant>
      <vt:variant>
        <vt:lpwstr>_Toc398658078</vt:lpwstr>
      </vt:variant>
      <vt:variant>
        <vt:i4>1507390</vt:i4>
      </vt:variant>
      <vt:variant>
        <vt:i4>155</vt:i4>
      </vt:variant>
      <vt:variant>
        <vt:i4>0</vt:i4>
      </vt:variant>
      <vt:variant>
        <vt:i4>5</vt:i4>
      </vt:variant>
      <vt:variant>
        <vt:lpwstr/>
      </vt:variant>
      <vt:variant>
        <vt:lpwstr>_Toc398658077</vt:lpwstr>
      </vt:variant>
      <vt:variant>
        <vt:i4>1507390</vt:i4>
      </vt:variant>
      <vt:variant>
        <vt:i4>149</vt:i4>
      </vt:variant>
      <vt:variant>
        <vt:i4>0</vt:i4>
      </vt:variant>
      <vt:variant>
        <vt:i4>5</vt:i4>
      </vt:variant>
      <vt:variant>
        <vt:lpwstr/>
      </vt:variant>
      <vt:variant>
        <vt:lpwstr>_Toc398658076</vt:lpwstr>
      </vt:variant>
      <vt:variant>
        <vt:i4>1507390</vt:i4>
      </vt:variant>
      <vt:variant>
        <vt:i4>143</vt:i4>
      </vt:variant>
      <vt:variant>
        <vt:i4>0</vt:i4>
      </vt:variant>
      <vt:variant>
        <vt:i4>5</vt:i4>
      </vt:variant>
      <vt:variant>
        <vt:lpwstr/>
      </vt:variant>
      <vt:variant>
        <vt:lpwstr>_Toc398658075</vt:lpwstr>
      </vt:variant>
      <vt:variant>
        <vt:i4>1507390</vt:i4>
      </vt:variant>
      <vt:variant>
        <vt:i4>137</vt:i4>
      </vt:variant>
      <vt:variant>
        <vt:i4>0</vt:i4>
      </vt:variant>
      <vt:variant>
        <vt:i4>5</vt:i4>
      </vt:variant>
      <vt:variant>
        <vt:lpwstr/>
      </vt:variant>
      <vt:variant>
        <vt:lpwstr>_Toc398658074</vt:lpwstr>
      </vt:variant>
      <vt:variant>
        <vt:i4>1507390</vt:i4>
      </vt:variant>
      <vt:variant>
        <vt:i4>131</vt:i4>
      </vt:variant>
      <vt:variant>
        <vt:i4>0</vt:i4>
      </vt:variant>
      <vt:variant>
        <vt:i4>5</vt:i4>
      </vt:variant>
      <vt:variant>
        <vt:lpwstr/>
      </vt:variant>
      <vt:variant>
        <vt:lpwstr>_Toc398658073</vt:lpwstr>
      </vt:variant>
      <vt:variant>
        <vt:i4>1507390</vt:i4>
      </vt:variant>
      <vt:variant>
        <vt:i4>125</vt:i4>
      </vt:variant>
      <vt:variant>
        <vt:i4>0</vt:i4>
      </vt:variant>
      <vt:variant>
        <vt:i4>5</vt:i4>
      </vt:variant>
      <vt:variant>
        <vt:lpwstr/>
      </vt:variant>
      <vt:variant>
        <vt:lpwstr>_Toc398658072</vt:lpwstr>
      </vt:variant>
      <vt:variant>
        <vt:i4>1507390</vt:i4>
      </vt:variant>
      <vt:variant>
        <vt:i4>119</vt:i4>
      </vt:variant>
      <vt:variant>
        <vt:i4>0</vt:i4>
      </vt:variant>
      <vt:variant>
        <vt:i4>5</vt:i4>
      </vt:variant>
      <vt:variant>
        <vt:lpwstr/>
      </vt:variant>
      <vt:variant>
        <vt:lpwstr>_Toc398658071</vt:lpwstr>
      </vt:variant>
      <vt:variant>
        <vt:i4>1441854</vt:i4>
      </vt:variant>
      <vt:variant>
        <vt:i4>113</vt:i4>
      </vt:variant>
      <vt:variant>
        <vt:i4>0</vt:i4>
      </vt:variant>
      <vt:variant>
        <vt:i4>5</vt:i4>
      </vt:variant>
      <vt:variant>
        <vt:lpwstr/>
      </vt:variant>
      <vt:variant>
        <vt:lpwstr>_Toc398658069</vt:lpwstr>
      </vt:variant>
      <vt:variant>
        <vt:i4>1441854</vt:i4>
      </vt:variant>
      <vt:variant>
        <vt:i4>107</vt:i4>
      </vt:variant>
      <vt:variant>
        <vt:i4>0</vt:i4>
      </vt:variant>
      <vt:variant>
        <vt:i4>5</vt:i4>
      </vt:variant>
      <vt:variant>
        <vt:lpwstr/>
      </vt:variant>
      <vt:variant>
        <vt:lpwstr>_Toc398658068</vt:lpwstr>
      </vt:variant>
      <vt:variant>
        <vt:i4>1441854</vt:i4>
      </vt:variant>
      <vt:variant>
        <vt:i4>101</vt:i4>
      </vt:variant>
      <vt:variant>
        <vt:i4>0</vt:i4>
      </vt:variant>
      <vt:variant>
        <vt:i4>5</vt:i4>
      </vt:variant>
      <vt:variant>
        <vt:lpwstr/>
      </vt:variant>
      <vt:variant>
        <vt:lpwstr>_Toc398658067</vt:lpwstr>
      </vt:variant>
      <vt:variant>
        <vt:i4>1441854</vt:i4>
      </vt:variant>
      <vt:variant>
        <vt:i4>95</vt:i4>
      </vt:variant>
      <vt:variant>
        <vt:i4>0</vt:i4>
      </vt:variant>
      <vt:variant>
        <vt:i4>5</vt:i4>
      </vt:variant>
      <vt:variant>
        <vt:lpwstr/>
      </vt:variant>
      <vt:variant>
        <vt:lpwstr>_Toc398658066</vt:lpwstr>
      </vt:variant>
      <vt:variant>
        <vt:i4>1441854</vt:i4>
      </vt:variant>
      <vt:variant>
        <vt:i4>89</vt:i4>
      </vt:variant>
      <vt:variant>
        <vt:i4>0</vt:i4>
      </vt:variant>
      <vt:variant>
        <vt:i4>5</vt:i4>
      </vt:variant>
      <vt:variant>
        <vt:lpwstr/>
      </vt:variant>
      <vt:variant>
        <vt:lpwstr>_Toc398658065</vt:lpwstr>
      </vt:variant>
      <vt:variant>
        <vt:i4>1441854</vt:i4>
      </vt:variant>
      <vt:variant>
        <vt:i4>83</vt:i4>
      </vt:variant>
      <vt:variant>
        <vt:i4>0</vt:i4>
      </vt:variant>
      <vt:variant>
        <vt:i4>5</vt:i4>
      </vt:variant>
      <vt:variant>
        <vt:lpwstr/>
      </vt:variant>
      <vt:variant>
        <vt:lpwstr>_Toc398658064</vt:lpwstr>
      </vt:variant>
      <vt:variant>
        <vt:i4>1441854</vt:i4>
      </vt:variant>
      <vt:variant>
        <vt:i4>77</vt:i4>
      </vt:variant>
      <vt:variant>
        <vt:i4>0</vt:i4>
      </vt:variant>
      <vt:variant>
        <vt:i4>5</vt:i4>
      </vt:variant>
      <vt:variant>
        <vt:lpwstr/>
      </vt:variant>
      <vt:variant>
        <vt:lpwstr>_Toc398658063</vt:lpwstr>
      </vt:variant>
      <vt:variant>
        <vt:i4>1441854</vt:i4>
      </vt:variant>
      <vt:variant>
        <vt:i4>71</vt:i4>
      </vt:variant>
      <vt:variant>
        <vt:i4>0</vt:i4>
      </vt:variant>
      <vt:variant>
        <vt:i4>5</vt:i4>
      </vt:variant>
      <vt:variant>
        <vt:lpwstr/>
      </vt:variant>
      <vt:variant>
        <vt:lpwstr>_Toc398658062</vt:lpwstr>
      </vt:variant>
      <vt:variant>
        <vt:i4>1441854</vt:i4>
      </vt:variant>
      <vt:variant>
        <vt:i4>65</vt:i4>
      </vt:variant>
      <vt:variant>
        <vt:i4>0</vt:i4>
      </vt:variant>
      <vt:variant>
        <vt:i4>5</vt:i4>
      </vt:variant>
      <vt:variant>
        <vt:lpwstr/>
      </vt:variant>
      <vt:variant>
        <vt:lpwstr>_Toc398658060</vt:lpwstr>
      </vt:variant>
      <vt:variant>
        <vt:i4>1376318</vt:i4>
      </vt:variant>
      <vt:variant>
        <vt:i4>59</vt:i4>
      </vt:variant>
      <vt:variant>
        <vt:i4>0</vt:i4>
      </vt:variant>
      <vt:variant>
        <vt:i4>5</vt:i4>
      </vt:variant>
      <vt:variant>
        <vt:lpwstr/>
      </vt:variant>
      <vt:variant>
        <vt:lpwstr>_Toc398658059</vt:lpwstr>
      </vt:variant>
      <vt:variant>
        <vt:i4>1376318</vt:i4>
      </vt:variant>
      <vt:variant>
        <vt:i4>53</vt:i4>
      </vt:variant>
      <vt:variant>
        <vt:i4>0</vt:i4>
      </vt:variant>
      <vt:variant>
        <vt:i4>5</vt:i4>
      </vt:variant>
      <vt:variant>
        <vt:lpwstr/>
      </vt:variant>
      <vt:variant>
        <vt:lpwstr>_Toc398658058</vt:lpwstr>
      </vt:variant>
      <vt:variant>
        <vt:i4>1376318</vt:i4>
      </vt:variant>
      <vt:variant>
        <vt:i4>47</vt:i4>
      </vt:variant>
      <vt:variant>
        <vt:i4>0</vt:i4>
      </vt:variant>
      <vt:variant>
        <vt:i4>5</vt:i4>
      </vt:variant>
      <vt:variant>
        <vt:lpwstr/>
      </vt:variant>
      <vt:variant>
        <vt:lpwstr>_Toc398658057</vt:lpwstr>
      </vt:variant>
      <vt:variant>
        <vt:i4>1376318</vt:i4>
      </vt:variant>
      <vt:variant>
        <vt:i4>41</vt:i4>
      </vt:variant>
      <vt:variant>
        <vt:i4>0</vt:i4>
      </vt:variant>
      <vt:variant>
        <vt:i4>5</vt:i4>
      </vt:variant>
      <vt:variant>
        <vt:lpwstr/>
      </vt:variant>
      <vt:variant>
        <vt:lpwstr>_Toc398658056</vt:lpwstr>
      </vt:variant>
      <vt:variant>
        <vt:i4>1376318</vt:i4>
      </vt:variant>
      <vt:variant>
        <vt:i4>35</vt:i4>
      </vt:variant>
      <vt:variant>
        <vt:i4>0</vt:i4>
      </vt:variant>
      <vt:variant>
        <vt:i4>5</vt:i4>
      </vt:variant>
      <vt:variant>
        <vt:lpwstr/>
      </vt:variant>
      <vt:variant>
        <vt:lpwstr>_Toc398658055</vt:lpwstr>
      </vt:variant>
      <vt:variant>
        <vt:i4>1376318</vt:i4>
      </vt:variant>
      <vt:variant>
        <vt:i4>29</vt:i4>
      </vt:variant>
      <vt:variant>
        <vt:i4>0</vt:i4>
      </vt:variant>
      <vt:variant>
        <vt:i4>5</vt:i4>
      </vt:variant>
      <vt:variant>
        <vt:lpwstr/>
      </vt:variant>
      <vt:variant>
        <vt:lpwstr>_Toc398658054</vt:lpwstr>
      </vt:variant>
      <vt:variant>
        <vt:i4>1376318</vt:i4>
      </vt:variant>
      <vt:variant>
        <vt:i4>23</vt:i4>
      </vt:variant>
      <vt:variant>
        <vt:i4>0</vt:i4>
      </vt:variant>
      <vt:variant>
        <vt:i4>5</vt:i4>
      </vt:variant>
      <vt:variant>
        <vt:lpwstr/>
      </vt:variant>
      <vt:variant>
        <vt:lpwstr>_Toc398658053</vt:lpwstr>
      </vt:variant>
      <vt:variant>
        <vt:i4>1376318</vt:i4>
      </vt:variant>
      <vt:variant>
        <vt:i4>17</vt:i4>
      </vt:variant>
      <vt:variant>
        <vt:i4>0</vt:i4>
      </vt:variant>
      <vt:variant>
        <vt:i4>5</vt:i4>
      </vt:variant>
      <vt:variant>
        <vt:lpwstr/>
      </vt:variant>
      <vt:variant>
        <vt:lpwstr>_Toc398658052</vt:lpwstr>
      </vt:variant>
      <vt:variant>
        <vt:i4>1376318</vt:i4>
      </vt:variant>
      <vt:variant>
        <vt:i4>11</vt:i4>
      </vt:variant>
      <vt:variant>
        <vt:i4>0</vt:i4>
      </vt:variant>
      <vt:variant>
        <vt:i4>5</vt:i4>
      </vt:variant>
      <vt:variant>
        <vt:lpwstr/>
      </vt:variant>
      <vt:variant>
        <vt:lpwstr>_Toc398658051</vt:lpwstr>
      </vt:variant>
      <vt:variant>
        <vt:i4>1376318</vt:i4>
      </vt:variant>
      <vt:variant>
        <vt:i4>5</vt:i4>
      </vt:variant>
      <vt:variant>
        <vt:i4>0</vt:i4>
      </vt:variant>
      <vt:variant>
        <vt:i4>5</vt:i4>
      </vt:variant>
      <vt:variant>
        <vt:lpwstr/>
      </vt:variant>
      <vt:variant>
        <vt:lpwstr>_Toc398658050</vt:lpwstr>
      </vt:variant>
      <vt:variant>
        <vt:i4>3604518</vt:i4>
      </vt:variant>
      <vt:variant>
        <vt:i4>0</vt:i4>
      </vt:variant>
      <vt:variant>
        <vt:i4>0</vt:i4>
      </vt:variant>
      <vt:variant>
        <vt:i4>5</vt:i4>
      </vt:variant>
      <vt:variant>
        <vt:lpwstr>http://www.cptu.gov.bd/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THE PEOPLE’S REPUBLIC OF BANGLADESH</dc:title>
  <dc:subject/>
  <dc:creator>cptu30015</dc:creator>
  <cp:keywords/>
  <dc:description/>
  <cp:lastModifiedBy>user</cp:lastModifiedBy>
  <cp:revision>3</cp:revision>
  <cp:lastPrinted>2024-12-10T14:25:00Z</cp:lastPrinted>
  <dcterms:created xsi:type="dcterms:W3CDTF">2024-12-10T14:10:00Z</dcterms:created>
  <dcterms:modified xsi:type="dcterms:W3CDTF">2024-12-10T14:37:00Z</dcterms:modified>
</cp:coreProperties>
</file>